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760" w:firstLineChars="400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卫滨区市场监督管理局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召开非公经济促进暨小个专党建工作会议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202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日下午，卫滨区市场监督管理局组织召开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2022年非公经济促进暨小个专党建工作会议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区局分管领导、各市场监管所所长及相关业务股室负责同志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参加了会议。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会议由局党组成员李志锋同志主持。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</w:rPr>
        <w:t>李志锋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同志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传达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学习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了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新乡市市场监督管理局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《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2022年全市市场监管系统非公经济促进工作要点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》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和《新乡市市场监管局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2022年小微企业个体工商户专业市场党建工作要点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》等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文件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精神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eastAsia="zh-CN"/>
        </w:rPr>
        <w:t>具体安排了</w:t>
      </w:r>
      <w:r>
        <w:rPr>
          <w:rFonts w:hint="eastAsia" w:ascii="仿宋_GB2312" w:hAnsi="Arial" w:eastAsia="仿宋_GB2312" w:cs="Arial"/>
          <w:color w:val="333333"/>
          <w:sz w:val="32"/>
          <w:szCs w:val="32"/>
          <w:lang w:val="en-US" w:eastAsia="zh-CN"/>
        </w:rPr>
        <w:t>2022年关于坚持党建引领，持续优化环境，促进非公经济发展，做好小个专党建工作等相关事项。同时，部署了关于组织全区服务业领域企业参与问卷调查工作。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会议强调，做好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非公经济促进暨</w:t>
      </w:r>
      <w:r>
        <w:rPr>
          <w:rFonts w:hint="eastAsia" w:ascii="仿宋_GB2312" w:hAnsi="仿宋_GB2312" w:eastAsia="仿宋_GB2312" w:cs="仿宋_GB2312"/>
          <w:sz w:val="32"/>
          <w:szCs w:val="32"/>
        </w:rPr>
        <w:t>小个专党建工作是坚持党的全面领导的应有之义、是服务经济社会发展大局的重要体现、是推进高质量发展的重大举措、是推动全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区非公经济促进和小个专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党建工作取得新突破的有效抓手。全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要充分把握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非公经济发展和</w:t>
      </w:r>
      <w:r>
        <w:rPr>
          <w:rFonts w:hint="eastAsia" w:ascii="仿宋_GB2312" w:hAnsi="仿宋_GB2312" w:eastAsia="仿宋_GB2312" w:cs="仿宋_GB2312"/>
          <w:sz w:val="32"/>
          <w:szCs w:val="32"/>
        </w:rPr>
        <w:t>小个专党建工作的时代意义和新形势新要求，主动作为，履职尽责，奋发有为，以新成绩、新成效迎接党的二十大胜利召开。</w:t>
      </w:r>
    </w:p>
    <w:p>
      <w:pPr>
        <w:spacing w:line="560" w:lineRule="exact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2" name="图片 2" descr="50c902afee99e889cf4491627f5f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c902afee99e889cf4491627f5f8c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3" name="图片 3" descr="8eaff26a42fee1329518c5996cd0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aff26a42fee1329518c5996cd01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4" name="图片 4" descr="f815f398063bbf7bb38b12c9d62e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15f398063bbf7bb38b12c9d62e1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5" name="图片 5" descr="1e5e55238dad7d3e336dad05d4b0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5e55238dad7d3e336dad05d4b04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spacing w:line="220" w:lineRule="atLeast"/>
        <w:ind w:firstLine="5500" w:firstLineChars="2500"/>
        <w:rPr>
          <w:rFonts w:hint="default" w:eastAsia="微软雅黑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2022年5月13日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FhODZmZTk2NWZkMDUyMTY2ZWM0NzQ1Nzk3ZjlkZGQifQ=="/>
  </w:docVars>
  <w:rsids>
    <w:rsidRoot w:val="00D31D50"/>
    <w:rsid w:val="0022373B"/>
    <w:rsid w:val="00252E59"/>
    <w:rsid w:val="00290DC4"/>
    <w:rsid w:val="00323B43"/>
    <w:rsid w:val="003D37D8"/>
    <w:rsid w:val="003F0BFD"/>
    <w:rsid w:val="00426133"/>
    <w:rsid w:val="004358AB"/>
    <w:rsid w:val="005E5220"/>
    <w:rsid w:val="00715757"/>
    <w:rsid w:val="008A18DC"/>
    <w:rsid w:val="008B7726"/>
    <w:rsid w:val="00A64848"/>
    <w:rsid w:val="00BD7DB7"/>
    <w:rsid w:val="00D31D50"/>
    <w:rsid w:val="00F30BB3"/>
    <w:rsid w:val="087D6EF7"/>
    <w:rsid w:val="2CB344CE"/>
    <w:rsid w:val="3BBB5B64"/>
    <w:rsid w:val="58021247"/>
    <w:rsid w:val="6F9574EB"/>
    <w:rsid w:val="753314E1"/>
    <w:rsid w:val="7FF2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6">
    <w:name w:val="Hyperlink"/>
    <w:basedOn w:val="4"/>
    <w:semiHidden/>
    <w:unhideWhenUsed/>
    <w:uiPriority w:val="99"/>
    <w:rPr>
      <w:rFonts w:ascii="微软雅黑" w:hAnsi="微软雅黑" w:eastAsia="微软雅黑" w:cs="微软雅黑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455</Characters>
  <Lines>3</Lines>
  <Paragraphs>1</Paragraphs>
  <TotalTime>52</TotalTime>
  <ScaleCrop>false</ScaleCrop>
  <LinksUpToDate>false</LinksUpToDate>
  <CharactersWithSpaces>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清流</cp:lastModifiedBy>
  <dcterms:modified xsi:type="dcterms:W3CDTF">2022-12-25T12:48:20Z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1465D4E3F1634F88AE8559A15BCC088E</vt:lpwstr>
  </property>
</Properties>
</file>