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color w:val="222222"/>
          <w:spacing w:val="8"/>
          <w:sz w:val="44"/>
          <w:szCs w:val="44"/>
          <w:shd w:val="clear" w:fill="FFFFFF"/>
        </w:rPr>
      </w:pPr>
      <w:r>
        <w:rPr>
          <w:rFonts w:hint="eastAsia" w:ascii="方正小标宋简体" w:hAnsi="方正小标宋简体" w:eastAsia="方正小标宋简体" w:cs="方正小标宋简体"/>
          <w:b w:val="0"/>
          <w:bCs w:val="0"/>
          <w:i w:val="0"/>
          <w:iCs w:val="0"/>
          <w:caps w:val="0"/>
          <w:color w:val="222222"/>
          <w:spacing w:val="8"/>
          <w:sz w:val="44"/>
          <w:szCs w:val="44"/>
          <w:shd w:val="clear" w:fill="FFFFFF"/>
          <w:lang w:eastAsia="zh-CN"/>
        </w:rPr>
        <w:t>卫滨区召开</w:t>
      </w:r>
      <w:r>
        <w:rPr>
          <w:rFonts w:hint="eastAsia" w:ascii="方正小标宋简体" w:hAnsi="方正小标宋简体" w:eastAsia="方正小标宋简体" w:cs="方正小标宋简体"/>
          <w:b w:val="0"/>
          <w:bCs w:val="0"/>
          <w:i w:val="0"/>
          <w:iCs w:val="0"/>
          <w:caps w:val="0"/>
          <w:color w:val="222222"/>
          <w:spacing w:val="8"/>
          <w:sz w:val="44"/>
          <w:szCs w:val="44"/>
          <w:shd w:val="clear" w:fill="FFFFFF"/>
        </w:rPr>
        <w:t>府院联动联席会议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Theme="minorEastAsia"/>
          <w:lang w:eastAsia="zh-CN"/>
        </w:rPr>
      </w:pPr>
      <w:r>
        <w:rPr>
          <w:rFonts w:hint="eastAsia" w:ascii="仿宋" w:hAnsi="仿宋" w:eastAsia="仿宋" w:cs="仿宋"/>
          <w:sz w:val="32"/>
          <w:szCs w:val="32"/>
          <w:lang w:val="en-US" w:eastAsia="zh-CN"/>
        </w:rPr>
        <w:t>11月25日下午，卫滨区</w:t>
      </w:r>
      <w:r>
        <w:rPr>
          <w:rFonts w:hint="eastAsia" w:ascii="仿宋" w:hAnsi="仿宋" w:eastAsia="仿宋" w:cs="仿宋"/>
          <w:sz w:val="32"/>
          <w:szCs w:val="32"/>
        </w:rPr>
        <w:t>组织召开</w:t>
      </w:r>
      <w:r>
        <w:rPr>
          <w:rFonts w:hint="eastAsia" w:ascii="仿宋" w:hAnsi="仿宋" w:eastAsia="仿宋" w:cs="仿宋"/>
          <w:sz w:val="32"/>
          <w:szCs w:val="32"/>
          <w:lang w:eastAsia="zh-CN"/>
        </w:rPr>
        <w:t>府院</w:t>
      </w:r>
      <w:r>
        <w:rPr>
          <w:rFonts w:hint="eastAsia" w:ascii="仿宋" w:hAnsi="仿宋" w:eastAsia="仿宋" w:cs="仿宋"/>
          <w:sz w:val="32"/>
          <w:szCs w:val="32"/>
        </w:rPr>
        <w:t>联动联席会议，区长</w:t>
      </w:r>
      <w:r>
        <w:rPr>
          <w:rFonts w:hint="eastAsia" w:ascii="仿宋" w:hAnsi="仿宋" w:eastAsia="仿宋" w:cs="仿宋"/>
          <w:sz w:val="32"/>
          <w:szCs w:val="32"/>
          <w:lang w:eastAsia="zh-CN"/>
        </w:rPr>
        <w:t>魏海晓</w:t>
      </w:r>
      <w:r>
        <w:rPr>
          <w:rFonts w:hint="eastAsia" w:ascii="仿宋" w:hAnsi="仿宋" w:eastAsia="仿宋" w:cs="仿宋"/>
          <w:sz w:val="32"/>
          <w:szCs w:val="32"/>
        </w:rPr>
        <w:t>出席会议并讲话。</w:t>
      </w:r>
      <w:r>
        <w:rPr>
          <w:rFonts w:hint="eastAsia" w:ascii="仿宋" w:hAnsi="仿宋" w:eastAsia="仿宋" w:cs="仿宋"/>
          <w:sz w:val="32"/>
          <w:szCs w:val="32"/>
          <w:lang w:eastAsia="zh-CN"/>
        </w:rPr>
        <w:t>区</w:t>
      </w:r>
      <w:r>
        <w:rPr>
          <w:rFonts w:hint="eastAsia" w:ascii="仿宋" w:hAnsi="仿宋" w:eastAsia="仿宋" w:cs="仿宋"/>
          <w:sz w:val="32"/>
          <w:szCs w:val="32"/>
        </w:rPr>
        <w:t>直相关单位主要负责人参加会议。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eastAsia="zh-CN"/>
        </w:rPr>
        <w:t>会议印发了</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Cs/>
          <w:color w:val="000000" w:themeColor="text1"/>
          <w:sz w:val="32"/>
          <w:szCs w:val="32"/>
          <w14:textFill>
            <w14:solidFill>
              <w14:schemeClr w14:val="tx1"/>
            </w14:solidFill>
          </w14:textFill>
        </w:rPr>
        <w:t>卫滨区人民政府</w:t>
      </w:r>
      <w:r>
        <w:rPr>
          <w:rFonts w:hint="eastAsia" w:ascii="仿宋" w:hAnsi="仿宋" w:eastAsia="仿宋" w:cs="仿宋"/>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卫滨区人民法院关于建立卫滨区常态化府院联动工作机制的通知</w:t>
      </w:r>
      <w:r>
        <w:rPr>
          <w:rFonts w:hint="eastAsia" w:ascii="仿宋" w:hAnsi="仿宋" w:eastAsia="仿宋" w:cs="仿宋"/>
          <w:color w:val="000000" w:themeColor="text1"/>
          <w:sz w:val="32"/>
          <w:szCs w:val="32"/>
          <w:lang w:val="en-US" w:eastAsia="zh-CN"/>
          <w14:textFill>
            <w14:solidFill>
              <w14:schemeClr w14:val="tx1"/>
            </w14:solidFill>
          </w14:textFill>
        </w:rPr>
        <w:t>》，区司法局党组书记吴伟锋汇报了我区府院联动机制启动以来工作开展情况。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会议强调，</w:t>
      </w:r>
      <w:bookmarkStart w:id="0" w:name="_GoBack"/>
      <w:bookmarkEnd w:id="0"/>
      <w:r>
        <w:rPr>
          <w:rFonts w:hint="eastAsia" w:ascii="仿宋" w:hAnsi="仿宋" w:eastAsia="仿宋" w:cs="仿宋"/>
          <w:sz w:val="32"/>
          <w:szCs w:val="32"/>
          <w:lang w:eastAsia="zh-CN"/>
        </w:rPr>
        <w:t>一是提高政治站位，坚决扛起第一责任人职责。各单位主要负责同志要切实履行推进法治政府建设第一责任人职责，对府院联动重大问题亲自过问、重点环节亲自协调、重要任务亲自督办。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eastAsia="zh-CN"/>
        </w:rPr>
        <w:t>二是坚持靶向发力，全面提升依法行政水平。各部门持续提升行政人员懂法、守法、执法、用法水平，严格落实重大行政决策程序规定，确保所有重大行政决策都严格履行合法性审查和集体讨论决定程序，促进行政权力公开透明运行。三是注重协同推进，持续深化府院联动机制。政府各部门与法院要加强沟通协调，加强行政执法、行政复议与行政审判工作的对接，重点关注涉党政机关未履行生效判决、行政诉讼案件败诉率高、问题楼盘处置化解难等问题。区府院联席会议办公室要抓好统筹协调，定期组织召开府院联席会议，各工作专班要对工作及时梳理研判，协商研究推动问题解决。</w:t>
      </w:r>
    </w:p>
    <w:p>
      <w:pPr>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jQxMTNiNGY3OTY4ZDcwMTVmYTgyNjE1ZTczMzUifQ=="/>
  </w:docVars>
  <w:rsids>
    <w:rsidRoot w:val="00000000"/>
    <w:rsid w:val="1DA52655"/>
    <w:rsid w:val="2DBB1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504</Words>
  <Characters>506</Characters>
  <Lines>0</Lines>
  <Paragraphs>0</Paragraphs>
  <TotalTime>131</TotalTime>
  <ScaleCrop>false</ScaleCrop>
  <LinksUpToDate>false</LinksUpToDate>
  <CharactersWithSpaces>507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2022-11-25T10:20:00Z</dcterms:created>
  <dc:creator>Administrator.BF-20210908OWQC</dc:creator>
  <cp:lastModifiedBy>蘆菉</cp:lastModifiedBy>
  <cp:lastPrinted>2022-11-28T00:16:29Z</cp:lastPrinted>
  <dcterms:modified xsi:type="dcterms:W3CDTF">2022-11-28T02:29:07Z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F996CB127FA34D0B88DB7E40D3F17A5B</vt:lpwstr>
  </property>
</Properties>
</file>