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BA72F">
      <w:pPr>
        <w:spacing w:line="480" w:lineRule="auto"/>
        <w:jc w:val="center"/>
        <w:rPr>
          <w:b/>
          <w:color w:val="FF0000"/>
          <w:sz w:val="48"/>
          <w:szCs w:val="48"/>
        </w:rPr>
      </w:pPr>
      <w:r>
        <w:rPr>
          <w:rFonts w:hint="eastAsia"/>
          <w:b/>
          <w:color w:val="FF0000"/>
          <w:sz w:val="48"/>
          <w:szCs w:val="48"/>
        </w:rPr>
        <w:t>新乡市卫滨区市场监督管理局</w:t>
      </w:r>
    </w:p>
    <w:p w14:paraId="48D8E904">
      <w:pPr>
        <w:spacing w:line="480" w:lineRule="auto"/>
        <w:jc w:val="center"/>
        <w:rPr>
          <w:b/>
          <w:color w:val="FF0000"/>
          <w:sz w:val="48"/>
          <w:szCs w:val="48"/>
        </w:rPr>
      </w:pPr>
      <w:r>
        <w:rPr>
          <w:rFonts w:hint="eastAsia"/>
          <w:b/>
          <w:color w:val="FF0000"/>
          <w:sz w:val="48"/>
          <w:szCs w:val="48"/>
        </w:rPr>
        <w:t>通    告</w:t>
      </w:r>
    </w:p>
    <w:p w14:paraId="1626366E">
      <w:pPr>
        <w:jc w:val="center"/>
        <w:rPr>
          <w:b/>
          <w:sz w:val="36"/>
          <w:szCs w:val="36"/>
        </w:rPr>
      </w:pPr>
      <w:r>
        <w:rPr>
          <w:rFonts w:hint="eastAsia"/>
          <w:b/>
          <w:sz w:val="36"/>
          <w:szCs w:val="36"/>
        </w:rPr>
        <w:t>新乡市卫滨区市场监督管理局关于食品安全</w:t>
      </w:r>
    </w:p>
    <w:p w14:paraId="3DAC7039">
      <w:pPr>
        <w:jc w:val="center"/>
        <w:rPr>
          <w:b/>
          <w:sz w:val="36"/>
          <w:szCs w:val="36"/>
        </w:rPr>
      </w:pPr>
      <w:r>
        <w:rPr>
          <w:rFonts w:hint="eastAsia"/>
          <w:b/>
          <w:sz w:val="36"/>
          <w:szCs w:val="36"/>
        </w:rPr>
        <w:t>监督抽检情况的通告</w:t>
      </w:r>
    </w:p>
    <w:p w14:paraId="3CBF1A45">
      <w:pPr>
        <w:jc w:val="center"/>
        <w:rPr>
          <w:b/>
          <w:color w:val="FF0000"/>
          <w:sz w:val="36"/>
          <w:szCs w:val="36"/>
          <w:highlight w:val="none"/>
        </w:rPr>
      </w:pPr>
      <w:r>
        <w:rPr>
          <w:rFonts w:hint="eastAsia"/>
          <w:b/>
          <w:color w:val="FF0000"/>
          <w:sz w:val="36"/>
          <w:szCs w:val="36"/>
          <w:highlight w:val="none"/>
        </w:rPr>
        <w:t>(20</w:t>
      </w:r>
      <w:r>
        <w:rPr>
          <w:b/>
          <w:color w:val="FF0000"/>
          <w:sz w:val="36"/>
          <w:szCs w:val="36"/>
          <w:highlight w:val="none"/>
        </w:rPr>
        <w:t>2</w:t>
      </w:r>
      <w:r>
        <w:rPr>
          <w:rFonts w:hint="eastAsia"/>
          <w:b/>
          <w:color w:val="FF0000"/>
          <w:sz w:val="36"/>
          <w:szCs w:val="36"/>
          <w:highlight w:val="none"/>
          <w:lang w:val="en-US" w:eastAsia="zh-CN"/>
        </w:rPr>
        <w:t>5</w:t>
      </w:r>
      <w:r>
        <w:rPr>
          <w:rFonts w:hint="eastAsia"/>
          <w:b/>
          <w:color w:val="FF0000"/>
          <w:sz w:val="36"/>
          <w:szCs w:val="36"/>
          <w:highlight w:val="none"/>
        </w:rPr>
        <w:t>年第</w:t>
      </w:r>
      <w:r>
        <w:rPr>
          <w:rFonts w:hint="eastAsia"/>
          <w:b/>
          <w:color w:val="FF0000"/>
          <w:sz w:val="36"/>
          <w:szCs w:val="36"/>
          <w:highlight w:val="none"/>
          <w:lang w:val="en-US" w:eastAsia="zh-CN"/>
        </w:rPr>
        <w:t>6</w:t>
      </w:r>
      <w:r>
        <w:rPr>
          <w:rFonts w:hint="eastAsia"/>
          <w:b/>
          <w:color w:val="FF0000"/>
          <w:sz w:val="36"/>
          <w:szCs w:val="36"/>
          <w:highlight w:val="none"/>
        </w:rPr>
        <w:t>期)</w:t>
      </w:r>
    </w:p>
    <w:p w14:paraId="56449FF8">
      <w:pPr>
        <w:pStyle w:val="10"/>
        <w:ind w:firstLine="600"/>
        <w:rPr>
          <w:rFonts w:asciiTheme="minorEastAsia" w:hAnsiTheme="minorEastAsia"/>
          <w:sz w:val="30"/>
          <w:szCs w:val="30"/>
        </w:rPr>
      </w:pPr>
      <w:r>
        <w:rPr>
          <w:rFonts w:hint="eastAsia" w:asciiTheme="minorEastAsia" w:hAnsiTheme="minorEastAsia"/>
          <w:color w:val="000000" w:themeColor="text1"/>
          <w:sz w:val="30"/>
          <w:szCs w:val="30"/>
          <w14:textFill>
            <w14:solidFill>
              <w14:schemeClr w14:val="tx1"/>
            </w14:solidFill>
          </w14:textFill>
        </w:rPr>
        <w:t>近期，新乡市卫滨区市场监督管理局组织抽检</w:t>
      </w:r>
      <w:r>
        <w:rPr>
          <w:rFonts w:hint="eastAsia" w:asciiTheme="minorEastAsia" w:hAnsiTheme="minorEastAsia"/>
          <w:color w:val="auto"/>
          <w:sz w:val="30"/>
          <w:szCs w:val="30"/>
          <w:highlight w:val="none"/>
        </w:rPr>
        <w:t>了</w:t>
      </w:r>
      <w:r>
        <w:rPr>
          <w:rFonts w:hint="eastAsia" w:asciiTheme="minorEastAsia" w:hAnsiTheme="minorEastAsia"/>
          <w:color w:val="auto"/>
          <w:sz w:val="30"/>
          <w:szCs w:val="30"/>
          <w:highlight w:val="none"/>
          <w:lang w:val="en-US" w:eastAsia="zh-CN"/>
        </w:rPr>
        <w:t>餐饮食品、调味品、淀粉及淀粉制品、糕点、水果制品、糖果制品、薯类和膨化食品、食用农产品8</w:t>
      </w:r>
      <w:r>
        <w:rPr>
          <w:rFonts w:hint="eastAsia" w:asciiTheme="minorEastAsia" w:hAnsiTheme="minorEastAsia"/>
          <w:color w:val="auto"/>
          <w:sz w:val="30"/>
          <w:szCs w:val="30"/>
          <w:highlight w:val="none"/>
        </w:rPr>
        <w:t>大类</w:t>
      </w:r>
      <w:r>
        <w:rPr>
          <w:rFonts w:hint="eastAsia" w:asciiTheme="minorEastAsia" w:hAnsiTheme="minorEastAsia"/>
          <w:color w:val="auto"/>
          <w:sz w:val="30"/>
          <w:szCs w:val="30"/>
        </w:rPr>
        <w:t>食品</w:t>
      </w:r>
      <w:r>
        <w:rPr>
          <w:rFonts w:hint="eastAsia" w:asciiTheme="minorEastAsia" w:hAnsiTheme="minorEastAsia"/>
          <w:color w:val="auto"/>
          <w:sz w:val="30"/>
          <w:szCs w:val="30"/>
          <w:lang w:val="en-US" w:eastAsia="zh-CN"/>
        </w:rPr>
        <w:t>73</w:t>
      </w:r>
      <w:r>
        <w:rPr>
          <w:rFonts w:hint="eastAsia" w:asciiTheme="minorEastAsia" w:hAnsiTheme="minorEastAsia"/>
          <w:color w:val="auto"/>
          <w:sz w:val="30"/>
          <w:szCs w:val="30"/>
        </w:rPr>
        <w:t>批次样品，抽样检验项目合格样品</w:t>
      </w:r>
      <w:r>
        <w:rPr>
          <w:rFonts w:hint="eastAsia" w:asciiTheme="minorEastAsia" w:hAnsiTheme="minorEastAsia"/>
          <w:color w:val="auto"/>
          <w:sz w:val="30"/>
          <w:szCs w:val="30"/>
          <w:lang w:val="en-US" w:eastAsia="zh-CN"/>
        </w:rPr>
        <w:t>69</w:t>
      </w:r>
      <w:r>
        <w:rPr>
          <w:rFonts w:hint="eastAsia" w:asciiTheme="minorEastAsia" w:hAnsiTheme="minorEastAsia"/>
          <w:color w:val="auto"/>
          <w:sz w:val="30"/>
          <w:szCs w:val="30"/>
        </w:rPr>
        <w:t>批次，</w:t>
      </w:r>
      <w:r>
        <w:rPr>
          <w:rFonts w:hint="eastAsia" w:asciiTheme="minorEastAsia" w:hAnsiTheme="minorEastAsia"/>
          <w:sz w:val="30"/>
          <w:szCs w:val="30"/>
          <w:lang w:eastAsia="zh-CN"/>
        </w:rPr>
        <w:t>检出不合格样品</w:t>
      </w:r>
      <w:r>
        <w:rPr>
          <w:rFonts w:hint="eastAsia" w:asciiTheme="minorEastAsia" w:hAnsiTheme="minorEastAsia"/>
          <w:sz w:val="30"/>
          <w:szCs w:val="30"/>
          <w:lang w:val="en-US" w:eastAsia="zh-CN"/>
        </w:rPr>
        <w:t>4批次</w:t>
      </w:r>
      <w:r>
        <w:rPr>
          <w:rFonts w:hint="eastAsia" w:asciiTheme="minorEastAsia" w:hAnsiTheme="minorEastAsia"/>
          <w:color w:val="auto"/>
          <w:sz w:val="30"/>
          <w:szCs w:val="30"/>
        </w:rPr>
        <w:t>。</w:t>
      </w:r>
      <w:r>
        <w:rPr>
          <w:rFonts w:hint="eastAsia" w:asciiTheme="minorEastAsia" w:hAnsiTheme="minorEastAsia"/>
          <w:sz w:val="30"/>
          <w:szCs w:val="30"/>
        </w:rPr>
        <w:t>检验项目等具体情况见附件。</w:t>
      </w:r>
    </w:p>
    <w:p w14:paraId="652902BA">
      <w:pPr>
        <w:pStyle w:val="10"/>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14:paraId="415868FE">
      <w:pPr>
        <w:pStyle w:val="10"/>
        <w:ind w:firstLine="600"/>
        <w:rPr>
          <w:rFonts w:asciiTheme="minorEastAsia" w:hAnsiTheme="minorEastAsia"/>
          <w:sz w:val="30"/>
          <w:szCs w:val="30"/>
          <w:highlight w:val="none"/>
        </w:rPr>
      </w:pPr>
      <w:r>
        <w:rPr>
          <w:rFonts w:hint="eastAsia" w:asciiTheme="minorEastAsia" w:hAnsiTheme="minorEastAsia"/>
          <w:sz w:val="30"/>
          <w:szCs w:val="30"/>
        </w:rPr>
        <w:t>特此通告。</w:t>
      </w:r>
    </w:p>
    <w:p w14:paraId="6BFF54C1">
      <w:pPr>
        <w:pStyle w:val="10"/>
        <w:ind w:left="420" w:firstLine="0" w:firstLineChars="0"/>
        <w:rPr>
          <w:rFonts w:hint="default" w:asciiTheme="minorEastAsia" w:hAnsiTheme="minorEastAsia" w:eastAsiaTheme="minorEastAsia"/>
          <w:sz w:val="30"/>
          <w:szCs w:val="30"/>
          <w:highlight w:val="none"/>
          <w:lang w:val="en-US" w:eastAsia="zh-CN"/>
        </w:rPr>
      </w:pPr>
      <w:r>
        <w:rPr>
          <w:rFonts w:hint="eastAsia" w:asciiTheme="minorEastAsia" w:hAnsiTheme="minorEastAsia"/>
          <w:sz w:val="30"/>
          <w:szCs w:val="30"/>
          <w:highlight w:val="none"/>
        </w:rPr>
        <w:t>附件：1、本次检验项目-</w:t>
      </w:r>
      <w:r>
        <w:rPr>
          <w:rFonts w:hint="eastAsia" w:asciiTheme="minorEastAsia" w:hAnsiTheme="minorEastAsia"/>
          <w:color w:val="000000" w:themeColor="text1"/>
          <w:sz w:val="30"/>
          <w:szCs w:val="30"/>
          <w:highlight w:val="none"/>
          <w:lang w:val="en-US" w:eastAsia="zh-CN"/>
          <w14:textFill>
            <w14:solidFill>
              <w14:schemeClr w14:val="tx1"/>
            </w14:solidFill>
          </w14:textFill>
        </w:rPr>
        <w:t>20250924</w:t>
      </w:r>
    </w:p>
    <w:p w14:paraId="6EF0B829">
      <w:pPr>
        <w:numPr>
          <w:ilvl w:val="0"/>
          <w:numId w:val="1"/>
        </w:numPr>
        <w:ind w:firstLine="1350" w:firstLineChars="450"/>
        <w:rPr>
          <w:rFonts w:hint="default"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sz w:val="30"/>
          <w:szCs w:val="30"/>
          <w:highlight w:val="none"/>
        </w:rPr>
        <w:t>食品安全监督抽检合格信息-</w:t>
      </w:r>
      <w:r>
        <w:rPr>
          <w:rFonts w:hint="eastAsia" w:asciiTheme="minorEastAsia" w:hAnsiTheme="minorEastAsia"/>
          <w:color w:val="000000" w:themeColor="text1"/>
          <w:sz w:val="30"/>
          <w:szCs w:val="30"/>
          <w:highlight w:val="none"/>
          <w:lang w:val="en-US" w:eastAsia="zh-CN"/>
          <w14:textFill>
            <w14:solidFill>
              <w14:schemeClr w14:val="tx1"/>
            </w14:solidFill>
          </w14:textFill>
        </w:rPr>
        <w:t>20250924</w:t>
      </w:r>
    </w:p>
    <w:p w14:paraId="64D6F16F">
      <w:pPr>
        <w:numPr>
          <w:ilvl w:val="0"/>
          <w:numId w:val="1"/>
        </w:numPr>
        <w:ind w:firstLine="1350" w:firstLineChars="450"/>
        <w:rPr>
          <w:rFonts w:hint="default" w:asciiTheme="minorEastAsia" w:hAnsiTheme="minorEastAsia"/>
          <w:color w:val="000000" w:themeColor="text1"/>
          <w:sz w:val="30"/>
          <w:szCs w:val="30"/>
          <w:highlight w:val="none"/>
          <w:lang w:val="en-US" w:eastAsia="zh-CN"/>
          <w14:textFill>
            <w14:solidFill>
              <w14:schemeClr w14:val="tx1"/>
            </w14:solidFill>
          </w14:textFill>
        </w:rPr>
      </w:pPr>
      <w:r>
        <w:rPr>
          <w:rFonts w:hint="eastAsia" w:asciiTheme="minorEastAsia" w:hAnsiTheme="minorEastAsia"/>
          <w:color w:val="000000" w:themeColor="text1"/>
          <w:sz w:val="30"/>
          <w:szCs w:val="30"/>
          <w:highlight w:val="none"/>
          <w:lang w:val="en-US" w:eastAsia="zh-CN"/>
          <w14:textFill>
            <w14:solidFill>
              <w14:schemeClr w14:val="tx1"/>
            </w14:solidFill>
          </w14:textFill>
        </w:rPr>
        <w:t>食品安全监督抽检不合格信息-20250924</w:t>
      </w:r>
    </w:p>
    <w:p w14:paraId="2448A76C">
      <w:pPr>
        <w:ind w:firstLine="1350" w:firstLineChars="450"/>
        <w:rPr>
          <w:rFonts w:hint="eastAsia" w:asciiTheme="minorEastAsia" w:hAnsiTheme="minorEastAsia"/>
          <w:sz w:val="30"/>
          <w:szCs w:val="30"/>
          <w:highlight w:val="none"/>
          <w:lang w:val="en-US" w:eastAsia="zh-CN"/>
        </w:rPr>
      </w:pPr>
    </w:p>
    <w:p w14:paraId="635226FF">
      <w:pPr>
        <w:ind w:firstLine="1350" w:firstLineChars="450"/>
        <w:rPr>
          <w:rFonts w:hint="eastAsia" w:asciiTheme="minorEastAsia" w:hAnsiTheme="minorEastAsia"/>
          <w:sz w:val="30"/>
          <w:szCs w:val="30"/>
          <w:highlight w:val="none"/>
          <w:lang w:val="en-US" w:eastAsia="zh-CN"/>
        </w:rPr>
      </w:pPr>
    </w:p>
    <w:p w14:paraId="7A0C2F21">
      <w:pPr>
        <w:ind w:firstLine="1350" w:firstLineChars="450"/>
        <w:jc w:val="right"/>
        <w:rPr>
          <w:rFonts w:hint="default" w:asciiTheme="minorEastAsia" w:hAnsiTheme="minorEastAsia"/>
          <w:sz w:val="30"/>
          <w:szCs w:val="30"/>
          <w:highlight w:val="none"/>
          <w:lang w:val="en-US" w:eastAsia="zh-CN"/>
        </w:rPr>
      </w:pPr>
      <w:r>
        <w:rPr>
          <w:rFonts w:hint="eastAsia" w:asciiTheme="minorEastAsia" w:hAnsiTheme="minorEastAsia"/>
          <w:sz w:val="30"/>
          <w:szCs w:val="30"/>
          <w:highlight w:val="none"/>
          <w:lang w:val="en-US" w:eastAsia="zh-CN"/>
        </w:rPr>
        <w:t>2025年09月24日</w:t>
      </w:r>
    </w:p>
    <w:p w14:paraId="493CCBD3">
      <w:pPr>
        <w:pStyle w:val="10"/>
        <w:ind w:left="0" w:leftChars="0" w:firstLine="0" w:firstLineChars="0"/>
        <w:rPr>
          <w:rFonts w:asciiTheme="minorEastAsia" w:hAnsiTheme="minorEastAsia"/>
          <w:b/>
          <w:sz w:val="36"/>
          <w:szCs w:val="36"/>
        </w:rPr>
      </w:pPr>
      <w:r>
        <w:rPr>
          <w:rFonts w:asciiTheme="minorEastAsia" w:hAnsiTheme="minorEastAsia"/>
          <w:sz w:val="30"/>
          <w:szCs w:val="30"/>
          <w:highlight w:val="none"/>
        </w:rPr>
        <w:br w:type="page"/>
      </w:r>
      <w:r>
        <w:rPr>
          <w:rFonts w:hint="eastAsia" w:asciiTheme="minorEastAsia" w:hAnsiTheme="minorEastAsia"/>
          <w:b/>
          <w:sz w:val="36"/>
          <w:szCs w:val="36"/>
        </w:rPr>
        <w:t>附件1</w:t>
      </w:r>
    </w:p>
    <w:p w14:paraId="653516BA">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14:paraId="492900C0">
      <w:pPr>
        <w:spacing w:line="560" w:lineRule="exact"/>
        <w:rPr>
          <w:rFonts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Cs/>
          <w:color w:val="000000" w:themeColor="text1"/>
          <w:sz w:val="32"/>
          <w:szCs w:val="32"/>
          <w:highlight w:val="none"/>
          <w14:textFill>
            <w14:solidFill>
              <w14:schemeClr w14:val="tx1"/>
            </w14:solidFill>
          </w14:textFill>
        </w:rPr>
        <w:t>、餐饮食品</w:t>
      </w:r>
    </w:p>
    <w:p w14:paraId="6568A718">
      <w:pPr>
        <w:spacing w:line="560" w:lineRule="exact"/>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7E125426">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抽检依据GB 2716 </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植物油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2760-2014《食品安全国家标准 食品添加剂使用标准》、</w:t>
      </w:r>
      <w:r>
        <w:rPr>
          <w:rFonts w:ascii="仿宋_GB2312" w:hAnsi="仿宋_GB2312" w:eastAsia="仿宋_GB2312" w:cs="仿宋_GB2312"/>
          <w:sz w:val="32"/>
          <w:szCs w:val="32"/>
          <w:highlight w:val="none"/>
        </w:rPr>
        <w:t>GB 14934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2016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食品安全国家标准 消毒餐（饮）具</w:t>
      </w:r>
      <w:r>
        <w:rPr>
          <w:rFonts w:hint="eastAsia" w:ascii="仿宋_GB2312" w:hAnsi="仿宋_GB2312" w:eastAsia="仿宋_GB2312" w:cs="仿宋_GB2312"/>
          <w:sz w:val="32"/>
          <w:szCs w:val="32"/>
          <w:highlight w:val="none"/>
        </w:rPr>
        <w:t>》。</w:t>
      </w:r>
    </w:p>
    <w:p w14:paraId="2098EAC3">
      <w:pPr>
        <w:numPr>
          <w:ilvl w:val="0"/>
          <w:numId w:val="2"/>
        </w:num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抽检项目</w:t>
      </w:r>
    </w:p>
    <w:p w14:paraId="1862C048">
      <w:pPr>
        <w:numPr>
          <w:ilvl w:val="0"/>
          <w:numId w:val="0"/>
        </w:numPr>
        <w:spacing w:line="56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包子（自制）</w:t>
      </w:r>
      <w:r>
        <w:rPr>
          <w:rFonts w:hint="eastAsia" w:ascii="仿宋_GB2312" w:hAnsi="仿宋_GB2312" w:eastAsia="仿宋_GB2312" w:cs="仿宋_GB2312"/>
          <w:color w:val="000000" w:themeColor="text1"/>
          <w:sz w:val="32"/>
          <w:szCs w:val="32"/>
          <w14:textFill>
            <w14:solidFill>
              <w14:schemeClr w14:val="tx1"/>
            </w14:solidFill>
          </w14:textFill>
        </w:rPr>
        <w:t>抽检项目包括苯甲酸及其钠盐（以苯甲酸计）、山梨酸及其钾盐（以山梨酸计）、糖精钠（以糖精计）、脱氢乙酸及其钠盐（以脱氢乙酸计）、甜蜜素（以环己基氨基磺酸计）。</w:t>
      </w:r>
    </w:p>
    <w:p w14:paraId="4C0EE563">
      <w:pPr>
        <w:numPr>
          <w:ilvl w:val="0"/>
          <w:numId w:val="0"/>
        </w:num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2.馒头花卷（自制）</w:t>
      </w:r>
      <w:r>
        <w:rPr>
          <w:rFonts w:hint="eastAsia" w:ascii="仿宋_GB2312" w:hAnsi="仿宋_GB2312" w:eastAsia="仿宋_GB2312" w:cs="仿宋_GB2312"/>
          <w:color w:val="000000" w:themeColor="text1"/>
          <w:sz w:val="32"/>
          <w:szCs w:val="32"/>
          <w14:textFill>
            <w14:solidFill>
              <w14:schemeClr w14:val="tx1"/>
            </w14:solidFill>
          </w14:textFill>
        </w:rPr>
        <w:t>抽检项目包括苯甲酸及其钠盐（以苯甲酸计）、山梨酸及其钾盐（以山梨酸计）、糖精钠（以糖精计）、脱氢乙酸及其钠盐（以脱氢乙酸计）、甜蜜素（以环己基氨基磺酸计）。</w:t>
      </w:r>
    </w:p>
    <w:p w14:paraId="5348431C">
      <w:pPr>
        <w:numPr>
          <w:ilvl w:val="0"/>
          <w:numId w:val="0"/>
        </w:numPr>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3.奶茶(自制)</w:t>
      </w:r>
      <w:r>
        <w:rPr>
          <w:rFonts w:hint="eastAsia" w:ascii="仿宋_GB2312" w:hAnsi="仿宋_GB2312" w:eastAsia="仿宋_GB2312" w:cs="仿宋_GB2312"/>
          <w:color w:val="000000" w:themeColor="text1"/>
          <w:sz w:val="32"/>
          <w:szCs w:val="32"/>
          <w14:textFill>
            <w14:solidFill>
              <w14:schemeClr w14:val="tx1"/>
            </w14:solidFill>
          </w14:textFill>
        </w:rPr>
        <w:t>抽检项目包括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脱氢乙酸及其钠盐(以脱氢乙酸计)。</w:t>
      </w:r>
    </w:p>
    <w:p w14:paraId="07C036FD">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lang w:val="en-US" w:eastAsia="zh-CN"/>
        </w:rPr>
        <w:t>餐饮具</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抽检项目包括阴离子合成洗涤剂（以十二烷基苯磺酸钠计）、大肠菌群。</w:t>
      </w:r>
    </w:p>
    <w:p w14:paraId="20050AA7">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调味品</w:t>
      </w:r>
    </w:p>
    <w:p w14:paraId="37D47FCE">
      <w:pPr>
        <w:spacing w:line="560" w:lineRule="exact"/>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（一）抽检依据</w:t>
      </w:r>
    </w:p>
    <w:p w14:paraId="10E6271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抽检依据GB 2760-2014《食品安全国家标准 食品添加剂使用标准》、GB 2717-2018《食品安全国家标准 酱油》、GB 2719-2018《食品安全国家标准 食醋》、食品整治办〔2008〕3 号 全国打击违法添加非食用物质和滥用食品添加剂专项整治领导小组关于印发《食品中可能违法添加的非食用物质和易滥用的食品添加剂品种名单（第一批）》的通知 、整顿办函〔2011〕1号 全国食品安全整顿工作办公室关于印发《食品中可能违法添加的非食用物质和易滥用的食品添加剂品种名单（第五批）》的通知、GB 29921-2013《食品安全国家标准 食品中致病菌限量》、GB 29921-2021《食品安全国家标准 食品中致病菌限量》、GB 31607-2021《食品安全国家标准 散装即食食品中致病菌限量》、GB 2720-2015《食品安全国家标准 味精》、SB/T 10416-2007 《调味料酒》等标准及产品明示标准和质量要求。</w:t>
      </w:r>
    </w:p>
    <w:p w14:paraId="708B5272">
      <w:pPr>
        <w:numPr>
          <w:ilvl w:val="0"/>
          <w:numId w:val="0"/>
        </w:numPr>
        <w:spacing w:line="560" w:lineRule="exact"/>
        <w:ind w:leftChars="0"/>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lang w:eastAsia="zh-CN"/>
        </w:rPr>
        <w:t>（二）</w:t>
      </w:r>
      <w:r>
        <w:rPr>
          <w:rFonts w:hint="eastAsia" w:ascii="楷体_GB2312" w:hAnsi="楷体_GB2312" w:eastAsia="楷体_GB2312" w:cs="楷体_GB2312"/>
          <w:bCs/>
          <w:sz w:val="32"/>
          <w:szCs w:val="32"/>
          <w:highlight w:val="none"/>
        </w:rPr>
        <w:t>检验项目</w:t>
      </w:r>
    </w:p>
    <w:p w14:paraId="0CB45453">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lang w:val="en-US" w:eastAsia="zh-CN"/>
        </w:rPr>
        <w:t>食醋检验项目包括总酸（以乙酸计）、不挥发酸（以乳酸计）、苯甲酸及其钠盐（以苯甲酸计）、山梨酸及其钾盐（以山梨酸计）、糖精钠（以糖精计）、脱氢乙酸及其钠盐（以脱氢乙酸计）、防腐剂混合使用时各自用量占其最大使用量的比例之和、甜蜜素、菌落总数。</w:t>
      </w:r>
    </w:p>
    <w:p w14:paraId="5C2BE354">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lang w:val="en-US" w:eastAsia="zh-CN"/>
        </w:rPr>
        <w:t>食用盐检验项目包括钡（以Ba计）、碘（以I计）、铅（以Pb计）、总砷（以As计）、镉（以Cd计）、总汞（以Hg计）、亚铁氰化钾/亚铁氰化钠、（以亚铁氰根计）</w:t>
      </w:r>
    </w:p>
    <w:p w14:paraId="05CF4A1E">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味精</w:t>
      </w:r>
      <w:r>
        <w:rPr>
          <w:rFonts w:hint="eastAsia" w:ascii="仿宋_GB2312" w:hAnsi="仿宋_GB2312" w:eastAsia="仿宋_GB2312" w:cs="仿宋_GB2312"/>
          <w:sz w:val="32"/>
          <w:szCs w:val="32"/>
          <w:highlight w:val="none"/>
          <w:lang w:val="en-US" w:eastAsia="zh-CN"/>
        </w:rPr>
        <w:t>检验项目包括谷氨酸钠。</w:t>
      </w:r>
    </w:p>
    <w:p w14:paraId="765EF0E2">
      <w:pPr>
        <w:numPr>
          <w:ilvl w:val="0"/>
          <w:numId w:val="0"/>
        </w:numPr>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黄豆酱、甜面酱等检验项目包括氨基酸态氮、黄曲霉毒素B1、苯甲酸及其钠盐（以苯甲酸计）、山梨酸及其钾盐（以山梨酸计）、脱氢乙酸及其钠盐（以脱氢乙酸计）、糖精钠（以糖精计）、甜蜜素（以环己基氨基磺酸计）、安赛蜜、大肠菌群。</w:t>
      </w:r>
    </w:p>
    <w:p w14:paraId="3109F3AE">
      <w:pPr>
        <w:numPr>
          <w:ilvl w:val="0"/>
          <w:numId w:val="0"/>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三、淀粉及淀粉制品</w:t>
      </w:r>
    </w:p>
    <w:p w14:paraId="528CA225">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30AD9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2762-2022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31637-2016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食用淀粉</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14:paraId="2BE18E95">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01EF7C1A">
      <w:pPr>
        <w:numPr>
          <w:ilvl w:val="0"/>
          <w:numId w:val="0"/>
        </w:numPr>
        <w:spacing w:line="560" w:lineRule="exact"/>
        <w:ind w:left="0" w:leftChars="0"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粉丝粉条检验项目包括铅（以Pb计）、苯甲酸及其钠盐（以苯甲酸计）、山梨酸及其钾盐（以山梨酸计）、铝的残留量（干样品，以Al计）、二氧化硫残留量、合成着色剂（柠檬黄、新红、苋菜红、靛蓝、胭脂红、日落黄、诱惑红、亮蓝、酸性红、喹啉黄、赤藓红）</w:t>
      </w:r>
      <w:r>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t>。</w:t>
      </w:r>
    </w:p>
    <w:p w14:paraId="2993AE0C">
      <w:p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四、糕点</w:t>
      </w:r>
    </w:p>
    <w:p w14:paraId="7BAF2ADC">
      <w:pPr>
        <w:pStyle w:val="5"/>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（一）抽检依据</w:t>
      </w:r>
    </w:p>
    <w:p w14:paraId="65FE07C2">
      <w:pPr>
        <w:pStyle w:val="5"/>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 xml:space="preserve">抽检依据GB 2762-2022《食品安全国家标准 食品中污染物限量》、GB 2760-2014《食品安全国家标准 食品添加剂使用标准》、GB 7099-2015《食品安全国家标准 糕点、面包》、GB 29921-2021《食品安全国家标准 预包装食品中致病菌限量》、GB 31607-2021《食品安全国家标准 散装即食食品中致病菌限量》等标准及产品明示标准和质量要求。 </w:t>
      </w:r>
    </w:p>
    <w:p w14:paraId="5D579D1B">
      <w:pPr>
        <w:pStyle w:val="5"/>
        <w:numPr>
          <w:ilvl w:val="0"/>
          <w:numId w:val="0"/>
        </w:numPr>
        <w:spacing w:line="560" w:lineRule="exact"/>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抽检项目</w:t>
      </w:r>
    </w:p>
    <w:p w14:paraId="46E35B45">
      <w:pPr>
        <w:pStyle w:val="5"/>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1.面包检验项目包括苯甲酸及其钠盐（以苯甲酸计）、山梨酸及其钾盐（以山梨酸计）、糖精钠（以糖精计）、甜蜜素（以环己基氨基磺酸计）、脱氢乙酸及其钠盐（以脱氢乙酸计）、</w:t>
      </w:r>
      <w:r>
        <w:rPr>
          <w:rFonts w:hint="eastAsia" w:ascii="仿宋_GB2312" w:hAnsi="仿宋_GB2312" w:eastAsia="仿宋_GB2312" w:cs="仿宋_GB2312"/>
          <w:sz w:val="32"/>
          <w:szCs w:val="32"/>
          <w:highlight w:val="none"/>
          <w:lang w:val="en-US" w:eastAsia="zh-CN"/>
        </w:rPr>
        <w:t>铝的残留量（干样品，以Al计）。</w:t>
      </w:r>
    </w:p>
    <w:p w14:paraId="7D76BCFF">
      <w:pPr>
        <w:pStyle w:val="5"/>
        <w:spacing w:line="560" w:lineRule="exact"/>
        <w:ind w:firstLine="640" w:firstLineChars="200"/>
        <w:rPr>
          <w:rFonts w:hint="eastAsia" w:ascii="仿宋_GB2312" w:hAnsi="仿宋_GB2312" w:eastAsia="仿宋_GB2312" w:cs="仿宋_GB2312"/>
          <w:color w:val="000000" w:themeColor="text1"/>
          <w:kern w:val="2"/>
          <w:sz w:val="32"/>
          <w:szCs w:val="32"/>
          <w:vertAlign w:val="baseli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2.糕点</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检验项目包括过氧化值(以脂肪计)、山梨酸及其钾盐(以山梨酸计)、脱氢乙酸及其钠盐(以脱氢乙酸计)、铝的残留量(干样品，以Al计)。</w:t>
      </w:r>
    </w:p>
    <w:p w14:paraId="43C161C5">
      <w:pPr>
        <w:numPr>
          <w:ilvl w:val="0"/>
          <w:numId w:val="0"/>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highlight w:val="none"/>
          <w:lang w:val="en-US" w:eastAsia="zh-CN"/>
        </w:rPr>
        <w:t>水果制品</w:t>
      </w:r>
    </w:p>
    <w:p w14:paraId="563A27F9">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577DDAC2">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抽检依据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2716-2018</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植物油</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2760-2024</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2761-2017《食品安全国家标准 食品中真菌毒素限量》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5009.28-2016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食品中苯甲酸、山梨酸和糖精钠的测定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5009.34-2022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食品中二氧化硫的测定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5009.121-2016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食品中脱氢乙酸的测定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》等标准及产品明示标准和质量要求。</w:t>
      </w:r>
    </w:p>
    <w:p w14:paraId="49C80CC1">
      <w:pPr>
        <w:pStyle w:val="5"/>
        <w:numPr>
          <w:ilvl w:val="0"/>
          <w:numId w:val="0"/>
        </w:numPr>
        <w:spacing w:line="560" w:lineRule="exact"/>
        <w:ind w:left="0" w:leftChars="0" w:firstLine="0" w:firstLineChars="0"/>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检验项目</w:t>
      </w:r>
    </w:p>
    <w:p w14:paraId="6CD414D0">
      <w:pPr>
        <w:spacing w:line="560" w:lineRule="exact"/>
        <w:ind w:firstLine="640" w:firstLineChars="200"/>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蜜饯检验项目包括苯甲酸及其钠盐(以苯甲酸计)、山梨酸及其钾盐(以山梨酸计)、糖精钠(以糖精计)、脱氢乙酸及其钠盐(以脱氢乙酸计)、甜蜜素(以环己基氨基磺酸计)、安赛蜜、二氧化硫残留量。</w:t>
      </w:r>
    </w:p>
    <w:p w14:paraId="3412F9B0">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六、糖果制品</w:t>
      </w:r>
    </w:p>
    <w:p w14:paraId="494B6349">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51876E1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2762-2022 《食品安全国家标准 食品中污染物限量》、GB 2760-2014《食品安全国家标准 食品添加剂使用标准》、GB 19299-2015</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《食品安全国家标准 果冻》</w:t>
      </w:r>
      <w:r>
        <w:rPr>
          <w:rFonts w:hint="eastAsia" w:ascii="仿宋_GB2312" w:hAnsi="仿宋_GB2312" w:eastAsia="仿宋_GB2312" w:cs="仿宋_GB2312"/>
          <w:sz w:val="32"/>
          <w:szCs w:val="32"/>
          <w:lang w:val="en-US" w:eastAsia="zh-CN"/>
        </w:rPr>
        <w:t>等标准及产品明示标准和质量要求。</w:t>
      </w:r>
    </w:p>
    <w:p w14:paraId="372D6A8D">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4CAB00A9">
      <w:pPr>
        <w:spacing w:line="560" w:lineRule="exact"/>
        <w:ind w:firstLine="640" w:firstLineChars="200"/>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果冻检验项目包括山梨酸及其钾盐(以山梨酸计)、苯甲酸及其钠盐(以苯甲酸计)、糖精钠(以糖精计)、甜蜜素(以环己基氨基磺酸计)、菌落总数、大肠菌群。</w:t>
      </w:r>
    </w:p>
    <w:p w14:paraId="2B43786B">
      <w:pPr>
        <w:numPr>
          <w:ilvl w:val="0"/>
          <w:numId w:val="3"/>
        </w:numPr>
        <w:spacing w:line="560" w:lineRule="exac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薯类和膨化食品</w:t>
      </w:r>
    </w:p>
    <w:p w14:paraId="4278564A">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6776FEAE">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sz w:val="32"/>
          <w:szCs w:val="32"/>
          <w:highlight w:val="none"/>
          <w:lang w:val="en-US" w:eastAsia="zh-CN"/>
        </w:rPr>
        <w:t>抽检依据</w:t>
      </w:r>
      <w:r>
        <w:rPr>
          <w:rFonts w:hint="eastAsia" w:ascii="仿宋_GB2312" w:hAnsi="仿宋_GB2312" w:eastAsia="仿宋_GB2312" w:cs="仿宋_GB2312"/>
          <w:sz w:val="32"/>
          <w:szCs w:val="32"/>
          <w:lang w:val="en-US" w:eastAsia="zh-CN"/>
        </w:rPr>
        <w:t>GB 2760-2014《食品安全国家标准 食品添加剂使用标准》、</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GB 2761-2017《食品安全国家标准 食品中真菌毒素限量》、</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GB 5009.28-2016</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食品安全国家标准 食品中苯甲酸、山梨酸和糖精钠的测定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》等标准及产品明示标准和质量要求。</w:t>
      </w:r>
    </w:p>
    <w:p w14:paraId="034609D9">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二）检验项目</w:t>
      </w:r>
    </w:p>
    <w:p w14:paraId="43C1AC6B">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含油型膨化食品和非含油型膨化食品</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检验项目包括水分、过氧化值（以脂肪计）、苯甲酸及其钠盐（以苯甲酸计）、山梨酸及其钾盐（以山梨酸计）、糖精钠（以糖精计）、甜蜜素（以环己基氨基磺酸计）。</w:t>
      </w:r>
    </w:p>
    <w:p w14:paraId="4CBE178B">
      <w:pPr>
        <w:numPr>
          <w:ilvl w:val="0"/>
          <w:numId w:val="0"/>
        </w:numPr>
        <w:spacing w:line="560" w:lineRule="exact"/>
        <w:rPr>
          <w:rFonts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bCs/>
          <w:color w:val="000000" w:themeColor="text1"/>
          <w:sz w:val="32"/>
          <w:szCs w:val="32"/>
          <w:highlight w:val="none"/>
          <w14:textFill>
            <w14:solidFill>
              <w14:schemeClr w14:val="tx1"/>
            </w14:solidFill>
          </w14:textFill>
        </w:rPr>
        <w:t>、食用农产品</w:t>
      </w:r>
    </w:p>
    <w:p w14:paraId="0A6F615A">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7F4823F3">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GB 31650-2019《食品安全国家标准 食品中兽药最大残留限量》、农业农村部公告 第250号《食品动物中禁止使用的药品及其他化合物清单》、GB 31650.1-2022《食品安全国家标准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食品中41种兽药最大残留限量》</w:t>
      </w:r>
      <w:r>
        <w:rPr>
          <w:rFonts w:hint="eastAsia" w:ascii="仿宋_GB2312" w:hAnsi="仿宋_GB2312" w:eastAsia="仿宋_GB2312" w:cs="仿宋_GB2312"/>
          <w:color w:val="000000" w:themeColor="text1"/>
          <w:kern w:val="2"/>
          <w:sz w:val="32"/>
          <w:szCs w:val="32"/>
          <w14:textFill>
            <w14:solidFill>
              <w14:schemeClr w14:val="tx1"/>
            </w14:solidFill>
          </w14:textFill>
        </w:rPr>
        <w:t>等标准的要求。</w:t>
      </w:r>
    </w:p>
    <w:p w14:paraId="7E155C54">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二）检验项目</w:t>
      </w:r>
    </w:p>
    <w:p w14:paraId="404A711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1.豇豆抽检项目包括啶虫脒、乐果、毒死蜱、三唑磷、水胺硫磷、氯氟氰菊酯和高效氯氟氰菊酯、倍硫磷、噻虫胺、噻虫嗪、</w:t>
      </w:r>
    </w:p>
    <w:p w14:paraId="4F0B531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2.芒果抽检项目包括苯醚甲环唑、吡唑醚菌酯、吡虫啉、戊唑醇、噻虫胺、噻虫嗪。</w:t>
      </w:r>
    </w:p>
    <w:p w14:paraId="43D876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香蕉</w:t>
      </w:r>
      <w:r>
        <w:rPr>
          <w:rFonts w:hint="eastAsia" w:ascii="仿宋_GB2312" w:hAnsi="仿宋_GB2312" w:eastAsia="仿宋_GB2312" w:cs="仿宋_GB2312"/>
          <w:sz w:val="32"/>
          <w:szCs w:val="32"/>
          <w:lang w:val="en-US" w:eastAsia="zh-CN"/>
        </w:rPr>
        <w:t>抽检项目包括苯醚甲环唑、吡唑醚菌酯、多菌灵、氟虫腈、甲拌磷、腈苯唑、吡虫啉、噻虫胺、噻虫嗪、氟环唑、联苯菊酯、烯唑醇、百菌清、噻唑膦、狄氏剂。</w:t>
      </w:r>
    </w:p>
    <w:p w14:paraId="6568BA1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葱</w:t>
      </w:r>
      <w:r>
        <w:rPr>
          <w:rFonts w:hint="eastAsia" w:ascii="仿宋_GB2312" w:hAnsi="仿宋_GB2312" w:eastAsia="仿宋_GB2312" w:cs="仿宋_GB2312"/>
          <w:sz w:val="32"/>
          <w:szCs w:val="32"/>
          <w:lang w:val="en-US" w:eastAsia="zh-CN"/>
        </w:rPr>
        <w:t>抽检项目包括铅（以Pb计）、镉（以Cd计）、丙环唑毒死蜱、甲拌磷、甲基异柳磷、克百威、氯氟氰菊酯和高效氯氟氰菊酯、噻虫嗪、三唑磷、水胺硫磷、戊唑醇、氧乐果。</w:t>
      </w:r>
    </w:p>
    <w:p w14:paraId="74D1481A">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5.姜抽检项目包括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敌敌畏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毒死蜱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甲拌磷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克百威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六六六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氯氟氰菊酯和高效氯氟氰菊酯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氯氰菊酯和高效氯氰菊酯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氯唑磷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噻虫嗪</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val="en-US" w:eastAsia="zh-CN"/>
        </w:rPr>
        <w:t>。</w:t>
      </w:r>
    </w:p>
    <w:p w14:paraId="6CC3E552">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6.黄瓜抽检项目包括阿维菌素、敌敌畏、毒死蜱、腐霉利、乐果、噻虫嗪。</w:t>
      </w:r>
    </w:p>
    <w:p w14:paraId="6CE0CDC6">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辣椒</w:t>
      </w:r>
      <w:r>
        <w:rPr>
          <w:rFonts w:hint="eastAsia" w:ascii="仿宋_GB2312" w:hAnsi="仿宋_GB2312" w:eastAsia="仿宋_GB2312" w:cs="仿宋_GB2312"/>
          <w:sz w:val="32"/>
          <w:szCs w:val="32"/>
          <w:lang w:val="en-US" w:eastAsia="zh-CN"/>
        </w:rPr>
        <w:t>抽检项目包括镉（以Cd计）、联苯菊酯、水胺硫磷、敌敌畏、毒死蜱、噻虫胺、噻虫嗪、啶虫脒、吡虫啉、乐果、倍硫磷.</w:t>
      </w:r>
    </w:p>
    <w:p w14:paraId="78CF130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茄子</w:t>
      </w:r>
      <w:r>
        <w:rPr>
          <w:rFonts w:hint="eastAsia" w:ascii="仿宋_GB2312" w:hAnsi="仿宋_GB2312" w:eastAsia="仿宋_GB2312" w:cs="仿宋_GB2312"/>
          <w:sz w:val="32"/>
          <w:szCs w:val="32"/>
          <w:lang w:val="en-US" w:eastAsia="zh-CN"/>
        </w:rPr>
        <w:t>抽检项目包括铅（以Pb计）、镉（以Cd计）、吡唑醚菌酯、毒死蜱、氟虫腈、甲氨基阿维菌素苯甲酸盐、甲胺磷、甲拌磷、克百威、噻虫胺、噻虫嗪、霜霉威和霜霉威盐酸盐、水胺硫磷、氧乐果、乙酰甲胺磷。</w:t>
      </w:r>
    </w:p>
    <w:p w14:paraId="11B943C1">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9.苹果抽检项目包括敌敌畏、毒死蜱、啶虫脒、甲拌磷。</w:t>
      </w:r>
    </w:p>
    <w:p w14:paraId="262094C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10.胡萝卜抽检项目包括毒死蜱、噻虫胺、甲拌磷、氯氟氰菊酯和高效氯氟氰菊酯。</w:t>
      </w:r>
    </w:p>
    <w:p w14:paraId="3933AB3E">
      <w:p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11.柑、橘</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抽检项目包括苯醚甲环唑、联苯菊酯、氯氟氰菊酯和高效氯氟氰菊酯、氯唑磷、三唑磷、毒死蜱。</w:t>
      </w:r>
    </w:p>
    <w:p w14:paraId="357B5FCE">
      <w:pPr>
        <w:spacing w:line="560" w:lineRule="exact"/>
        <w:ind w:firstLine="640" w:firstLineChars="200"/>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12.梨抽检项目包括吡虫啉、多菌灵、噻虫嗪、敌敌畏、毒死蜱、氯氟氰菊酯和高效氯氟氰菊酯、苯醚甲环唑。</w:t>
      </w:r>
    </w:p>
    <w:p w14:paraId="37A81CF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13.马铃薯抽检项目包括毒死蜱、甲拌磷、噻虫嗪、氯氟氰菊酯和高效氯氟氰菊酯。</w:t>
      </w:r>
    </w:p>
    <w:p w14:paraId="7582EEE2">
      <w:pPr>
        <w:pStyle w:val="5"/>
        <w:pBdr>
          <w:top w:val="none" w:color="auto" w:sz="0" w:space="0"/>
          <w:left w:val="none" w:color="auto" w:sz="0" w:space="0"/>
          <w:bottom w:val="none" w:color="auto" w:sz="0" w:space="0"/>
          <w:right w:val="none" w:color="auto" w:sz="0" w:space="0"/>
          <w:between w:val="none" w:color="auto" w:sz="0" w:space="0"/>
        </w:pBdr>
        <w:shd w:val="clea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14.甜椒抽检项目包括镉（以Cd计）、阿维菌素、倍硫磷、吡虫啉、吡唑醚菌酯、毒死蜱、噻虫胺、噻虫嗪。</w:t>
      </w:r>
    </w:p>
    <w:p w14:paraId="6717C320">
      <w:pPr>
        <w:pStyle w:val="5"/>
        <w:pBdr>
          <w:top w:val="none" w:color="auto" w:sz="0" w:space="0"/>
          <w:left w:val="none" w:color="auto" w:sz="0" w:space="0"/>
          <w:bottom w:val="none" w:color="auto" w:sz="0" w:space="0"/>
          <w:right w:val="none" w:color="auto" w:sz="0" w:space="0"/>
          <w:between w:val="none" w:color="auto" w:sz="0" w:space="0"/>
        </w:pBdr>
        <w:shd w:val="clear"/>
        <w:spacing w:line="560" w:lineRule="exact"/>
        <w:ind w:firstLine="640" w:firstLineChars="200"/>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15.</w:t>
      </w:r>
      <w:bookmarkStart w:id="0" w:name="_GoBack"/>
      <w:bookmarkEnd w:id="0"/>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葡萄抽检项目包括苯醚甲环唑、氯氟氰菊酯和高效氯氟氰菊酯、氯氰菊酯和高效氯氰菊酯、联苯菊酯。</w:t>
      </w:r>
    </w:p>
    <w:p w14:paraId="182C183B">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1B048674">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1D64EDA">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1251A87F">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2406AF09">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2A710931">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5B116165">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3EF8225">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1B1C919">
      <w:pPr>
        <w:widowControl/>
        <w:jc w:val="left"/>
        <w:rPr>
          <w:rFonts w:asciiTheme="minorEastAsia" w:hAnsiTheme="minorEastAsia"/>
          <w:b/>
          <w:sz w:val="36"/>
          <w:szCs w:val="36"/>
        </w:rPr>
      </w:pPr>
      <w:r>
        <w:rPr>
          <w:rFonts w:hint="eastAsia" w:asciiTheme="minorEastAsia" w:hAnsiTheme="minorEastAsia"/>
          <w:b/>
          <w:sz w:val="36"/>
          <w:szCs w:val="36"/>
        </w:rPr>
        <w:t>附件2</w:t>
      </w:r>
    </w:p>
    <w:p w14:paraId="4852E18A">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2357"/>
        <w:gridCol w:w="971"/>
        <w:gridCol w:w="938"/>
        <w:gridCol w:w="966"/>
        <w:gridCol w:w="1181"/>
        <w:gridCol w:w="874"/>
        <w:gridCol w:w="841"/>
        <w:gridCol w:w="1125"/>
        <w:gridCol w:w="576"/>
        <w:gridCol w:w="414"/>
      </w:tblGrid>
      <w:tr w14:paraId="52F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top"/>
          </w:tcPr>
          <w:p w14:paraId="45F0538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本次抽检的产品包括餐饮食品、调味品、淀粉及淀粉制品、糕点、水果制品、糖果制品、薯类和膨化食品、食用农产品。</w:t>
            </w:r>
          </w:p>
        </w:tc>
      </w:tr>
      <w:tr w14:paraId="4FA8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6719DCA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共抽检7</w:t>
            </w: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批次产品，其中合格产品</w:t>
            </w:r>
            <w:r>
              <w:rPr>
                <w:rFonts w:hint="eastAsia" w:ascii="宋体" w:hAnsi="宋体" w:eastAsia="宋体" w:cs="宋体"/>
                <w:i w:val="0"/>
                <w:iCs w:val="0"/>
                <w:color w:val="000000"/>
                <w:kern w:val="0"/>
                <w:sz w:val="22"/>
                <w:szCs w:val="22"/>
                <w:u w:val="none"/>
                <w:lang w:val="en-US" w:eastAsia="zh-CN" w:bidi="ar"/>
              </w:rPr>
              <w:t>69</w:t>
            </w:r>
            <w:r>
              <w:rPr>
                <w:rFonts w:hint="default" w:ascii="宋体" w:hAnsi="宋体" w:eastAsia="宋体" w:cs="宋体"/>
                <w:i w:val="0"/>
                <w:iCs w:val="0"/>
                <w:color w:val="000000"/>
                <w:kern w:val="0"/>
                <w:sz w:val="22"/>
                <w:szCs w:val="22"/>
                <w:u w:val="none"/>
                <w:lang w:val="en-US" w:eastAsia="zh-CN" w:bidi="ar"/>
              </w:rPr>
              <w:t>批次。</w:t>
            </w:r>
          </w:p>
        </w:tc>
      </w:tr>
      <w:tr w14:paraId="6B45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04B7A29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抽检合格产品信息见附表。</w:t>
            </w:r>
          </w:p>
        </w:tc>
      </w:tr>
      <w:tr w14:paraId="2D7F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0FB7B4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附表：合格产品信息</w:t>
            </w:r>
          </w:p>
        </w:tc>
      </w:tr>
      <w:tr w14:paraId="422B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17FE811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32"/>
                <w:szCs w:val="32"/>
                <w:u w:val="none"/>
                <w:lang w:val="en-US" w:eastAsia="zh-CN" w:bidi="ar"/>
              </w:rPr>
              <w:t>合格产品信息</w:t>
            </w:r>
            <w:r>
              <w:rPr>
                <w:rFonts w:hint="default" w:ascii="宋体" w:hAnsi="宋体" w:eastAsia="宋体" w:cs="宋体"/>
                <w:i w:val="0"/>
                <w:iCs w:val="0"/>
                <w:color w:val="000000"/>
                <w:kern w:val="0"/>
                <w:sz w:val="22"/>
                <w:szCs w:val="22"/>
                <w:u w:val="none"/>
                <w:lang w:val="en-US" w:eastAsia="zh-CN" w:bidi="ar"/>
              </w:rPr>
              <w:t xml:space="preserve">                                                                                                                                           （声明：以下信息仅指本次抽检标称的食品生产、经营企业相关产品的生产日期/批号和所检合格项目）</w:t>
            </w:r>
          </w:p>
        </w:tc>
      </w:tr>
      <w:tr w14:paraId="1B73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16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F5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抽样编号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81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标称生产企业名称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16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标称生产企业地址</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4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被抽样单位名称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E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被抽样单位所在地址</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67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食品名称</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A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99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DD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6E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14:paraId="66F0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6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9C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B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孝感广盐华源制盐有限公司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7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湖北省应城市城中民营经济园</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AD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新乡市卫滨区新谊超市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3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河南省新乡市卫滨区健康路街道健康路22号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C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4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0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2023-10-22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3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20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C6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1E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8C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1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临清市济美酿造有限责任公司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8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山东省聊城市临清市西门里街136号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44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新乡市卫滨区磊磊蔬菜经营部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A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卫滨区健康路健民二巷东邻第一间门面房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85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甜面酱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1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350g/袋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F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2025-04-23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42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6E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61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C5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D6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63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莲花健康产业集团食品有限公司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0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河南省项城市莲花大道18号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F4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新乡市卫滨区新谊超市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CA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河南省新乡市卫滨区健康路街道健康路22号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6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味精</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04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EA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2025-04-24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5E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13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709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DD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A5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1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山西来福老陈醋股份有限公司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8D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山西省清徐县文源路7号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E2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新乡市卫滨区新谊超市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F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河南省新乡市卫滨区健康路街道健康路22号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4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来福白醋（酿造食醋）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CE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46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A9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9B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C9F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7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1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0C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山西紫林醋业股份有限公司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E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山西省清徐县太茅路高花段550号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5A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新乡市卫滨区磊磊蔬菜经营部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5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卫滨区健康路健民二巷东邻第一间门面房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E6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酿造白醋 食醋</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0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9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2024-12-10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F2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AB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E64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ED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7E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44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山东欣和食品工业有限公司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2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山东省莱阳市龙旺庄镇纪格庄 265209</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1E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新乡市卫滨区磊磊蔬菜经营部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0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卫滨区健康路健民二巷东邻第一间门面房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0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葱伴侣甜面酱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91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180g/袋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F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2025-02-13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13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F3E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F5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B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E0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4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2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新乡市卫滨区小虎洋果副食批零商行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D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河南省新乡市卫滨区健康路301号翰林国际小区A栋门面东二、三间商铺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C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梨</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C7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F3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24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8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66C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9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A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4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0B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F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新乡双汇商业连锁有限公司第一百九十号连锁店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6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河南省新乡市卫滨区健康路街道301号丰创翰林国际A幢1单元1101室</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BC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普通土豆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5D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DF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F9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BD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F49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6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E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84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3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7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新乡市卫滨区小虎洋果副食批零商行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1B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河南省新乡市卫滨区健康路301号翰林国际小区A栋门面东二、三间商铺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0E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9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A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E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9D80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DF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55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12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D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25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新乡双汇商业连锁有限公司第一百九十号连锁店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8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河南省新乡市卫滨区健康路街道301号丰创翰林国际A幢1单元1101室</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F7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截叶大葱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FC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1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A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C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478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09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56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FC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89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7A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新乡市卫滨区玉芝果蔬店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F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河南省新乡市卫滨区健康路健民一巷2号楼2单元1层西户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11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胡萝卜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2F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0B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A9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96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21D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2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A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XBJ25410703933831644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4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3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41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新乡市卫滨区小虎洋果副食批零商行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1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河南省新乡市卫滨区健康路301号翰林国际小区A栋门面东二、三间商铺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B3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芒果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4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07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60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F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6C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1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D1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0F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79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14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新乡市卫滨区玉芝果蔬店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B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河南省新乡市卫滨区健康路健民一巷2号楼2单元1层西户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29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E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3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0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57A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8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7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XBJ25410703933831656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9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F7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42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新乡市卫滨区玉芝果蔬店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00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河南省新乡市卫滨区健康路健民一巷2号楼2单元1层西户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F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F8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2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FE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C6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8A8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FB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F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XBJ25410703933831666ZX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B3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CA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3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新乡市中心医院（新乡中原医院管理中心）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B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河南省新乡市金穗大道56号规培楼一层（营养餐厅）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BF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大肉粉条包子（自制）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D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E6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2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F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39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50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F9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XBJ25410703933831663ZX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2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CD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8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新乡市中心医院（新乡中原医院管理中心）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E9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河南省新乡市金穗大道56号规培楼一层（营养餐厅）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E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白面馒头（自制）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5D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C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2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74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572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EC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B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XBJ25410703933831665ZX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27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8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1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新乡市中心医院（新乡中原医院管理中心）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6E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河南省新乡市金穗大道56号规培楼一层（营养餐厅）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B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金瓜馒头（自制）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55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3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51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8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75F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7F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C1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XBJ25410703933831677ZX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E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7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新乡市卫滨区映湖路金谷子餐饮店（个体工商户）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B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河南省新乡市卫滨区中同街街道高村路130号华天名邸7号楼109室</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4C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鱼香鸡蛋小笼包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0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3B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44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86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16A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40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0C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XBJ25410703933831670ZX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C6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C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2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河南硕沣餐饮有限公司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35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河南省新乡市卫滨区自由路街道138号院内东南角</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55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15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2B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9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7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9A2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C9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F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XBJ25410703933831680ZX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8D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0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1F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新乡市卫滨区乐享茉香饮品店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54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河南省新乡市卫滨区健康路153号辉龙阳光假日购物广场商务楼1层1号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D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椰果奶茶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E3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28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8D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98F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95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98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XBJ25410703933831664ZX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CA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0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2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新乡市中心医院（新乡中原医院管理中心）</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7B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河南省新乡市金穗大道56号规培楼一层（营养餐厅）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81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黑米面馒头（自制）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F8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E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3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42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82F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71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F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XBJ25410703933831678ZX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1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C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08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新乡市卫滨区映湖路金谷子餐饮店（个体工商户）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DF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河南省新乡市卫滨区中同街街道高村路130号华天名邸7号楼109室</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1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麻辣酱肉小笼包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13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3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C4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78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594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70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12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XBJ25410703933831679ZX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C1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5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EB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新乡市卫滨区映湖路金谷子餐饮店（个体工商户）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6A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河南省新乡市卫滨区中同街街道高村路130号华天名邸7号楼109室</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7B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香菇鲜肉小笼包</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5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8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D5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6E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191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8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A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XBJ25410703933831681ZX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95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F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35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新乡市卫滨区乐享茉香饮品店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E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河南省新乡市卫滨区健康路153号辉龙阳光假日购物广场商务楼1层1号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E7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珍珠奶茶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1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9C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4E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D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50F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A7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1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51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9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A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新乡市第一人民医院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B6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河南省新乡市一横街63号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52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茄子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9B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A8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39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E8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AC7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4D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8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1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82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3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新乡市第一人民医院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18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河南省新乡市一横街63号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5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3F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A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67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A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EC1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A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B9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5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90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61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河南硕沣餐饮有限公司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D2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河南省新乡市卫滨区自由路街道138号院内东南角</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FE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胡萝卜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38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85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4B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F9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5A1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A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4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77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3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BD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新乡市卫滨区家和食品超市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4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河南省新乡市卫滨区八里铺村口南水北调管理房西侧1号门面房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D0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特价胡萝卜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51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B0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DB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C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48C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69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5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ED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6D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2B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新乡市卫滨区建华优鲜百货超市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FF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河南省新乡市卫滨区南桥街道高晟福润城小区文创园区10号综合市场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45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80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CA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2D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01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06C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6E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D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09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A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90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新乡市卫滨区建华优鲜百货超市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B7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河南省新乡市卫滨区南桥街道高晟福润城小区文创园区10号综合市场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F3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带樱红萝卜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8A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62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51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E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264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7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2CD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8E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87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8E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新乡市第一人民医院</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1C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河南省新乡市一横街63号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29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5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4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4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8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A4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6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10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XBJ25410703933831668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80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B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4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河南硕沣餐饮有限公司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94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河南省新乡市卫滨区自由路街道138号院内东南角</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6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D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B3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E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69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D85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10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5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BE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3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F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新乡市卫滨区建华优鲜百货超市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4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河南省新乡市卫滨区南桥街道高晟福润城小区文创园区10号综合市场</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C5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特价黄瓜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26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D5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1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1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F2E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E8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5C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38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A7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49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新乡市卫滨区家和食品超市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F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河南省新乡市卫滨区八里铺村口南水北调管理房西侧1号门面房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1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92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B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03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CE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DAC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2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E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XBJ25410703933831676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2C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D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新乡市卫滨区家和食品超市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AF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河南省新乡市卫滨区八里铺村口南水北调管理房西侧1号门面房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72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特价香蕉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A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4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5A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26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1F3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E1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A2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XBJ25410703933831690ZX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60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辉县市兴隆淀粉制品厂</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E7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辉县市孟庄镇小蒲水村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5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新乡市卫滨区涛媛烟酒店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E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卫滨区平原乡丁固城村村北490号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0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土豆粉条（非即食淀粉制品）</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A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300g/袋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D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1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8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C95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8F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84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XBJ25410703933831685ZX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B9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夏津三麦食品有限公司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1A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山东省德州市夏津县新盛店镇北滕庄村东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03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新乡市卫滨区润佰林购物广场超市（个体工商户）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69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河南省新乡市卫滨区平原镇张固城村南街十字东南角（原老鞋厂）办公楼1楼门面房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4D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虎皮蛋糕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B0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FD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3D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0B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387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9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3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XBJ25410703933831691ZX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C9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烟台莲珠食品有限公司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山东省烟台市招远市金岭镇贾家村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F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新乡市卫滨区加加福食品批发超市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27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河南省新乡市卫滨区劳动路与柳青路交叉口西南角第1间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DA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龙口粉丝</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02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250克/袋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2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2025-01-01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B0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9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288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F8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61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BF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A0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83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新乡市卫滨区邢囡食品超市（个体工商户）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F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河南省新乡市卫滨区平原乡络丝谭村188号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A3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0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B2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D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A8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21A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741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4C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2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0BA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C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新乡市卫滨区涛媛烟酒店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1D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卫滨区平原乡丁固城村村北490号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7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6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C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3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EC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DE2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EC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87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0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A1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新乡市卫滨区润佰林购物广场超市（个体工商户）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F6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河南省新乡市卫滨区平原镇张固城村南街十字东南角（原老鞋厂）办公楼1楼门面房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F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圆椒（甜椒）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21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14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A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74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B40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0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BE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05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C6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32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新乡市卫滨区润佰林购物广场超市（个体工商户）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D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河南省新乡市卫滨区平原镇张固城村南街十字东南角（原老鞋厂）办公楼1楼门面房</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04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23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C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49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71C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AC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C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9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88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6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新乡市卫滨区大国鲜果行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8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卫滨区朱召市场银行南35号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7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苹果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3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2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CE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FF3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852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E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96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62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29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8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新乡市卫滨区大国鲜果行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E2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卫滨区朱召市场银行南35号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4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5E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85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4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710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B60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0C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84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BE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B7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FB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新乡市卫滨区邢囡食品超市（个体工商户）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河南省新乡市卫滨区平原乡络丝谭村188号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D1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黄皮椒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24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12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1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D8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F6F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D7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6F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84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4B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15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新乡市卫滨区邢囡食品超市（个体工商户）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5E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河南省新乡市卫滨区平原乡络丝谭村188号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42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D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AF5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0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9051">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825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10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6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E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4B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5E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新乡市卫滨区大国鲜果行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A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卫滨区朱召市场银行南35号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F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芒果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4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15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2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679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EF9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AA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0F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37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B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0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新乡市卫滨区加加福食品批发超市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7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河南省新乡市卫滨区劳动路与柳青路交叉口西南角第1间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D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长豆角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7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A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C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8CC4">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D10E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15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8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XBJ25410703933831688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CF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DC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B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新乡市卫滨区涛媛烟酒店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1A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卫滨区平原乡丁固城村村北490号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3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黄瓜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C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B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72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9370">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7F7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5B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05A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79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7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EE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新乡市卫滨区加加福食品批发超市</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4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河南省新乡市卫滨区劳动路与柳青路交叉口西南角第1间</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3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13D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45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A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4A1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BF2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D7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6D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8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2B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0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新乡市卫滨区三妞鲜果行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C3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河南省新乡市卫滨区朱召市场银行南1号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6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苹果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4C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6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23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5E4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C32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953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01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B9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D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5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新乡市卫滨区三妞鲜果行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45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河南省新乡市卫滨区朱召市场银行南1号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B8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葡萄</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7C2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14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F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4A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E8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9B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68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XBJ25410703933831699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6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F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B3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新乡市卫滨区三妞鲜果行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4D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河南省新乡市卫滨区朱召市场银行南1号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F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12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5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4F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D2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A3B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FF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6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XBJ25410703933831706ZX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1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山西海玉园食品有限公司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C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山西省晋中市山西示范区晋中开发区汇通产业园园区凤栖大街与农谷大道交叉口</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79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新乡市卫滨区嘉园食品经营部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23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河南省新乡市卫滨区水南村168号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ED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海玉手撕棒（奶茶味）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24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D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2025-05-12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2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4C3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0B9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D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8A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XBJ25410703933831704ZX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2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青州市金泰食品厂</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青州市王坟镇平安庄村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D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新乡市卫滨区璐璐烟酒店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58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新乡市卫滨区平原镇水南村村北路中段路北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6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山楂片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3B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9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2025-03-02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2B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水果制品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2EF6">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260A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D4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47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XBJ25410703933831707ZX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75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潮州市潮安区庵埠镇喜之春食品厂</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1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潮州市潮安区庵埠镇官路南发路东</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99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新乡市卫滨区嘉园食品经营部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9C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河南省新乡市卫滨区水南村168号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02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果凝果片（草莓味）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30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42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2025-05-14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B3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糖果制品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54EB">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0E6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8B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04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XBJ25410703933831700ZX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F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河北双荣食品有限公司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3C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河北省衡水市阜城县经济开发区西区</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E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新乡市卫滨区晨阳办公用品经营部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F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河南省新乡市新乡市卫滨区八一路西段水南村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3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无蔗糖沙琪玛（鸡蛋味）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A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3D2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2025-07-04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74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381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69A7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C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3F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XBJ25410703933831701ZX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8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招远市三株龙口粉丝厂</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83C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招远市泉山办事处焦各庄村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EB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新乡市卫滨区晨阳办公用品经营部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CC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河南省新乡市新乡市卫滨区八一路西段水南村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A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龙口粉丝</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4A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21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6D2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583A">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4D91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B0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E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XBJ25410703933831708ZX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7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辉县市紫东食品有限公司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92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辉县市常村镇王村铺村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A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新乡市卫滨区嘉园食品经营部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4CF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河南省新乡市卫滨区水南村168号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6D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酱麻花（酱汁牛排味）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20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2B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36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薯类和膨化食品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7CF">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9B4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5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7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XBJ25410703933831702ZX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6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承德宏芳食品有限公司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1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兴隆县雾灵山镇北水泉村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45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新乡市卫滨区晨阳办公用品经营部</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08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河南省新乡市新乡市卫滨区八一路西段水南村</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3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果丹皮（果糕类）</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8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52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C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水果制品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69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4A5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6D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93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XBJ25410703933831705ZX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4B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揭阳市金利食品有限公司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C36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揭阳市揭东区锡场镇溪头村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0C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新乡市卫滨区璐璐烟酒店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21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新乡市卫滨区平原镇水南村村北路中段路北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3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杯形凝胶果冻（花生牛奶味）</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06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FB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2025-02-22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BB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糖果制品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2893">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5B36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79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1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XBJ25410703933831703ZX</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2A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河北奥客食品有限公司</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8E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河北省邢台市宁晋县河渠镇马房村村南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0E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新乡市卫滨区璐璐烟酒店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A6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新乡市卫滨区平原镇水南村村北路中段路北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E9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木糖醇核桃枣糕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36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称重销售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6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2025-06-15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C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455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194D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99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3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4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4B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8E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张冲</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4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新乡市高村农贸市场东排5–6号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DA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橘子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1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960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59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06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BBB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9F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6A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62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C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81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新乡市卫滨区富华粮油销售店（个体工商户）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7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河南省新乡市卫滨区人民西路255号东</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3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长豆角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B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3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51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D0D5">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D62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4B6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6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625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E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B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新乡市卫滨区庆战果蔬食品销售店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D0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河南省新乡市卫滨区平原乡人民西路251号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DF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大葱</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3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6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B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8E37">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F21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3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33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76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A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4F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新乡市卫滨区庆战果蔬食品销售店</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05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河南省新乡市卫滨区平原乡人民西路251号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3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螺丝椒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4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26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9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9849">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1D8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E4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23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XBJ25410703933831709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5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C1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453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张冲</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20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新乡市高村农贸市场东排5–6号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1F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香蕉</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2D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85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45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468">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729A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C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7EB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54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50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3A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新乡市卫滨区富华粮油销售店（个体工商户）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2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河南省新乡市卫滨区人民西路255号东</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D9B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菜椒（甜椒）</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6E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41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51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786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39AC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6C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6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XBJ25410703933831711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8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B9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D2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张冲</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4C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新乡市高村农贸市场东排5–6号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1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葡萄</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F1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9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D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56E2">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w:t>
            </w:r>
          </w:p>
        </w:tc>
      </w:tr>
      <w:tr w14:paraId="080E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5C985D">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以下空白</w:t>
            </w:r>
          </w:p>
        </w:tc>
      </w:tr>
    </w:tbl>
    <w:p w14:paraId="4B5DC398">
      <w:pPr>
        <w:widowControl/>
        <w:jc w:val="left"/>
        <w:rPr>
          <w:rFonts w:hint="eastAsia" w:asciiTheme="minorEastAsia" w:hAnsiTheme="minorEastAsia"/>
          <w:b/>
          <w:sz w:val="36"/>
          <w:szCs w:val="36"/>
        </w:rPr>
      </w:pPr>
    </w:p>
    <w:p w14:paraId="780072B4">
      <w:pPr>
        <w:widowControl/>
        <w:jc w:val="left"/>
        <w:rPr>
          <w:rFonts w:hint="eastAsia" w:asciiTheme="minorEastAsia" w:hAnsiTheme="minorEastAsia"/>
          <w:b/>
          <w:sz w:val="36"/>
          <w:szCs w:val="36"/>
        </w:rPr>
      </w:pPr>
    </w:p>
    <w:p w14:paraId="73CB4C9B">
      <w:pPr>
        <w:widowControl/>
        <w:jc w:val="left"/>
        <w:rPr>
          <w:rFonts w:hint="eastAsia" w:asciiTheme="minorEastAsia" w:hAnsiTheme="minorEastAsia"/>
          <w:b/>
          <w:sz w:val="36"/>
          <w:szCs w:val="36"/>
        </w:rPr>
      </w:pPr>
    </w:p>
    <w:p w14:paraId="60CD1BBA">
      <w:pPr>
        <w:widowControl/>
        <w:jc w:val="left"/>
        <w:rPr>
          <w:rFonts w:hint="eastAsia" w:asciiTheme="minorEastAsia" w:hAnsiTheme="minorEastAsia"/>
          <w:b/>
          <w:sz w:val="36"/>
          <w:szCs w:val="36"/>
        </w:rPr>
      </w:pPr>
    </w:p>
    <w:p w14:paraId="49F338A4">
      <w:pPr>
        <w:widowControl/>
        <w:jc w:val="left"/>
        <w:rPr>
          <w:rFonts w:hint="eastAsia" w:asciiTheme="minorEastAsia" w:hAnsiTheme="minorEastAsia"/>
          <w:b/>
          <w:sz w:val="36"/>
          <w:szCs w:val="36"/>
        </w:rPr>
      </w:pPr>
    </w:p>
    <w:p w14:paraId="09DD3944">
      <w:pPr>
        <w:widowControl/>
        <w:jc w:val="left"/>
        <w:rPr>
          <w:rFonts w:hint="eastAsia" w:asciiTheme="minorEastAsia" w:hAnsiTheme="minorEastAsia"/>
          <w:b/>
          <w:sz w:val="36"/>
          <w:szCs w:val="36"/>
          <w:lang w:val="en-US" w:eastAsia="zh-CN"/>
        </w:rPr>
      </w:pPr>
      <w:r>
        <w:rPr>
          <w:rFonts w:hint="eastAsia" w:asciiTheme="minorEastAsia" w:hAnsiTheme="minorEastAsia"/>
          <w:b/>
          <w:sz w:val="36"/>
          <w:szCs w:val="36"/>
        </w:rPr>
        <w:t>附件</w:t>
      </w:r>
      <w:r>
        <w:rPr>
          <w:rFonts w:hint="eastAsia" w:asciiTheme="minorEastAsia" w:hAnsiTheme="minorEastAsia"/>
          <w:b/>
          <w:sz w:val="36"/>
          <w:szCs w:val="36"/>
          <w:lang w:val="en-US" w:eastAsia="zh-CN"/>
        </w:rPr>
        <w:t>3</w:t>
      </w:r>
    </w:p>
    <w:p w14:paraId="75B2691A">
      <w:pPr>
        <w:widowControl/>
        <w:jc w:val="center"/>
        <w:rPr>
          <w:rFonts w:asciiTheme="minorEastAsia" w:hAnsiTheme="minorEastAsia"/>
          <w:b/>
          <w:sz w:val="44"/>
          <w:szCs w:val="44"/>
        </w:rPr>
      </w:pPr>
      <w:r>
        <w:rPr>
          <w:rFonts w:hint="eastAsia" w:asciiTheme="minorEastAsia" w:hAnsiTheme="minorEastAsia"/>
          <w:b/>
          <w:sz w:val="44"/>
          <w:szCs w:val="44"/>
        </w:rPr>
        <w:t>食品安全监督抽检</w:t>
      </w:r>
      <w:r>
        <w:rPr>
          <w:rFonts w:hint="eastAsia" w:asciiTheme="minorEastAsia" w:hAnsiTheme="minorEastAsia"/>
          <w:b/>
          <w:sz w:val="44"/>
          <w:szCs w:val="44"/>
          <w:lang w:eastAsia="zh-CN"/>
        </w:rPr>
        <w:t>不</w:t>
      </w:r>
      <w:r>
        <w:rPr>
          <w:rFonts w:hint="eastAsia" w:asciiTheme="minorEastAsia" w:hAnsiTheme="minorEastAsia"/>
          <w:b/>
          <w:sz w:val="44"/>
          <w:szCs w:val="44"/>
        </w:rPr>
        <w:t>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
        <w:gridCol w:w="2406"/>
        <w:gridCol w:w="1032"/>
        <w:gridCol w:w="1088"/>
        <w:gridCol w:w="891"/>
        <w:gridCol w:w="1286"/>
        <w:gridCol w:w="840"/>
        <w:gridCol w:w="635"/>
        <w:gridCol w:w="1125"/>
        <w:gridCol w:w="576"/>
        <w:gridCol w:w="414"/>
      </w:tblGrid>
      <w:tr w14:paraId="3998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top"/>
          </w:tcPr>
          <w:p w14:paraId="48681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本次抽检的产品包括餐饮食品、调味品、淀粉及淀粉制品、糕点、水果制品、糖果制品、薯类和膨化食品、食用农产品。</w:t>
            </w:r>
          </w:p>
        </w:tc>
      </w:tr>
      <w:tr w14:paraId="7946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51659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共抽检7</w:t>
            </w: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批次产品，其中</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批次。</w:t>
            </w:r>
          </w:p>
        </w:tc>
      </w:tr>
      <w:tr w14:paraId="6DA0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22730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抽检</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合格产品信息见附表。</w:t>
            </w:r>
          </w:p>
        </w:tc>
      </w:tr>
      <w:tr w14:paraId="3A615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top"/>
          </w:tcPr>
          <w:p w14:paraId="437E9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附表：</w:t>
            </w:r>
            <w:r>
              <w:rPr>
                <w:rFonts w:hint="eastAsia" w:ascii="宋体" w:hAnsi="宋体" w:eastAsia="宋体" w:cs="宋体"/>
                <w:i w:val="0"/>
                <w:iCs w:val="0"/>
                <w:color w:val="000000"/>
                <w:kern w:val="0"/>
                <w:sz w:val="22"/>
                <w:szCs w:val="22"/>
                <w:u w:val="none"/>
                <w:lang w:val="en-US" w:eastAsia="zh-CN" w:bidi="ar"/>
              </w:rPr>
              <w:t>不</w:t>
            </w:r>
            <w:r>
              <w:rPr>
                <w:rFonts w:hint="default" w:ascii="宋体" w:hAnsi="宋体" w:eastAsia="宋体" w:cs="宋体"/>
                <w:i w:val="0"/>
                <w:iCs w:val="0"/>
                <w:color w:val="000000"/>
                <w:kern w:val="0"/>
                <w:sz w:val="22"/>
                <w:szCs w:val="22"/>
                <w:u w:val="none"/>
                <w:lang w:val="en-US" w:eastAsia="zh-CN" w:bidi="ar"/>
              </w:rPr>
              <w:t>合格产品信息</w:t>
            </w:r>
          </w:p>
        </w:tc>
      </w:tr>
      <w:tr w14:paraId="4F7F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174D9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 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（声明：以下信息仅指本次抽检标称的食品生产、经营企业相关产品的生产日期/批号和所检不合格项目）</w:t>
            </w:r>
          </w:p>
        </w:tc>
      </w:tr>
      <w:tr w14:paraId="4EB0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A7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10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55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62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108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A9A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7D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92F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A8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09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59B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19FF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6509">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88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XBJ25410703933831648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E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9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47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新乡双汇商业连锁有限公司第一百九十号连锁店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9C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河南省新乡市卫滨区健康路街道</w:t>
            </w:r>
            <w:r>
              <w:rPr>
                <w:rStyle w:val="15"/>
                <w:rFonts w:hint="default" w:ascii="Times New Roman" w:hAnsi="Times New Roman" w:eastAsia="宋体" w:cs="Times New Roman"/>
                <w:color w:val="auto"/>
                <w:sz w:val="18"/>
                <w:szCs w:val="18"/>
                <w:lang w:val="en-US" w:eastAsia="zh-CN" w:bidi="ar"/>
              </w:rPr>
              <w:t>301</w:t>
            </w:r>
            <w:r>
              <w:rPr>
                <w:rFonts w:hint="default" w:ascii="Times New Roman" w:hAnsi="Times New Roman" w:eastAsia="宋体" w:cs="Times New Roman"/>
                <w:i w:val="0"/>
                <w:iCs w:val="0"/>
                <w:color w:val="auto"/>
                <w:kern w:val="0"/>
                <w:sz w:val="18"/>
                <w:szCs w:val="18"/>
                <w:u w:val="none"/>
                <w:lang w:val="en-US" w:eastAsia="zh-CN" w:bidi="ar"/>
              </w:rPr>
              <w:t>号丰创翰林国际</w:t>
            </w:r>
            <w:r>
              <w:rPr>
                <w:rStyle w:val="15"/>
                <w:rFonts w:hint="default" w:ascii="Times New Roman" w:hAnsi="Times New Roman" w:eastAsia="宋体" w:cs="Times New Roman"/>
                <w:color w:val="auto"/>
                <w:sz w:val="18"/>
                <w:szCs w:val="18"/>
                <w:lang w:val="en-US" w:eastAsia="zh-CN" w:bidi="ar"/>
              </w:rPr>
              <w:t>A</w:t>
            </w:r>
            <w:r>
              <w:rPr>
                <w:rFonts w:hint="default" w:ascii="Times New Roman" w:hAnsi="Times New Roman" w:eastAsia="宋体" w:cs="Times New Roman"/>
                <w:i w:val="0"/>
                <w:iCs w:val="0"/>
                <w:color w:val="auto"/>
                <w:kern w:val="0"/>
                <w:sz w:val="18"/>
                <w:szCs w:val="18"/>
                <w:u w:val="none"/>
                <w:lang w:val="en-US" w:eastAsia="zh-CN" w:bidi="ar"/>
              </w:rPr>
              <w:t>幢</w:t>
            </w:r>
            <w:r>
              <w:rPr>
                <w:rStyle w:val="15"/>
                <w:rFonts w:hint="default" w:ascii="Times New Roman" w:hAnsi="Times New Roman" w:eastAsia="宋体" w:cs="Times New Roman"/>
                <w:color w:val="auto"/>
                <w:sz w:val="18"/>
                <w:szCs w:val="18"/>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单元</w:t>
            </w:r>
            <w:r>
              <w:rPr>
                <w:rStyle w:val="15"/>
                <w:rFonts w:hint="default" w:ascii="Times New Roman" w:hAnsi="Times New Roman" w:eastAsia="宋体" w:cs="Times New Roman"/>
                <w:color w:val="auto"/>
                <w:sz w:val="18"/>
                <w:szCs w:val="18"/>
                <w:lang w:val="en-US" w:eastAsia="zh-CN" w:bidi="ar"/>
              </w:rPr>
              <w:t>1101</w:t>
            </w:r>
            <w:r>
              <w:rPr>
                <w:rFonts w:hint="default" w:ascii="Times New Roman" w:hAnsi="Times New Roman" w:eastAsia="宋体" w:cs="Times New Roman"/>
                <w:i w:val="0"/>
                <w:iCs w:val="0"/>
                <w:color w:val="auto"/>
                <w:kern w:val="0"/>
                <w:sz w:val="18"/>
                <w:szCs w:val="18"/>
                <w:u w:val="none"/>
                <w:lang w:val="en-US" w:eastAsia="zh-CN" w:bidi="ar"/>
              </w:rPr>
              <w:t>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0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普通胡萝卜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3B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2D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2025-08-05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69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C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9AE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3BBC">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2</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D8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XBJ25410703933831667ZX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2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42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F72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新乡市中心医院（新乡中原医院管理中心）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935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河南省新乡市金穗大道</w:t>
            </w:r>
            <w:r>
              <w:rPr>
                <w:rStyle w:val="15"/>
                <w:rFonts w:hint="default" w:ascii="Times New Roman" w:hAnsi="Times New Roman" w:eastAsia="宋体" w:cs="Times New Roman"/>
                <w:color w:val="auto"/>
                <w:sz w:val="18"/>
                <w:szCs w:val="18"/>
                <w:lang w:val="en-US" w:eastAsia="zh-CN" w:bidi="ar"/>
              </w:rPr>
              <w:t>56</w:t>
            </w:r>
            <w:r>
              <w:rPr>
                <w:rFonts w:hint="default" w:ascii="Times New Roman" w:hAnsi="Times New Roman" w:eastAsia="宋体" w:cs="Times New Roman"/>
                <w:i w:val="0"/>
                <w:iCs w:val="0"/>
                <w:color w:val="auto"/>
                <w:kern w:val="0"/>
                <w:sz w:val="18"/>
                <w:szCs w:val="18"/>
                <w:u w:val="none"/>
                <w:lang w:val="en-US" w:eastAsia="zh-CN" w:bidi="ar"/>
              </w:rPr>
              <w:t>号规培楼一层（营养餐厅）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A9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F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B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2025-08-06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DE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F4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3BA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9D70">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3</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D9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XBJ25410703933831717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96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15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FF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新乡市卫滨区庆战果蔬食品销售店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AC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河南省新乡市卫滨区平原乡人民西路</w:t>
            </w:r>
            <w:r>
              <w:rPr>
                <w:rStyle w:val="15"/>
                <w:rFonts w:hint="default" w:ascii="Times New Roman" w:hAnsi="Times New Roman" w:eastAsia="宋体" w:cs="Times New Roman"/>
                <w:color w:val="auto"/>
                <w:sz w:val="18"/>
                <w:szCs w:val="18"/>
                <w:lang w:val="en-US" w:eastAsia="zh-CN" w:bidi="ar"/>
              </w:rPr>
              <w:t>251</w:t>
            </w:r>
            <w:r>
              <w:rPr>
                <w:rFonts w:hint="default" w:ascii="Times New Roman" w:hAnsi="Times New Roman" w:eastAsia="宋体" w:cs="Times New Roman"/>
                <w:i w:val="0"/>
                <w:iCs w:val="0"/>
                <w:color w:val="auto"/>
                <w:kern w:val="0"/>
                <w:sz w:val="18"/>
                <w:szCs w:val="18"/>
                <w:u w:val="none"/>
                <w:lang w:val="en-US" w:eastAsia="zh-CN" w:bidi="ar"/>
              </w:rPr>
              <w:t>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7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64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09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2025-08-07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C8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6A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DC3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085E">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4</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BAE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XBJ25410703933831712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2C5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DD6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6E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新乡市卫滨区富华粮油销售店（个体工商户）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02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河南省新乡市卫滨区人民西路</w:t>
            </w:r>
            <w:r>
              <w:rPr>
                <w:rStyle w:val="15"/>
                <w:rFonts w:hint="default" w:ascii="Times New Roman" w:hAnsi="Times New Roman" w:eastAsia="宋体" w:cs="Times New Roman"/>
                <w:color w:val="auto"/>
                <w:sz w:val="18"/>
                <w:szCs w:val="18"/>
                <w:lang w:val="en-US" w:eastAsia="zh-CN" w:bidi="ar"/>
              </w:rPr>
              <w:t>255</w:t>
            </w:r>
            <w:r>
              <w:rPr>
                <w:rFonts w:hint="default" w:ascii="Times New Roman" w:hAnsi="Times New Roman" w:eastAsia="宋体" w:cs="Times New Roman"/>
                <w:i w:val="0"/>
                <w:iCs w:val="0"/>
                <w:color w:val="auto"/>
                <w:kern w:val="0"/>
                <w:sz w:val="18"/>
                <w:szCs w:val="18"/>
                <w:u w:val="none"/>
                <w:lang w:val="en-US" w:eastAsia="zh-CN" w:bidi="ar"/>
              </w:rPr>
              <w:t>号东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5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生姜</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EF6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D7C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2025-08-08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CF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5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62E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2001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1F8D3F05"/>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A3ECC"/>
    <w:multiLevelType w:val="singleLevel"/>
    <w:tmpl w:val="BFDA3ECC"/>
    <w:lvl w:ilvl="0" w:tentative="0">
      <w:start w:val="2"/>
      <w:numFmt w:val="decimal"/>
      <w:suff w:val="nothing"/>
      <w:lvlText w:val="%1、"/>
      <w:lvlJc w:val="left"/>
    </w:lvl>
  </w:abstractNum>
  <w:abstractNum w:abstractNumId="1">
    <w:nsid w:val="24CA6C19"/>
    <w:multiLevelType w:val="singleLevel"/>
    <w:tmpl w:val="24CA6C19"/>
    <w:lvl w:ilvl="0" w:tentative="0">
      <w:start w:val="2"/>
      <w:numFmt w:val="chineseCounting"/>
      <w:suff w:val="nothing"/>
      <w:lvlText w:val="（%1）"/>
      <w:lvlJc w:val="left"/>
      <w:rPr>
        <w:rFonts w:hint="eastAsia"/>
      </w:rPr>
    </w:lvl>
  </w:abstractNum>
  <w:abstractNum w:abstractNumId="2">
    <w:nsid w:val="79C6958C"/>
    <w:multiLevelType w:val="singleLevel"/>
    <w:tmpl w:val="79C6958C"/>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E0916E1"/>
    <w:rsid w:val="00270BE1"/>
    <w:rsid w:val="005319D6"/>
    <w:rsid w:val="00D908BA"/>
    <w:rsid w:val="016C0FA1"/>
    <w:rsid w:val="029C1412"/>
    <w:rsid w:val="02BC3862"/>
    <w:rsid w:val="03D85E64"/>
    <w:rsid w:val="060379FA"/>
    <w:rsid w:val="06C60D71"/>
    <w:rsid w:val="06D54BDD"/>
    <w:rsid w:val="074F1149"/>
    <w:rsid w:val="087D3A94"/>
    <w:rsid w:val="092108C3"/>
    <w:rsid w:val="097E7AC3"/>
    <w:rsid w:val="09802FD2"/>
    <w:rsid w:val="09D43B87"/>
    <w:rsid w:val="0B58149E"/>
    <w:rsid w:val="0BB70474"/>
    <w:rsid w:val="0C2A5CE1"/>
    <w:rsid w:val="0CBA7DDF"/>
    <w:rsid w:val="0DC3019B"/>
    <w:rsid w:val="0EF12AE6"/>
    <w:rsid w:val="11050ACA"/>
    <w:rsid w:val="13193CAD"/>
    <w:rsid w:val="149208C7"/>
    <w:rsid w:val="1539633F"/>
    <w:rsid w:val="15FD4466"/>
    <w:rsid w:val="162E2871"/>
    <w:rsid w:val="1663076D"/>
    <w:rsid w:val="18D05DC3"/>
    <w:rsid w:val="18E24930"/>
    <w:rsid w:val="199926F8"/>
    <w:rsid w:val="1ADD6614"/>
    <w:rsid w:val="1B236D53"/>
    <w:rsid w:val="1C091814"/>
    <w:rsid w:val="1C962F1E"/>
    <w:rsid w:val="1CA27B15"/>
    <w:rsid w:val="1CBB3E85"/>
    <w:rsid w:val="1D7C3EC2"/>
    <w:rsid w:val="1DB55626"/>
    <w:rsid w:val="1E220F0E"/>
    <w:rsid w:val="1F2B065E"/>
    <w:rsid w:val="20E06E5E"/>
    <w:rsid w:val="21C36564"/>
    <w:rsid w:val="23AB72AF"/>
    <w:rsid w:val="23FE7D27"/>
    <w:rsid w:val="27CB6172"/>
    <w:rsid w:val="27CC3C98"/>
    <w:rsid w:val="27CE15C4"/>
    <w:rsid w:val="288051AE"/>
    <w:rsid w:val="28E814D7"/>
    <w:rsid w:val="29807A50"/>
    <w:rsid w:val="2AA1765E"/>
    <w:rsid w:val="2BA016C4"/>
    <w:rsid w:val="2CD45AC9"/>
    <w:rsid w:val="2CD47877"/>
    <w:rsid w:val="2D4751A2"/>
    <w:rsid w:val="2E3E2933"/>
    <w:rsid w:val="2EA13361"/>
    <w:rsid w:val="2FEE4B8B"/>
    <w:rsid w:val="31815AF3"/>
    <w:rsid w:val="32FA375F"/>
    <w:rsid w:val="333E1836"/>
    <w:rsid w:val="33532EA7"/>
    <w:rsid w:val="34160775"/>
    <w:rsid w:val="34CC52D7"/>
    <w:rsid w:val="34DF14AF"/>
    <w:rsid w:val="357F67EE"/>
    <w:rsid w:val="36AF6C5F"/>
    <w:rsid w:val="372F02B2"/>
    <w:rsid w:val="37ED5C91"/>
    <w:rsid w:val="37FC5ED4"/>
    <w:rsid w:val="38163439"/>
    <w:rsid w:val="38237904"/>
    <w:rsid w:val="39276F80"/>
    <w:rsid w:val="39577055"/>
    <w:rsid w:val="39FA5902"/>
    <w:rsid w:val="3AA30888"/>
    <w:rsid w:val="3AE25F6B"/>
    <w:rsid w:val="3B253993"/>
    <w:rsid w:val="3C153A08"/>
    <w:rsid w:val="3C487939"/>
    <w:rsid w:val="3D590328"/>
    <w:rsid w:val="3EF95FE2"/>
    <w:rsid w:val="3F3B5533"/>
    <w:rsid w:val="401D7F99"/>
    <w:rsid w:val="40490124"/>
    <w:rsid w:val="40ED6D01"/>
    <w:rsid w:val="421A6AA3"/>
    <w:rsid w:val="42415C35"/>
    <w:rsid w:val="424961B9"/>
    <w:rsid w:val="42D24401"/>
    <w:rsid w:val="42E83C24"/>
    <w:rsid w:val="432D6791"/>
    <w:rsid w:val="447E374E"/>
    <w:rsid w:val="451F3201"/>
    <w:rsid w:val="45AD6A5F"/>
    <w:rsid w:val="45C46E6C"/>
    <w:rsid w:val="45F3761B"/>
    <w:rsid w:val="462A6302"/>
    <w:rsid w:val="490C7DF3"/>
    <w:rsid w:val="493636E9"/>
    <w:rsid w:val="495E69EE"/>
    <w:rsid w:val="4A253486"/>
    <w:rsid w:val="4A963F66"/>
    <w:rsid w:val="4B8C58E0"/>
    <w:rsid w:val="4C6B4F7E"/>
    <w:rsid w:val="4CF3569F"/>
    <w:rsid w:val="4D2E2B7B"/>
    <w:rsid w:val="4DA370C6"/>
    <w:rsid w:val="4E235B10"/>
    <w:rsid w:val="4E5B174E"/>
    <w:rsid w:val="4F1D6A04"/>
    <w:rsid w:val="4F7E3559"/>
    <w:rsid w:val="4F9F38BD"/>
    <w:rsid w:val="4FA233AD"/>
    <w:rsid w:val="4FDB79C1"/>
    <w:rsid w:val="50884351"/>
    <w:rsid w:val="51C8534D"/>
    <w:rsid w:val="526D7CA2"/>
    <w:rsid w:val="52C65AFA"/>
    <w:rsid w:val="53084402"/>
    <w:rsid w:val="531B3FCB"/>
    <w:rsid w:val="53AC6A9B"/>
    <w:rsid w:val="5506676B"/>
    <w:rsid w:val="552A7DCC"/>
    <w:rsid w:val="557C1FAA"/>
    <w:rsid w:val="557F4549"/>
    <w:rsid w:val="55F12998"/>
    <w:rsid w:val="56EF6ED8"/>
    <w:rsid w:val="57783371"/>
    <w:rsid w:val="57FF179C"/>
    <w:rsid w:val="5AE91E90"/>
    <w:rsid w:val="5B294982"/>
    <w:rsid w:val="5E2D4789"/>
    <w:rsid w:val="5F950838"/>
    <w:rsid w:val="609033E1"/>
    <w:rsid w:val="61BE595B"/>
    <w:rsid w:val="625E13B5"/>
    <w:rsid w:val="636C18B0"/>
    <w:rsid w:val="67C1041C"/>
    <w:rsid w:val="686D3412"/>
    <w:rsid w:val="687C4343"/>
    <w:rsid w:val="6881195A"/>
    <w:rsid w:val="694C01BA"/>
    <w:rsid w:val="69564B94"/>
    <w:rsid w:val="695F34E1"/>
    <w:rsid w:val="6A0942FC"/>
    <w:rsid w:val="6A835E5D"/>
    <w:rsid w:val="6ADC678A"/>
    <w:rsid w:val="6C152AE5"/>
    <w:rsid w:val="6CB95B66"/>
    <w:rsid w:val="6D200C7E"/>
    <w:rsid w:val="6D612C36"/>
    <w:rsid w:val="6EAF6AB3"/>
    <w:rsid w:val="6F1C418A"/>
    <w:rsid w:val="70530681"/>
    <w:rsid w:val="712B6906"/>
    <w:rsid w:val="727F33AE"/>
    <w:rsid w:val="73CF3EC1"/>
    <w:rsid w:val="74503971"/>
    <w:rsid w:val="756F3792"/>
    <w:rsid w:val="76C67BC6"/>
    <w:rsid w:val="780659D7"/>
    <w:rsid w:val="786A5AA8"/>
    <w:rsid w:val="78745037"/>
    <w:rsid w:val="793E558D"/>
    <w:rsid w:val="79E65AE1"/>
    <w:rsid w:val="7A3F363F"/>
    <w:rsid w:val="7B1E74DC"/>
    <w:rsid w:val="7BEF717B"/>
    <w:rsid w:val="7C352D2F"/>
    <w:rsid w:val="7CCD11BA"/>
    <w:rsid w:val="7D5E6C0E"/>
    <w:rsid w:val="7DDD088A"/>
    <w:rsid w:val="7DE14F1D"/>
    <w:rsid w:val="7E0916E1"/>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cs="Calibri"/>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41"/>
    <w:basedOn w:val="8"/>
    <w:qFormat/>
    <w:uiPriority w:val="0"/>
    <w:rPr>
      <w:rFonts w:ascii="Calibri" w:hAnsi="Calibri" w:cs="Calibri"/>
      <w:color w:val="FF0000"/>
      <w:sz w:val="24"/>
      <w:szCs w:val="24"/>
      <w:u w:val="none"/>
    </w:rPr>
  </w:style>
  <w:style w:type="character" w:customStyle="1" w:styleId="12">
    <w:name w:val="font21"/>
    <w:basedOn w:val="8"/>
    <w:qFormat/>
    <w:uiPriority w:val="0"/>
    <w:rPr>
      <w:rFonts w:hint="eastAsia" w:ascii="宋体" w:hAnsi="宋体" w:eastAsia="宋体" w:cs="宋体"/>
      <w:color w:val="FF0000"/>
      <w:sz w:val="24"/>
      <w:szCs w:val="24"/>
      <w:u w:val="none"/>
    </w:rPr>
  </w:style>
  <w:style w:type="paragraph" w:customStyle="1" w:styleId="13">
    <w:name w:val="Table Paragraph"/>
    <w:basedOn w:val="1"/>
    <w:qFormat/>
    <w:uiPriority w:val="1"/>
    <w:pPr>
      <w:jc w:val="center"/>
    </w:pPr>
    <w:rPr>
      <w:rFonts w:ascii="Times New Roman" w:hAnsi="Times New Roman" w:eastAsia="Times New Roman" w:cs="Times New Roman"/>
      <w:szCs w:val="21"/>
    </w:rPr>
  </w:style>
  <w:style w:type="character" w:customStyle="1" w:styleId="14">
    <w:name w:val="font31"/>
    <w:basedOn w:val="8"/>
    <w:qFormat/>
    <w:uiPriority w:val="0"/>
    <w:rPr>
      <w:rFonts w:hint="eastAsia" w:ascii="宋体" w:hAnsi="宋体" w:eastAsia="宋体" w:cs="宋体"/>
      <w:color w:val="000000"/>
      <w:sz w:val="22"/>
      <w:szCs w:val="22"/>
      <w:u w:val="none"/>
    </w:rPr>
  </w:style>
  <w:style w:type="character" w:customStyle="1" w:styleId="15">
    <w:name w:val="font11"/>
    <w:basedOn w:val="8"/>
    <w:uiPriority w:val="0"/>
    <w:rPr>
      <w:rFonts w:hint="default" w:ascii="Calibri" w:hAnsi="Calibri" w:cs="Calibri"/>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8000</Words>
  <Characters>10700</Characters>
  <Lines>0</Lines>
  <Paragraphs>0</Paragraphs>
  <TotalTime>8</TotalTime>
  <ScaleCrop>false</ScaleCrop>
  <LinksUpToDate>false</LinksUpToDate>
  <CharactersWithSpaces>11095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2024-10-09T07:01:00Z</dcterms:created>
  <dc:creator>995</dc:creator>
  <cp:lastModifiedBy>不留</cp:lastModifiedBy>
  <dcterms:modified xsi:type="dcterms:W3CDTF">2025-09-24T01:04:50Z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A59F31B3AD8B462293A41A7F043B3B1A_13</vt:lpwstr>
  </property>
  <property fmtid="{D5CDD505-2E9C-101B-9397-08002B2CF9AE}" pid="4" name="KSOTemplateDocerSaveRecord">
    <vt:lpwstr>eyJoZGlkIjoiMTI3OTY3NWM5MWNjMzQ1ZmE0YWMzNGE2ZTQzZjRkODMiLCJ1c2VySWQiOiI2MzI4NTU5MzkifQ==</vt:lpwstr>
  </property>
</Properties>
</file>