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20F7D">
      <w:pPr>
        <w:adjustRightInd w:val="0"/>
        <w:snapToGrid w:val="0"/>
        <w:spacing w:line="600" w:lineRule="exact"/>
        <w:ind w:firstLineChars="200" w:firstLine="723"/>
        <w:jc w:val="center"/>
        <w:rPr>
          <w:rFonts w:ascii="仿宋_GB2312" w:eastAsia="仿宋_GB2312" w:hAnsi="文星仿宋"/>
          <w:sz w:val="36"/>
          <w:szCs w:val="24"/>
        </w:rPr>
      </w:pPr>
      <w:r>
        <w:rPr>
          <w:rFonts w:ascii="仿宋_GB2312" w:eastAsia="仿宋_GB2312" w:hAnsi="仿宋_GB2312"/>
          <w:b/>
          <w:kern w:val="0"/>
          <w:sz w:val="36"/>
          <w:szCs w:val="24"/>
        </w:rPr>
        <w:t>2020</w:t>
      </w:r>
      <w:r>
        <w:rPr>
          <w:rFonts w:ascii="仿宋_GB2312" w:eastAsia="仿宋_GB2312" w:hAnsi="仿宋_GB2312" w:hint="eastAsia"/>
          <w:b/>
          <w:kern w:val="0"/>
          <w:sz w:val="36"/>
          <w:szCs w:val="24"/>
        </w:rPr>
        <w:t>年度一般公共预算</w:t>
      </w:r>
      <w:r>
        <w:rPr>
          <w:rFonts w:ascii="仿宋_GB2312" w:eastAsia="仿宋_GB2312" w:hAnsi="仿宋_GB2312" w:hint="eastAsia"/>
          <w:b/>
          <w:kern w:val="0"/>
          <w:sz w:val="36"/>
          <w:szCs w:val="24"/>
        </w:rPr>
        <w:t>“</w:t>
      </w:r>
      <w:r>
        <w:rPr>
          <w:rFonts w:ascii="仿宋_GB2312" w:eastAsia="仿宋_GB2312" w:hAnsi="仿宋_GB2312" w:hint="eastAsia"/>
          <w:b/>
          <w:kern w:val="0"/>
          <w:sz w:val="36"/>
          <w:szCs w:val="24"/>
        </w:rPr>
        <w:t>三公</w:t>
      </w:r>
      <w:r>
        <w:rPr>
          <w:rFonts w:ascii="仿宋_GB2312" w:eastAsia="仿宋_GB2312" w:hAnsi="仿宋_GB2312" w:hint="eastAsia"/>
          <w:b/>
          <w:kern w:val="0"/>
          <w:sz w:val="36"/>
          <w:szCs w:val="24"/>
        </w:rPr>
        <w:t>”</w:t>
      </w:r>
      <w:r>
        <w:rPr>
          <w:rFonts w:ascii="仿宋_GB2312" w:eastAsia="仿宋_GB2312" w:hAnsi="仿宋_GB2312" w:hint="eastAsia"/>
          <w:b/>
          <w:kern w:val="0"/>
          <w:sz w:val="36"/>
          <w:szCs w:val="24"/>
        </w:rPr>
        <w:t>经费决算执行</w:t>
      </w:r>
      <w:r>
        <w:rPr>
          <w:rFonts w:ascii="仿宋_GB2312" w:eastAsia="仿宋_GB2312" w:hAnsi="仿宋_GB2312"/>
          <w:b/>
          <w:kern w:val="0"/>
          <w:sz w:val="36"/>
          <w:szCs w:val="24"/>
        </w:rPr>
        <w:t xml:space="preserve">  </w:t>
      </w:r>
      <w:r>
        <w:rPr>
          <w:rFonts w:ascii="仿宋_GB2312" w:eastAsia="仿宋_GB2312" w:hAnsi="仿宋_GB2312" w:hint="eastAsia"/>
          <w:b/>
          <w:kern w:val="0"/>
          <w:sz w:val="36"/>
          <w:szCs w:val="24"/>
        </w:rPr>
        <w:t>情况说明</w:t>
      </w:r>
    </w:p>
    <w:p w:rsidR="00000000" w:rsidRDefault="00B20F7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文星仿宋"/>
          <w:sz w:val="32"/>
          <w:szCs w:val="24"/>
        </w:rPr>
      </w:pPr>
    </w:p>
    <w:tbl>
      <w:tblPr>
        <w:tblpPr w:leftFromText="180" w:rightFromText="180" w:vertAnchor="text" w:horzAnchor="page" w:tblpX="59" w:tblpY="3001"/>
        <w:tblOverlap w:val="never"/>
        <w:tblW w:w="112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1"/>
        <w:gridCol w:w="784"/>
        <w:gridCol w:w="655"/>
        <w:gridCol w:w="1161"/>
        <w:gridCol w:w="917"/>
        <w:gridCol w:w="700"/>
        <w:gridCol w:w="967"/>
        <w:gridCol w:w="983"/>
        <w:gridCol w:w="983"/>
        <w:gridCol w:w="1250"/>
        <w:gridCol w:w="1350"/>
      </w:tblGrid>
      <w:tr w:rsidR="00000000">
        <w:trPr>
          <w:trHeight w:val="349"/>
        </w:trPr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单位名称</w:t>
            </w:r>
          </w:p>
        </w:tc>
        <w:tc>
          <w:tcPr>
            <w:tcW w:w="9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>2020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年截至第</w:t>
            </w: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>4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季度有关经费支出累计数</w:t>
            </w:r>
          </w:p>
        </w:tc>
      </w:tr>
      <w:tr w:rsidR="00000000">
        <w:trPr>
          <w:trHeight w:val="285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9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一、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“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三公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”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经费</w:t>
            </w:r>
          </w:p>
        </w:tc>
      </w:tr>
      <w:tr w:rsidR="00000000">
        <w:trPr>
          <w:trHeight w:val="644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“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三公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”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经费合计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因公出国（境）费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公务用车购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置及运行维护费</w:t>
            </w:r>
          </w:p>
        </w:tc>
        <w:tc>
          <w:tcPr>
            <w:tcW w:w="4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公务接待费</w:t>
            </w:r>
          </w:p>
        </w:tc>
      </w:tr>
      <w:tr w:rsidR="00000000">
        <w:trPr>
          <w:trHeight w:val="285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其中：出国（境）培训费用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>1.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公务用车购置费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>2.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公务用车运行费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>1.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国内接待费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>2.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国（境）外接待费</w:t>
            </w:r>
          </w:p>
        </w:tc>
      </w:tr>
      <w:tr w:rsidR="00000000">
        <w:trPr>
          <w:trHeight w:val="855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其中：外事接待费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4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left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卫滨区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00000" w:rsidRDefault="00B20F7D">
            <w:pPr>
              <w:jc w:val="right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  <w:t xml:space="preserve">127.41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0.00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0.00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113.47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0.00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113.47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13.95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13.95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0.00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0.00 </w:t>
            </w:r>
          </w:p>
        </w:tc>
      </w:tr>
      <w:tr w:rsidR="00000000">
        <w:trPr>
          <w:trHeight w:val="70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4"/>
                <w:lang/>
              </w:rPr>
              <w:t>其中：机关本级合计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00000" w:rsidRDefault="00B20F7D">
            <w:pPr>
              <w:jc w:val="right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  <w:t xml:space="preserve">119.18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right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4"/>
                <w:lang/>
              </w:rPr>
              <w:t xml:space="preserve">0.00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right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4"/>
                <w:lang/>
              </w:rPr>
              <w:t xml:space="preserve">0.00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right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4"/>
                <w:lang/>
              </w:rPr>
              <w:t xml:space="preserve">105.23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right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4"/>
                <w:lang/>
              </w:rPr>
              <w:t xml:space="preserve">0.00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right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4"/>
                <w:lang/>
              </w:rPr>
              <w:t xml:space="preserve">105.23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right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4"/>
                <w:lang/>
              </w:rPr>
              <w:t xml:space="preserve">13.95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right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4"/>
                <w:lang/>
              </w:rPr>
              <w:t xml:space="preserve">13.95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right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4"/>
                <w:lang/>
              </w:rPr>
              <w:t xml:space="preserve">0.00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right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4"/>
                <w:lang/>
              </w:rPr>
              <w:t xml:space="preserve">0.00 </w:t>
            </w:r>
          </w:p>
        </w:tc>
      </w:tr>
    </w:tbl>
    <w:p w:rsidR="00000000" w:rsidRDefault="00B20F7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文星仿宋"/>
          <w:sz w:val="32"/>
          <w:szCs w:val="24"/>
        </w:rPr>
      </w:pPr>
      <w:r>
        <w:rPr>
          <w:rFonts w:ascii="仿宋_GB2312" w:eastAsia="仿宋_GB2312" w:hAnsi="文星仿宋"/>
          <w:sz w:val="32"/>
          <w:szCs w:val="24"/>
        </w:rPr>
        <w:t>2020</w:t>
      </w:r>
      <w:r>
        <w:rPr>
          <w:rFonts w:ascii="仿宋_GB2312" w:eastAsia="仿宋_GB2312" w:hAnsi="文星仿宋" w:hint="eastAsia"/>
          <w:sz w:val="32"/>
          <w:szCs w:val="24"/>
        </w:rPr>
        <w:t>年全区一般公共预算安排的</w:t>
      </w:r>
      <w:r>
        <w:rPr>
          <w:rFonts w:ascii="仿宋_GB2312" w:eastAsia="仿宋_GB2312" w:hAnsi="文星仿宋" w:hint="eastAsia"/>
          <w:sz w:val="32"/>
          <w:szCs w:val="24"/>
        </w:rPr>
        <w:t>“</w:t>
      </w:r>
      <w:r>
        <w:rPr>
          <w:rFonts w:ascii="仿宋_GB2312" w:eastAsia="仿宋_GB2312" w:hAnsi="文星仿宋" w:hint="eastAsia"/>
          <w:sz w:val="32"/>
          <w:szCs w:val="24"/>
        </w:rPr>
        <w:t>三公</w:t>
      </w:r>
      <w:r>
        <w:rPr>
          <w:rFonts w:ascii="仿宋_GB2312" w:eastAsia="仿宋_GB2312" w:hAnsi="文星仿宋" w:hint="eastAsia"/>
          <w:sz w:val="32"/>
          <w:szCs w:val="24"/>
        </w:rPr>
        <w:t>”</w:t>
      </w:r>
      <w:r>
        <w:rPr>
          <w:rFonts w:ascii="仿宋_GB2312" w:eastAsia="仿宋_GB2312" w:hAnsi="文星仿宋" w:hint="eastAsia"/>
          <w:sz w:val="32"/>
          <w:szCs w:val="24"/>
        </w:rPr>
        <w:t>经费决算支出</w:t>
      </w:r>
      <w:r>
        <w:rPr>
          <w:rFonts w:ascii="仿宋_GB2312" w:eastAsia="仿宋_GB2312" w:hAnsi="文星仿宋"/>
          <w:sz w:val="32"/>
          <w:szCs w:val="24"/>
        </w:rPr>
        <w:t>127.41</w:t>
      </w:r>
      <w:r>
        <w:rPr>
          <w:rFonts w:ascii="仿宋_GB2312" w:eastAsia="仿宋_GB2312" w:hAnsi="文星仿宋" w:hint="eastAsia"/>
          <w:sz w:val="32"/>
          <w:szCs w:val="24"/>
        </w:rPr>
        <w:t>万元，比上年减少</w:t>
      </w:r>
      <w:r>
        <w:rPr>
          <w:rFonts w:ascii="仿宋_GB2312" w:eastAsia="仿宋_GB2312" w:hAnsi="文星仿宋"/>
          <w:sz w:val="32"/>
          <w:szCs w:val="24"/>
        </w:rPr>
        <w:t>74.04</w:t>
      </w:r>
      <w:r>
        <w:rPr>
          <w:rFonts w:ascii="仿宋_GB2312" w:eastAsia="仿宋_GB2312" w:hAnsi="文星仿宋" w:hint="eastAsia"/>
          <w:sz w:val="32"/>
          <w:szCs w:val="24"/>
        </w:rPr>
        <w:t>万元，下降</w:t>
      </w:r>
      <w:r>
        <w:rPr>
          <w:rFonts w:ascii="仿宋_GB2312" w:eastAsia="仿宋_GB2312" w:hAnsi="文星仿宋"/>
          <w:sz w:val="32"/>
          <w:szCs w:val="24"/>
        </w:rPr>
        <w:t>36.75%</w:t>
      </w:r>
      <w:r>
        <w:rPr>
          <w:rFonts w:ascii="仿宋_GB2312" w:eastAsia="仿宋_GB2312" w:hAnsi="文星仿宋" w:hint="eastAsia"/>
          <w:sz w:val="32"/>
          <w:szCs w:val="24"/>
        </w:rPr>
        <w:t>。其中：因公出国（境）费</w:t>
      </w:r>
      <w:r>
        <w:rPr>
          <w:rFonts w:ascii="仿宋_GB2312" w:eastAsia="仿宋_GB2312" w:hAnsi="文星仿宋"/>
          <w:sz w:val="32"/>
          <w:szCs w:val="24"/>
        </w:rPr>
        <w:t>0</w:t>
      </w:r>
      <w:r>
        <w:rPr>
          <w:rFonts w:ascii="仿宋_GB2312" w:eastAsia="仿宋_GB2312" w:hAnsi="文星仿宋" w:hint="eastAsia"/>
          <w:sz w:val="32"/>
          <w:szCs w:val="24"/>
        </w:rPr>
        <w:t>万元，公务接待费</w:t>
      </w:r>
      <w:r>
        <w:rPr>
          <w:rFonts w:ascii="仿宋_GB2312" w:eastAsia="仿宋_GB2312" w:hAnsi="文星仿宋"/>
          <w:sz w:val="32"/>
          <w:szCs w:val="24"/>
        </w:rPr>
        <w:t>13.95</w:t>
      </w:r>
      <w:r>
        <w:rPr>
          <w:rFonts w:ascii="仿宋_GB2312" w:eastAsia="仿宋_GB2312" w:hAnsi="文星仿宋" w:hint="eastAsia"/>
          <w:sz w:val="32"/>
          <w:szCs w:val="24"/>
        </w:rPr>
        <w:t>万元，增长</w:t>
      </w:r>
      <w:r>
        <w:rPr>
          <w:rFonts w:ascii="仿宋_GB2312" w:eastAsia="仿宋_GB2312" w:hAnsi="文星仿宋"/>
          <w:sz w:val="32"/>
          <w:szCs w:val="24"/>
        </w:rPr>
        <w:t>118.31%</w:t>
      </w:r>
      <w:r>
        <w:rPr>
          <w:rFonts w:ascii="仿宋_GB2312" w:eastAsia="仿宋_GB2312" w:hAnsi="文星仿宋" w:hint="eastAsia"/>
          <w:sz w:val="32"/>
          <w:szCs w:val="24"/>
        </w:rPr>
        <w:t>；公务用车运行维护费</w:t>
      </w:r>
      <w:r>
        <w:rPr>
          <w:rFonts w:ascii="仿宋_GB2312" w:eastAsia="仿宋_GB2312" w:hAnsi="文星仿宋"/>
          <w:sz w:val="32"/>
          <w:szCs w:val="24"/>
        </w:rPr>
        <w:t>113.47</w:t>
      </w:r>
      <w:r>
        <w:rPr>
          <w:rFonts w:ascii="仿宋_GB2312" w:eastAsia="仿宋_GB2312" w:hAnsi="文星仿宋" w:hint="eastAsia"/>
          <w:sz w:val="32"/>
          <w:szCs w:val="24"/>
        </w:rPr>
        <w:t>万元，下降</w:t>
      </w:r>
      <w:r>
        <w:rPr>
          <w:rFonts w:ascii="仿宋_GB2312" w:eastAsia="仿宋_GB2312" w:hAnsi="文星仿宋"/>
          <w:sz w:val="32"/>
          <w:szCs w:val="24"/>
        </w:rPr>
        <w:t>41.82%</w:t>
      </w:r>
      <w:r>
        <w:rPr>
          <w:rFonts w:ascii="仿宋_GB2312" w:eastAsia="仿宋_GB2312" w:hAnsi="文星仿宋" w:hint="eastAsia"/>
          <w:sz w:val="32"/>
          <w:szCs w:val="24"/>
        </w:rPr>
        <w:t>；公务用车购置费没有发生额。</w:t>
      </w:r>
    </w:p>
    <w:p w:rsidR="00000000" w:rsidRDefault="00B20F7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文星仿宋"/>
          <w:sz w:val="32"/>
          <w:szCs w:val="24"/>
        </w:rPr>
      </w:pPr>
    </w:p>
    <w:tbl>
      <w:tblPr>
        <w:tblW w:w="11077" w:type="dxa"/>
        <w:tblInd w:w="-15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43"/>
        <w:gridCol w:w="1300"/>
        <w:gridCol w:w="900"/>
        <w:gridCol w:w="1017"/>
        <w:gridCol w:w="1117"/>
        <w:gridCol w:w="883"/>
        <w:gridCol w:w="933"/>
        <w:gridCol w:w="817"/>
        <w:gridCol w:w="950"/>
        <w:gridCol w:w="1217"/>
      </w:tblGrid>
      <w:tr w:rsidR="00000000">
        <w:trPr>
          <w:trHeight w:val="285"/>
        </w:trPr>
        <w:tc>
          <w:tcPr>
            <w:tcW w:w="110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上年同期有关经费支出累计数</w:t>
            </w:r>
          </w:p>
        </w:tc>
      </w:tr>
      <w:tr w:rsidR="00000000">
        <w:trPr>
          <w:trHeight w:val="465"/>
        </w:trPr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“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三公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”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经费合计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因公出国（境）费</w:t>
            </w: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公务用车购置及运行维护费</w:t>
            </w:r>
          </w:p>
        </w:tc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公务接待费</w:t>
            </w:r>
          </w:p>
        </w:tc>
      </w:tr>
      <w:tr w:rsidR="00000000">
        <w:trPr>
          <w:trHeight w:val="285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其中：出国（境）培训费用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>1.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公务用车购置费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>2.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公务用车运行费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>1.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国内接待费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>2.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国（境）外接待费</w:t>
            </w:r>
          </w:p>
        </w:tc>
      </w:tr>
      <w:tr w:rsidR="00000000">
        <w:trPr>
          <w:trHeight w:val="855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lang/>
              </w:rPr>
              <w:t>其中：外事接待费</w:t>
            </w: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201.45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0.00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0.00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195.06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79.25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115.81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6.39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5.69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0.70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/>
                <w:color w:val="000000"/>
                <w:kern w:val="0"/>
                <w:sz w:val="24"/>
                <w:szCs w:val="24"/>
                <w:lang/>
              </w:rPr>
              <w:t xml:space="preserve">0.00 </w:t>
            </w:r>
          </w:p>
        </w:tc>
      </w:tr>
      <w:tr w:rsidR="00000000">
        <w:trPr>
          <w:trHeight w:val="7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00000" w:rsidRDefault="00B20F7D">
            <w:pPr>
              <w:jc w:val="right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  <w:t xml:space="preserve">191.66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00000" w:rsidRDefault="00B20F7D">
            <w:pPr>
              <w:jc w:val="right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  <w:t xml:space="preserve">0.00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00000" w:rsidRDefault="00B20F7D">
            <w:pPr>
              <w:jc w:val="right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  <w:t xml:space="preserve">0.00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00000" w:rsidRDefault="00B20F7D">
            <w:pPr>
              <w:jc w:val="right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  <w:t xml:space="preserve">185.27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00000" w:rsidRDefault="00B20F7D">
            <w:pPr>
              <w:jc w:val="right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  <w:t xml:space="preserve">79.25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00000" w:rsidRDefault="00B20F7D">
            <w:pPr>
              <w:jc w:val="right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  <w:t xml:space="preserve">106.02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00000" w:rsidRDefault="00B20F7D">
            <w:pPr>
              <w:jc w:val="right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  <w:t xml:space="preserve">6.39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right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4"/>
                <w:lang/>
              </w:rPr>
              <w:t xml:space="preserve">5.69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right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4"/>
                <w:lang/>
              </w:rPr>
              <w:t xml:space="preserve">0.70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20F7D">
            <w:pPr>
              <w:jc w:val="right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4"/>
                <w:lang/>
              </w:rPr>
              <w:t xml:space="preserve">0.00 </w:t>
            </w:r>
          </w:p>
        </w:tc>
      </w:tr>
    </w:tbl>
    <w:p w:rsidR="00B20F7D" w:rsidRDefault="00B20F7D">
      <w:pPr>
        <w:jc w:val="left"/>
        <w:rPr>
          <w:szCs w:val="24"/>
        </w:rPr>
      </w:pPr>
    </w:p>
    <w:sectPr w:rsidR="00B20F7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F7D" w:rsidRDefault="00B20F7D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separator/>
      </w:r>
    </w:p>
  </w:endnote>
  <w:endnote w:type="continuationSeparator" w:id="0">
    <w:p w:rsidR="00B20F7D" w:rsidRDefault="00B20F7D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F7D" w:rsidRDefault="00B20F7D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separator/>
      </w:r>
    </w:p>
  </w:footnote>
  <w:footnote w:type="continuationSeparator" w:id="0">
    <w:p w:rsidR="00B20F7D" w:rsidRDefault="00B20F7D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drawingGridHorizontalSpacing w:val="120"/>
  <w:drawingGridVerticalSpacing w:val="120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savePreviewPicture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alignTablesRowByRow/>
    <w:forgetLastTabAlignment/>
    <w:adjustLineHeightInTable/>
    <w:layoutRawTableWidth/>
    <w:doNotBreakWrappedTables/>
    <w:doNotWrapTextWithPunct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87F"/>
    <w:rsid w:val="00000000"/>
    <w:rsid w:val="0034187F"/>
    <w:rsid w:val="00B20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Wingdings" w:hAnsi="Wingdings"/>
      <w:kern w:val="2"/>
      <w:sz w:val="21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87F"/>
    <w:rPr>
      <w:rFonts w:ascii="Wingdings" w:hAnsi="Wingdings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87F"/>
    <w:rPr>
      <w:rFonts w:ascii="Wingdings" w:hAnsi="Wingdings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2</cp:revision>
  <dcterms:created xsi:type="dcterms:W3CDTF">2021-09-03T09:02:00Z</dcterms:created>
  <dcterms:modified xsi:type="dcterms:W3CDTF">2021-09-03T09:02:00Z</dcterms:modified>
</cp:coreProperties>
</file>