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120" w:rsidRDefault="00807120">
      <w:pPr>
        <w:rPr>
          <w:rFonts w:ascii="仿宋" w:eastAsia="仿宋" w:hAnsi="仿宋" w:cs="仿宋"/>
          <w:sz w:val="28"/>
          <w:szCs w:val="28"/>
        </w:rPr>
      </w:pPr>
      <w:r>
        <w:rPr>
          <w:rFonts w:ascii="仿宋" w:eastAsia="仿宋" w:hAnsi="仿宋" w:cs="仿宋" w:hint="eastAsia"/>
          <w:sz w:val="28"/>
          <w:szCs w:val="28"/>
        </w:rPr>
        <w:t>审批意见：</w:t>
      </w:r>
      <w:r>
        <w:rPr>
          <w:rFonts w:ascii="仿宋" w:eastAsia="仿宋" w:hAnsi="仿宋" w:cs="仿宋"/>
          <w:sz w:val="28"/>
          <w:szCs w:val="28"/>
        </w:rPr>
        <w:t xml:space="preserve">                           </w:t>
      </w:r>
      <w:r>
        <w:rPr>
          <w:rFonts w:ascii="仿宋" w:eastAsia="仿宋" w:hAnsi="仿宋" w:cs="仿宋" w:hint="eastAsia"/>
          <w:sz w:val="28"/>
          <w:szCs w:val="28"/>
        </w:rPr>
        <w:t>新环卫表审〔</w:t>
      </w:r>
      <w:r>
        <w:rPr>
          <w:rFonts w:ascii="仿宋" w:eastAsia="仿宋" w:hAnsi="仿宋" w:cs="仿宋"/>
          <w:sz w:val="28"/>
          <w:szCs w:val="28"/>
        </w:rPr>
        <w:t>2021</w:t>
      </w:r>
      <w:r>
        <w:rPr>
          <w:rFonts w:ascii="仿宋" w:eastAsia="仿宋" w:hAnsi="仿宋" w:cs="仿宋" w:hint="eastAsia"/>
          <w:sz w:val="28"/>
          <w:szCs w:val="28"/>
        </w:rPr>
        <w:t>〕</w:t>
      </w:r>
      <w:r>
        <w:rPr>
          <w:rFonts w:ascii="仿宋" w:eastAsia="仿宋" w:hAnsi="仿宋" w:cs="仿宋"/>
          <w:sz w:val="28"/>
          <w:szCs w:val="28"/>
        </w:rPr>
        <w:t>07</w:t>
      </w:r>
      <w:r>
        <w:rPr>
          <w:rFonts w:ascii="仿宋" w:eastAsia="仿宋" w:hAnsi="仿宋" w:cs="仿宋" w:hint="eastAsia"/>
          <w:sz w:val="28"/>
          <w:szCs w:val="28"/>
        </w:rPr>
        <w:t>号</w:t>
      </w:r>
    </w:p>
    <w:p w:rsidR="00807120" w:rsidRDefault="00807120">
      <w:pPr>
        <w:spacing w:line="360" w:lineRule="auto"/>
        <w:jc w:val="center"/>
        <w:rPr>
          <w:rFonts w:ascii="仿宋" w:eastAsia="仿宋" w:hAnsi="仿宋" w:cs="仿宋"/>
          <w:b/>
          <w:bCs/>
          <w:color w:val="000000"/>
          <w:sz w:val="28"/>
          <w:szCs w:val="28"/>
        </w:rPr>
      </w:pPr>
      <w:r>
        <w:rPr>
          <w:rFonts w:ascii="仿宋" w:eastAsia="仿宋" w:hAnsi="仿宋" w:cs="仿宋" w:hint="eastAsia"/>
          <w:b/>
          <w:bCs/>
          <w:sz w:val="28"/>
          <w:szCs w:val="28"/>
        </w:rPr>
        <w:t>新乡市环境保护局</w:t>
      </w:r>
      <w:r>
        <w:rPr>
          <w:rFonts w:ascii="仿宋" w:eastAsia="仿宋" w:hAnsi="仿宋" w:cs="仿宋" w:hint="eastAsia"/>
          <w:b/>
          <w:bCs/>
          <w:color w:val="000000"/>
          <w:sz w:val="28"/>
          <w:szCs w:val="28"/>
        </w:rPr>
        <w:t>卫滨分局</w:t>
      </w:r>
    </w:p>
    <w:p w:rsidR="00807120" w:rsidRDefault="00807120">
      <w:pPr>
        <w:jc w:val="center"/>
        <w:rPr>
          <w:rFonts w:ascii="仿宋" w:eastAsia="仿宋" w:hAnsi="仿宋" w:cs="仿宋"/>
          <w:b/>
          <w:bCs/>
          <w:sz w:val="28"/>
          <w:szCs w:val="28"/>
        </w:rPr>
      </w:pPr>
      <w:r>
        <w:rPr>
          <w:rFonts w:ascii="仿宋" w:eastAsia="仿宋" w:hAnsi="仿宋" w:cs="仿宋" w:hint="eastAsia"/>
          <w:b/>
          <w:bCs/>
          <w:sz w:val="28"/>
          <w:szCs w:val="28"/>
        </w:rPr>
        <w:t>关于《</w:t>
      </w:r>
      <w:r>
        <w:rPr>
          <w:rFonts w:ascii="仿宋" w:eastAsia="仿宋" w:hAnsi="仿宋" w:cs="仿宋" w:hint="eastAsia"/>
          <w:b/>
          <w:bCs/>
          <w:sz w:val="30"/>
          <w:szCs w:val="30"/>
        </w:rPr>
        <w:t>河南朋友机械设备有</w:t>
      </w:r>
      <w:r>
        <w:rPr>
          <w:rStyle w:val="Strong"/>
          <w:rFonts w:ascii="仿宋" w:eastAsia="仿宋" w:hAnsi="仿宋" w:cs="仿宋" w:hint="eastAsia"/>
          <w:sz w:val="30"/>
          <w:szCs w:val="30"/>
        </w:rPr>
        <w:t>限公司年产</w:t>
      </w:r>
      <w:r>
        <w:rPr>
          <w:rStyle w:val="Strong"/>
          <w:rFonts w:ascii="仿宋" w:eastAsia="仿宋" w:hAnsi="仿宋" w:cs="仿宋"/>
          <w:sz w:val="30"/>
          <w:szCs w:val="30"/>
        </w:rPr>
        <w:t>5</w:t>
      </w:r>
      <w:r>
        <w:rPr>
          <w:rStyle w:val="Strong"/>
          <w:rFonts w:ascii="仿宋" w:eastAsia="仿宋" w:hAnsi="仿宋" w:cs="仿宋" w:hint="eastAsia"/>
          <w:sz w:val="30"/>
          <w:szCs w:val="30"/>
        </w:rPr>
        <w:t>万台吸粮机</w:t>
      </w:r>
      <w:r>
        <w:rPr>
          <w:rStyle w:val="Strong"/>
          <w:rFonts w:ascii="仿宋" w:eastAsia="仿宋" w:hAnsi="仿宋" w:cs="仿宋"/>
          <w:sz w:val="30"/>
          <w:szCs w:val="30"/>
        </w:rPr>
        <w:t>800</w:t>
      </w:r>
      <w:r>
        <w:rPr>
          <w:rStyle w:val="Strong"/>
          <w:rFonts w:ascii="仿宋" w:eastAsia="仿宋" w:hAnsi="仿宋" w:cs="仿宋" w:hint="eastAsia"/>
          <w:sz w:val="30"/>
          <w:szCs w:val="30"/>
        </w:rPr>
        <w:t>台输送机项目</w:t>
      </w:r>
      <w:r>
        <w:rPr>
          <w:rFonts w:ascii="仿宋" w:eastAsia="仿宋" w:hAnsi="仿宋" w:cs="仿宋" w:hint="eastAsia"/>
          <w:b/>
          <w:bCs/>
          <w:sz w:val="28"/>
          <w:szCs w:val="28"/>
        </w:rPr>
        <w:t>环境影响报告表》的批复</w:t>
      </w:r>
    </w:p>
    <w:p w:rsidR="00807120" w:rsidRDefault="00807120" w:rsidP="00B52090">
      <w:pPr>
        <w:adjustRightInd w:val="0"/>
        <w:snapToGrid w:val="0"/>
        <w:spacing w:line="360" w:lineRule="auto"/>
        <w:ind w:firstLineChars="200" w:firstLine="31680"/>
        <w:jc w:val="left"/>
        <w:rPr>
          <w:rFonts w:ascii="仿宋" w:eastAsia="仿宋" w:hAnsi="仿宋" w:cs="仿宋"/>
          <w:color w:val="000000"/>
          <w:sz w:val="28"/>
          <w:szCs w:val="28"/>
        </w:rPr>
      </w:pPr>
    </w:p>
    <w:p w:rsidR="00807120" w:rsidRDefault="00807120">
      <w:pPr>
        <w:adjustRightInd w:val="0"/>
        <w:snapToGrid w:val="0"/>
        <w:spacing w:line="360" w:lineRule="auto"/>
        <w:jc w:val="left"/>
        <w:rPr>
          <w:rFonts w:ascii="仿宋" w:eastAsia="仿宋" w:hAnsi="仿宋" w:cs="仿宋"/>
          <w:color w:val="000000"/>
          <w:sz w:val="28"/>
          <w:szCs w:val="28"/>
        </w:rPr>
      </w:pPr>
      <w:r>
        <w:rPr>
          <w:rFonts w:ascii="仿宋" w:eastAsia="仿宋" w:hAnsi="仿宋" w:cs="仿宋" w:hint="eastAsia"/>
          <w:color w:val="000000"/>
          <w:sz w:val="28"/>
          <w:szCs w:val="28"/>
        </w:rPr>
        <w:t>河南朋友机械设备有限公司：</w:t>
      </w:r>
    </w:p>
    <w:p w:rsidR="00807120" w:rsidRDefault="00807120" w:rsidP="00B52090">
      <w:pPr>
        <w:adjustRightInd w:val="0"/>
        <w:snapToGrid w:val="0"/>
        <w:spacing w:line="360" w:lineRule="auto"/>
        <w:ind w:firstLineChars="200" w:firstLine="31680"/>
        <w:jc w:val="left"/>
        <w:rPr>
          <w:rFonts w:ascii="仿宋" w:eastAsia="仿宋" w:hAnsi="仿宋" w:cs="仿宋"/>
          <w:color w:val="000000"/>
          <w:sz w:val="28"/>
          <w:szCs w:val="28"/>
        </w:rPr>
      </w:pPr>
      <w:r>
        <w:rPr>
          <w:rFonts w:ascii="仿宋" w:eastAsia="仿宋" w:hAnsi="仿宋" w:cs="仿宋" w:hint="eastAsia"/>
          <w:color w:val="000000"/>
          <w:sz w:val="28"/>
          <w:szCs w:val="28"/>
        </w:rPr>
        <w:t>你公司上报的由河北峰青环保工程有限公司环评工程师伏光编制的《河南朋友机械设备有限公司年产</w:t>
      </w:r>
      <w:r>
        <w:rPr>
          <w:rFonts w:ascii="仿宋" w:eastAsia="仿宋" w:hAnsi="仿宋" w:cs="仿宋"/>
          <w:color w:val="000000"/>
          <w:sz w:val="28"/>
          <w:szCs w:val="28"/>
        </w:rPr>
        <w:t>5</w:t>
      </w:r>
      <w:r>
        <w:rPr>
          <w:rFonts w:ascii="仿宋" w:eastAsia="仿宋" w:hAnsi="仿宋" w:cs="仿宋" w:hint="eastAsia"/>
          <w:color w:val="000000"/>
          <w:sz w:val="28"/>
          <w:szCs w:val="28"/>
        </w:rPr>
        <w:t>万台吸粮机</w:t>
      </w:r>
      <w:r>
        <w:rPr>
          <w:rFonts w:ascii="仿宋" w:eastAsia="仿宋" w:hAnsi="仿宋" w:cs="仿宋"/>
          <w:color w:val="000000"/>
          <w:sz w:val="28"/>
          <w:szCs w:val="28"/>
        </w:rPr>
        <w:t>800</w:t>
      </w:r>
      <w:r>
        <w:rPr>
          <w:rFonts w:ascii="仿宋" w:eastAsia="仿宋" w:hAnsi="仿宋" w:cs="仿宋" w:hint="eastAsia"/>
          <w:color w:val="000000"/>
          <w:sz w:val="28"/>
          <w:szCs w:val="28"/>
        </w:rPr>
        <w:t>台输送机项目环境影响报告表》（以下简称《报告表》）收悉。该项目环评审批事项已在卫滨区政府网站公示期满，根据根据《报告表》结论，经研究，批复如下：</w:t>
      </w:r>
    </w:p>
    <w:p w:rsidR="00807120" w:rsidRDefault="00807120" w:rsidP="00B52090">
      <w:pPr>
        <w:adjustRightInd w:val="0"/>
        <w:snapToGrid w:val="0"/>
        <w:spacing w:line="360" w:lineRule="auto"/>
        <w:ind w:firstLineChars="200" w:firstLine="31680"/>
        <w:jc w:val="left"/>
        <w:rPr>
          <w:rFonts w:ascii="仿宋" w:eastAsia="仿宋" w:hAnsi="仿宋" w:cs="仿宋"/>
          <w:color w:val="000000"/>
          <w:sz w:val="28"/>
          <w:szCs w:val="28"/>
        </w:rPr>
      </w:pPr>
      <w:r>
        <w:rPr>
          <w:rFonts w:ascii="仿宋" w:eastAsia="仿宋" w:hAnsi="仿宋" w:cs="仿宋" w:hint="eastAsia"/>
          <w:color w:val="000000"/>
          <w:sz w:val="28"/>
          <w:szCs w:val="28"/>
        </w:rPr>
        <w:t>一、我局批准该《报告表》，原则同意你公司按照《报告表》中所列项目的地点、性质、规模、生产工艺和环境保护对策措施建设。项目总投资</w:t>
      </w:r>
      <w:r>
        <w:rPr>
          <w:rFonts w:ascii="仿宋" w:eastAsia="仿宋" w:hAnsi="仿宋" w:cs="仿宋"/>
          <w:color w:val="000000"/>
          <w:sz w:val="28"/>
          <w:szCs w:val="28"/>
        </w:rPr>
        <w:t>14000</w:t>
      </w:r>
      <w:r>
        <w:rPr>
          <w:rFonts w:ascii="仿宋" w:eastAsia="仿宋" w:hAnsi="仿宋" w:cs="仿宋" w:hint="eastAsia"/>
          <w:color w:val="000000"/>
          <w:sz w:val="28"/>
          <w:szCs w:val="28"/>
        </w:rPr>
        <w:t>万元，在新乡市卫滨区高端装备专业园区卫盛路</w:t>
      </w:r>
      <w:r>
        <w:rPr>
          <w:rFonts w:ascii="仿宋" w:eastAsia="仿宋" w:hAnsi="仿宋" w:cs="仿宋"/>
          <w:color w:val="000000"/>
          <w:sz w:val="28"/>
          <w:szCs w:val="28"/>
        </w:rPr>
        <w:t>515</w:t>
      </w:r>
      <w:r>
        <w:rPr>
          <w:rFonts w:ascii="仿宋" w:eastAsia="仿宋" w:hAnsi="仿宋" w:cs="仿宋" w:hint="eastAsia"/>
          <w:color w:val="000000"/>
          <w:sz w:val="28"/>
          <w:szCs w:val="28"/>
        </w:rPr>
        <w:t>号建设年产</w:t>
      </w:r>
      <w:r>
        <w:rPr>
          <w:rFonts w:ascii="仿宋" w:eastAsia="仿宋" w:hAnsi="仿宋" w:cs="仿宋"/>
          <w:color w:val="000000"/>
          <w:sz w:val="28"/>
          <w:szCs w:val="28"/>
        </w:rPr>
        <w:t>5</w:t>
      </w:r>
      <w:r>
        <w:rPr>
          <w:rFonts w:ascii="仿宋" w:eastAsia="仿宋" w:hAnsi="仿宋" w:cs="仿宋" w:hint="eastAsia"/>
          <w:color w:val="000000"/>
          <w:sz w:val="28"/>
          <w:szCs w:val="28"/>
        </w:rPr>
        <w:t>万台吸粮机</w:t>
      </w:r>
      <w:r>
        <w:rPr>
          <w:rFonts w:ascii="仿宋" w:eastAsia="仿宋" w:hAnsi="仿宋" w:cs="仿宋"/>
          <w:color w:val="000000"/>
          <w:sz w:val="28"/>
          <w:szCs w:val="28"/>
        </w:rPr>
        <w:t>800</w:t>
      </w:r>
      <w:r>
        <w:rPr>
          <w:rFonts w:ascii="仿宋" w:eastAsia="仿宋" w:hAnsi="仿宋" w:cs="仿宋" w:hint="eastAsia"/>
          <w:color w:val="000000"/>
          <w:sz w:val="28"/>
          <w:szCs w:val="28"/>
        </w:rPr>
        <w:t>台输送机项目。</w:t>
      </w:r>
    </w:p>
    <w:p w:rsidR="00807120" w:rsidRDefault="00807120" w:rsidP="00B52090">
      <w:pPr>
        <w:adjustRightInd w:val="0"/>
        <w:snapToGrid w:val="0"/>
        <w:spacing w:line="360" w:lineRule="auto"/>
        <w:ind w:firstLineChars="200" w:firstLine="31680"/>
        <w:jc w:val="left"/>
        <w:rPr>
          <w:rFonts w:ascii="仿宋" w:eastAsia="仿宋" w:hAnsi="仿宋" w:cs="仿宋"/>
          <w:color w:val="000000"/>
          <w:sz w:val="28"/>
          <w:szCs w:val="28"/>
        </w:rPr>
      </w:pPr>
      <w:r>
        <w:rPr>
          <w:rFonts w:ascii="仿宋" w:eastAsia="仿宋" w:hAnsi="仿宋" w:cs="仿宋" w:hint="eastAsia"/>
          <w:color w:val="000000"/>
          <w:sz w:val="28"/>
          <w:szCs w:val="28"/>
        </w:rPr>
        <w:t>二、你公司应主动向社会公众公开经批准的《报告表》，并接受相关方的咨询。</w:t>
      </w:r>
    </w:p>
    <w:p w:rsidR="00807120" w:rsidRDefault="00807120" w:rsidP="00B52090">
      <w:pPr>
        <w:adjustRightInd w:val="0"/>
        <w:snapToGrid w:val="0"/>
        <w:spacing w:line="360" w:lineRule="auto"/>
        <w:ind w:firstLineChars="200" w:firstLine="31680"/>
        <w:jc w:val="left"/>
        <w:rPr>
          <w:rFonts w:ascii="仿宋" w:eastAsia="仿宋" w:hAnsi="仿宋" w:cs="仿宋"/>
          <w:color w:val="000000"/>
          <w:sz w:val="28"/>
          <w:szCs w:val="28"/>
        </w:rPr>
      </w:pPr>
      <w:r>
        <w:rPr>
          <w:rFonts w:ascii="仿宋" w:eastAsia="仿宋" w:hAnsi="仿宋" w:cs="仿宋" w:hint="eastAsia"/>
          <w:color w:val="000000"/>
          <w:sz w:val="28"/>
          <w:szCs w:val="28"/>
        </w:rPr>
        <w:t>三、你公司应全面落实《报告表》提出的各项环保对策措施及环保设施投资概算，确保各项环境保护措施与主体工程同时设计、同时施工、同时投产使用，确保各项污染物达标排放。</w:t>
      </w:r>
    </w:p>
    <w:p w:rsidR="00807120" w:rsidRDefault="00807120" w:rsidP="00B52090">
      <w:pPr>
        <w:adjustRightInd w:val="0"/>
        <w:snapToGrid w:val="0"/>
        <w:spacing w:line="360" w:lineRule="auto"/>
        <w:ind w:firstLineChars="200" w:firstLine="31680"/>
        <w:jc w:val="left"/>
        <w:rPr>
          <w:rFonts w:ascii="仿宋" w:eastAsia="仿宋" w:hAnsi="仿宋" w:cs="仿宋"/>
          <w:color w:val="000000"/>
          <w:sz w:val="28"/>
          <w:szCs w:val="28"/>
        </w:rPr>
      </w:pPr>
      <w:r>
        <w:rPr>
          <w:rFonts w:ascii="仿宋" w:eastAsia="仿宋" w:hAnsi="仿宋" w:cs="仿宋" w:hint="eastAsia"/>
          <w:color w:val="000000"/>
          <w:sz w:val="28"/>
          <w:szCs w:val="28"/>
        </w:rPr>
        <w:t>（一）依据《报告表》和本批复文件，对项目建设过程中产生的废水、废气、噪声、固体废物等污染物，采取相应的污染防治措施。</w:t>
      </w:r>
    </w:p>
    <w:p w:rsidR="00807120" w:rsidRDefault="00807120" w:rsidP="00B52090">
      <w:pPr>
        <w:adjustRightInd w:val="0"/>
        <w:snapToGrid w:val="0"/>
        <w:spacing w:line="360" w:lineRule="auto"/>
        <w:ind w:firstLineChars="200" w:firstLine="31680"/>
        <w:jc w:val="left"/>
        <w:rPr>
          <w:rFonts w:ascii="仿宋" w:eastAsia="仿宋" w:hAnsi="仿宋" w:cs="仿宋"/>
          <w:color w:val="000000"/>
          <w:sz w:val="28"/>
          <w:szCs w:val="28"/>
        </w:rPr>
      </w:pPr>
      <w:r>
        <w:rPr>
          <w:rFonts w:ascii="仿宋" w:eastAsia="仿宋" w:hAnsi="仿宋" w:cs="仿宋" w:hint="eastAsia"/>
          <w:color w:val="000000"/>
          <w:sz w:val="28"/>
          <w:szCs w:val="28"/>
        </w:rPr>
        <w:t>（二）项目运行时，外排污染物应满足以下要求：</w:t>
      </w:r>
    </w:p>
    <w:p w:rsidR="00807120" w:rsidRDefault="00807120" w:rsidP="00B52090">
      <w:pPr>
        <w:adjustRightInd w:val="0"/>
        <w:snapToGrid w:val="0"/>
        <w:spacing w:line="360" w:lineRule="auto"/>
        <w:ind w:firstLineChars="200" w:firstLine="31680"/>
        <w:jc w:val="left"/>
        <w:rPr>
          <w:rFonts w:ascii="仿宋" w:eastAsia="仿宋" w:hAnsi="仿宋" w:cs="仿宋"/>
          <w:color w:val="000000"/>
          <w:sz w:val="28"/>
          <w:szCs w:val="28"/>
        </w:rPr>
      </w:pPr>
      <w:r>
        <w:rPr>
          <w:rFonts w:ascii="仿宋" w:eastAsia="仿宋" w:hAnsi="仿宋" w:cs="仿宋"/>
          <w:color w:val="000000"/>
          <w:sz w:val="28"/>
          <w:szCs w:val="28"/>
        </w:rPr>
        <w:t>1</w:t>
      </w:r>
      <w:r>
        <w:rPr>
          <w:rFonts w:ascii="仿宋" w:eastAsia="仿宋" w:hAnsi="仿宋" w:cs="仿宋" w:hint="eastAsia"/>
          <w:color w:val="000000"/>
          <w:sz w:val="28"/>
          <w:szCs w:val="28"/>
        </w:rPr>
        <w:t>、废水：本项目废水主要为生活污水，经厂区隔油池＋化粪池处理后排入新乡市铁西北部污水处理厂处理。</w:t>
      </w:r>
    </w:p>
    <w:p w:rsidR="00807120" w:rsidRDefault="00807120" w:rsidP="00B52090">
      <w:pPr>
        <w:adjustRightInd w:val="0"/>
        <w:snapToGrid w:val="0"/>
        <w:spacing w:line="360" w:lineRule="auto"/>
        <w:ind w:firstLineChars="200" w:firstLine="31680"/>
        <w:jc w:val="left"/>
        <w:rPr>
          <w:rFonts w:ascii="仿宋" w:eastAsia="仿宋" w:hAnsi="仿宋" w:cs="仿宋"/>
          <w:color w:val="000000"/>
          <w:sz w:val="28"/>
          <w:szCs w:val="28"/>
        </w:rPr>
      </w:pPr>
      <w:r>
        <w:rPr>
          <w:rFonts w:ascii="仿宋" w:eastAsia="仿宋" w:hAnsi="仿宋" w:cs="仿宋"/>
          <w:color w:val="000000"/>
          <w:sz w:val="28"/>
          <w:szCs w:val="28"/>
        </w:rPr>
        <w:t>2</w:t>
      </w:r>
      <w:r>
        <w:rPr>
          <w:rFonts w:ascii="仿宋" w:eastAsia="仿宋" w:hAnsi="仿宋" w:cs="仿宋" w:hint="eastAsia"/>
          <w:color w:val="000000"/>
          <w:sz w:val="28"/>
          <w:szCs w:val="28"/>
        </w:rPr>
        <w:t>、废气：（</w:t>
      </w:r>
      <w:r>
        <w:rPr>
          <w:rFonts w:ascii="仿宋" w:eastAsia="仿宋" w:hAnsi="仿宋" w:cs="仿宋"/>
          <w:color w:val="000000"/>
          <w:sz w:val="28"/>
          <w:szCs w:val="28"/>
        </w:rPr>
        <w:t>1</w:t>
      </w:r>
      <w:r>
        <w:rPr>
          <w:rFonts w:ascii="仿宋" w:eastAsia="仿宋" w:hAnsi="仿宋" w:cs="仿宋" w:hint="eastAsia"/>
          <w:color w:val="000000"/>
          <w:sz w:val="28"/>
          <w:szCs w:val="28"/>
        </w:rPr>
        <w:t>）下料、焊接、打磨产生的粉尘通过“集气罩</w:t>
      </w:r>
      <w:r>
        <w:rPr>
          <w:rFonts w:ascii="仿宋" w:eastAsia="仿宋" w:hAnsi="仿宋" w:cs="仿宋"/>
          <w:color w:val="000000"/>
          <w:sz w:val="28"/>
          <w:szCs w:val="28"/>
        </w:rPr>
        <w:t>+</w:t>
      </w:r>
      <w:r>
        <w:rPr>
          <w:rFonts w:ascii="仿宋" w:eastAsia="仿宋" w:hAnsi="仿宋" w:cs="仿宋" w:hint="eastAsia"/>
          <w:color w:val="000000"/>
          <w:sz w:val="28"/>
          <w:szCs w:val="28"/>
        </w:rPr>
        <w:t>袋式除尘器”收集处理，喷粉过程中产生的粉尘通过脉冲滤筒除尘器处理，最终都经</w:t>
      </w:r>
      <w:smartTag w:uri="urn:schemas-microsoft-com:office:smarttags" w:element="chmetcnv">
        <w:smartTagPr>
          <w:attr w:name="TCSC" w:val="0"/>
          <w:attr w:name="NumberType" w:val="1"/>
          <w:attr w:name="Negative" w:val="False"/>
          <w:attr w:name="HasSpace" w:val="False"/>
          <w:attr w:name="SourceValue" w:val="15"/>
          <w:attr w:name="UnitName" w:val="m"/>
        </w:smartTagPr>
        <w:r>
          <w:rPr>
            <w:rFonts w:ascii="仿宋" w:eastAsia="仿宋" w:hAnsi="仿宋" w:cs="仿宋"/>
            <w:color w:val="000000"/>
            <w:sz w:val="28"/>
            <w:szCs w:val="28"/>
          </w:rPr>
          <w:t>15m</w:t>
        </w:r>
      </w:smartTag>
      <w:r>
        <w:rPr>
          <w:rFonts w:ascii="仿宋" w:eastAsia="仿宋" w:hAnsi="仿宋" w:cs="仿宋" w:hint="eastAsia"/>
          <w:color w:val="000000"/>
          <w:sz w:val="28"/>
          <w:szCs w:val="28"/>
        </w:rPr>
        <w:t>高排气筒排放，都应满足《大气污染物综合排放标准》（</w:t>
      </w:r>
      <w:r>
        <w:rPr>
          <w:rFonts w:ascii="仿宋" w:eastAsia="仿宋" w:hAnsi="仿宋" w:cs="仿宋"/>
          <w:color w:val="000000"/>
          <w:sz w:val="28"/>
          <w:szCs w:val="28"/>
        </w:rPr>
        <w:t>GB16297-1996</w:t>
      </w:r>
      <w:r>
        <w:rPr>
          <w:rFonts w:ascii="仿宋" w:eastAsia="仿宋" w:hAnsi="仿宋" w:cs="仿宋" w:hint="eastAsia"/>
          <w:color w:val="000000"/>
          <w:sz w:val="28"/>
          <w:szCs w:val="28"/>
        </w:rPr>
        <w:t>）表</w:t>
      </w:r>
      <w:r>
        <w:rPr>
          <w:rFonts w:ascii="仿宋" w:eastAsia="仿宋" w:hAnsi="仿宋" w:cs="仿宋"/>
          <w:color w:val="000000"/>
          <w:sz w:val="28"/>
          <w:szCs w:val="28"/>
        </w:rPr>
        <w:t>2</w:t>
      </w:r>
      <w:r>
        <w:rPr>
          <w:rFonts w:ascii="仿宋" w:eastAsia="仿宋" w:hAnsi="仿宋" w:cs="仿宋" w:hint="eastAsia"/>
          <w:color w:val="000000"/>
          <w:sz w:val="28"/>
          <w:szCs w:val="28"/>
        </w:rPr>
        <w:t>颗粒物二级标准最高允许排放浓度</w:t>
      </w:r>
      <w:r>
        <w:rPr>
          <w:rFonts w:ascii="仿宋" w:eastAsia="仿宋" w:hAnsi="仿宋" w:cs="仿宋"/>
          <w:color w:val="000000"/>
          <w:sz w:val="28"/>
          <w:szCs w:val="28"/>
        </w:rPr>
        <w:t>120mg/m</w:t>
      </w:r>
      <w:r>
        <w:rPr>
          <w:rFonts w:ascii="宋体" w:hAnsi="宋体" w:cs="宋体" w:hint="eastAsia"/>
          <w:color w:val="000000"/>
          <w:sz w:val="28"/>
          <w:szCs w:val="28"/>
        </w:rPr>
        <w:t>³</w:t>
      </w:r>
      <w:r>
        <w:rPr>
          <w:rFonts w:ascii="仿宋" w:eastAsia="仿宋" w:hAnsi="仿宋" w:cs="仿宋" w:hint="eastAsia"/>
          <w:color w:val="000000"/>
          <w:sz w:val="28"/>
          <w:szCs w:val="28"/>
        </w:rPr>
        <w:t>、最高允许排放速率</w:t>
      </w:r>
      <w:smartTag w:uri="urn:schemas-microsoft-com:office:smarttags" w:element="chmetcnv">
        <w:smartTagPr>
          <w:attr w:name="TCSC" w:val="0"/>
          <w:attr w:name="NumberType" w:val="1"/>
          <w:attr w:name="Negative" w:val="False"/>
          <w:attr w:name="HasSpace" w:val="False"/>
          <w:attr w:name="SourceValue" w:val="3.5"/>
          <w:attr w:name="UnitName" w:val="kg"/>
        </w:smartTagPr>
        <w:r>
          <w:rPr>
            <w:rFonts w:ascii="仿宋" w:eastAsia="仿宋" w:hAnsi="仿宋" w:cs="仿宋"/>
            <w:color w:val="000000"/>
            <w:sz w:val="28"/>
            <w:szCs w:val="28"/>
          </w:rPr>
          <w:t>3.5kg</w:t>
        </w:r>
      </w:smartTag>
      <w:r>
        <w:rPr>
          <w:rFonts w:ascii="仿宋" w:eastAsia="仿宋" w:hAnsi="仿宋" w:cs="仿宋"/>
          <w:color w:val="000000"/>
          <w:sz w:val="28"/>
          <w:szCs w:val="28"/>
        </w:rPr>
        <w:t>/h</w:t>
      </w:r>
      <w:r>
        <w:rPr>
          <w:rFonts w:ascii="仿宋" w:eastAsia="仿宋" w:hAnsi="仿宋" w:cs="仿宋" w:hint="eastAsia"/>
          <w:color w:val="000000"/>
          <w:sz w:val="28"/>
          <w:szCs w:val="28"/>
        </w:rPr>
        <w:t>（</w:t>
      </w:r>
      <w:smartTag w:uri="urn:schemas-microsoft-com:office:smarttags" w:element="chmetcnv">
        <w:smartTagPr>
          <w:attr w:name="TCSC" w:val="0"/>
          <w:attr w:name="NumberType" w:val="1"/>
          <w:attr w:name="Negative" w:val="False"/>
          <w:attr w:name="HasSpace" w:val="False"/>
          <w:attr w:name="SourceValue" w:val="15"/>
          <w:attr w:name="UnitName" w:val="m"/>
        </w:smartTagPr>
        <w:r>
          <w:rPr>
            <w:rFonts w:ascii="仿宋" w:eastAsia="仿宋" w:hAnsi="仿宋" w:cs="仿宋"/>
            <w:color w:val="000000"/>
            <w:sz w:val="28"/>
            <w:szCs w:val="28"/>
          </w:rPr>
          <w:t>15m</w:t>
        </w:r>
      </w:smartTag>
      <w:r>
        <w:rPr>
          <w:rFonts w:ascii="仿宋" w:eastAsia="仿宋" w:hAnsi="仿宋" w:cs="仿宋" w:hint="eastAsia"/>
          <w:color w:val="000000"/>
          <w:sz w:val="28"/>
          <w:szCs w:val="28"/>
        </w:rPr>
        <w:t>高排气筒）以及新乡市生态环境局关于进一步规范工业企业颗粒物排放限值的通知中的“三、其它所有涉气工业企业排放口颗粒物</w:t>
      </w:r>
      <w:r>
        <w:rPr>
          <w:rFonts w:ascii="仿宋" w:eastAsia="仿宋" w:hAnsi="仿宋" w:cs="仿宋"/>
          <w:color w:val="000000"/>
          <w:sz w:val="28"/>
          <w:szCs w:val="28"/>
        </w:rPr>
        <w:t>10mg/m</w:t>
      </w:r>
      <w:r>
        <w:rPr>
          <w:rFonts w:ascii="宋体" w:hAnsi="宋体" w:cs="宋体" w:hint="eastAsia"/>
          <w:color w:val="000000"/>
          <w:sz w:val="28"/>
          <w:szCs w:val="28"/>
        </w:rPr>
        <w:t>³</w:t>
      </w:r>
      <w:r>
        <w:rPr>
          <w:rFonts w:ascii="仿宋" w:eastAsia="仿宋" w:hAnsi="仿宋" w:cs="仿宋" w:hint="eastAsia"/>
          <w:color w:val="000000"/>
          <w:sz w:val="28"/>
          <w:szCs w:val="28"/>
        </w:rPr>
        <w:t>”的要求。（</w:t>
      </w:r>
      <w:r>
        <w:rPr>
          <w:rFonts w:ascii="仿宋" w:eastAsia="仿宋" w:hAnsi="仿宋" w:cs="仿宋"/>
          <w:color w:val="000000"/>
          <w:sz w:val="28"/>
          <w:szCs w:val="28"/>
        </w:rPr>
        <w:t>2</w:t>
      </w:r>
      <w:r>
        <w:rPr>
          <w:rFonts w:ascii="仿宋" w:eastAsia="仿宋" w:hAnsi="仿宋" w:cs="仿宋" w:hint="eastAsia"/>
          <w:color w:val="000000"/>
          <w:sz w:val="28"/>
          <w:szCs w:val="28"/>
        </w:rPr>
        <w:t>）固化工序产生的</w:t>
      </w:r>
      <w:r>
        <w:rPr>
          <w:rFonts w:ascii="仿宋" w:eastAsia="仿宋" w:hAnsi="仿宋" w:cs="仿宋"/>
          <w:color w:val="000000"/>
          <w:sz w:val="28"/>
          <w:szCs w:val="28"/>
        </w:rPr>
        <w:t>VOCs</w:t>
      </w:r>
      <w:r>
        <w:rPr>
          <w:rFonts w:ascii="仿宋" w:eastAsia="仿宋" w:hAnsi="仿宋" w:cs="仿宋" w:hint="eastAsia"/>
          <w:color w:val="000000"/>
          <w:sz w:val="28"/>
          <w:szCs w:val="28"/>
        </w:rPr>
        <w:t>，在固化箱体开门处设集气设备，废气经收集后通过活性炭吸附</w:t>
      </w:r>
      <w:r>
        <w:rPr>
          <w:rFonts w:ascii="仿宋" w:eastAsia="仿宋" w:hAnsi="仿宋" w:cs="仿宋"/>
          <w:color w:val="000000"/>
          <w:sz w:val="28"/>
          <w:szCs w:val="28"/>
        </w:rPr>
        <w:t>+</w:t>
      </w:r>
      <w:r>
        <w:rPr>
          <w:rFonts w:ascii="仿宋" w:eastAsia="仿宋" w:hAnsi="仿宋" w:cs="仿宋" w:hint="eastAsia"/>
          <w:color w:val="000000"/>
          <w:sz w:val="28"/>
          <w:szCs w:val="28"/>
        </w:rPr>
        <w:t>催化燃烧法净化处理，最后通过</w:t>
      </w:r>
      <w:smartTag w:uri="urn:schemas-microsoft-com:office:smarttags" w:element="chmetcnv">
        <w:smartTagPr>
          <w:attr w:name="TCSC" w:val="0"/>
          <w:attr w:name="NumberType" w:val="1"/>
          <w:attr w:name="Negative" w:val="False"/>
          <w:attr w:name="HasSpace" w:val="False"/>
          <w:attr w:name="SourceValue" w:val="15"/>
          <w:attr w:name="UnitName" w:val="m"/>
        </w:smartTagPr>
        <w:r>
          <w:rPr>
            <w:rFonts w:ascii="仿宋" w:eastAsia="仿宋" w:hAnsi="仿宋" w:cs="仿宋"/>
            <w:color w:val="000000"/>
            <w:sz w:val="28"/>
            <w:szCs w:val="28"/>
          </w:rPr>
          <w:t>15m</w:t>
        </w:r>
      </w:smartTag>
      <w:r>
        <w:rPr>
          <w:rFonts w:ascii="仿宋" w:eastAsia="仿宋" w:hAnsi="仿宋" w:cs="仿宋" w:hint="eastAsia"/>
          <w:color w:val="000000"/>
          <w:sz w:val="28"/>
          <w:szCs w:val="28"/>
        </w:rPr>
        <w:t>高排气筒排放，排放应满足河南地方标准《工业涂装工序挥发性有机物排放标准》（</w:t>
      </w:r>
      <w:r>
        <w:rPr>
          <w:rFonts w:ascii="仿宋" w:eastAsia="仿宋" w:hAnsi="仿宋" w:cs="仿宋"/>
          <w:color w:val="000000"/>
          <w:sz w:val="28"/>
          <w:szCs w:val="28"/>
        </w:rPr>
        <w:t>DB41 1951-2020</w:t>
      </w:r>
      <w:r>
        <w:rPr>
          <w:rFonts w:ascii="仿宋" w:eastAsia="仿宋" w:hAnsi="仿宋" w:cs="仿宋" w:hint="eastAsia"/>
          <w:color w:val="000000"/>
          <w:sz w:val="28"/>
          <w:szCs w:val="28"/>
        </w:rPr>
        <w:t>）的要求和《关于全省开展工业企业挥发性有机物专项治理工作中排放建议值的通知》（豫环攻坚办〔</w:t>
      </w:r>
      <w:r>
        <w:rPr>
          <w:rFonts w:ascii="仿宋" w:eastAsia="仿宋" w:hAnsi="仿宋" w:cs="仿宋"/>
          <w:color w:val="000000"/>
          <w:sz w:val="28"/>
          <w:szCs w:val="28"/>
        </w:rPr>
        <w:t>2017</w:t>
      </w:r>
      <w:r>
        <w:rPr>
          <w:rFonts w:ascii="仿宋" w:eastAsia="仿宋" w:hAnsi="仿宋" w:cs="仿宋" w:hint="eastAsia"/>
          <w:color w:val="000000"/>
          <w:sz w:val="28"/>
          <w:szCs w:val="28"/>
        </w:rPr>
        <w:t>〕</w:t>
      </w:r>
      <w:r>
        <w:rPr>
          <w:rFonts w:ascii="仿宋" w:eastAsia="仿宋" w:hAnsi="仿宋" w:cs="仿宋"/>
          <w:color w:val="000000"/>
          <w:sz w:val="28"/>
          <w:szCs w:val="28"/>
        </w:rPr>
        <w:t>162</w:t>
      </w:r>
      <w:r>
        <w:rPr>
          <w:rFonts w:ascii="仿宋" w:eastAsia="仿宋" w:hAnsi="仿宋" w:cs="仿宋" w:hint="eastAsia"/>
          <w:color w:val="000000"/>
          <w:sz w:val="28"/>
          <w:szCs w:val="28"/>
        </w:rPr>
        <w:t>号）的要求。（</w:t>
      </w:r>
      <w:r>
        <w:rPr>
          <w:rFonts w:ascii="仿宋" w:eastAsia="仿宋" w:hAnsi="仿宋" w:cs="仿宋"/>
          <w:color w:val="000000"/>
          <w:sz w:val="28"/>
          <w:szCs w:val="28"/>
        </w:rPr>
        <w:t>3</w:t>
      </w:r>
      <w:r>
        <w:rPr>
          <w:rFonts w:ascii="仿宋" w:eastAsia="仿宋" w:hAnsi="仿宋" w:cs="仿宋" w:hint="eastAsia"/>
          <w:color w:val="000000"/>
          <w:sz w:val="28"/>
          <w:szCs w:val="28"/>
        </w:rPr>
        <w:t>）食堂油烟经油烟净化器处理后引至楼顶排放，河南地方标准《餐饮业油烟污染物排放标准》（</w:t>
      </w:r>
      <w:r>
        <w:rPr>
          <w:rFonts w:ascii="仿宋" w:eastAsia="仿宋" w:hAnsi="仿宋" w:cs="仿宋"/>
          <w:color w:val="000000"/>
          <w:sz w:val="28"/>
          <w:szCs w:val="28"/>
        </w:rPr>
        <w:t>DB41/1604—2018</w:t>
      </w:r>
      <w:r>
        <w:rPr>
          <w:rFonts w:ascii="仿宋" w:eastAsia="仿宋" w:hAnsi="仿宋" w:cs="仿宋" w:hint="eastAsia"/>
          <w:color w:val="000000"/>
          <w:sz w:val="28"/>
          <w:szCs w:val="28"/>
        </w:rPr>
        <w:t>）要求。</w:t>
      </w:r>
    </w:p>
    <w:p w:rsidR="00807120" w:rsidRDefault="00807120" w:rsidP="00B52090">
      <w:pPr>
        <w:adjustRightInd w:val="0"/>
        <w:snapToGrid w:val="0"/>
        <w:spacing w:line="360" w:lineRule="auto"/>
        <w:ind w:firstLineChars="200" w:firstLine="31680"/>
        <w:jc w:val="left"/>
        <w:rPr>
          <w:rFonts w:ascii="仿宋" w:eastAsia="仿宋" w:hAnsi="仿宋" w:cs="仿宋"/>
          <w:color w:val="000000"/>
          <w:sz w:val="28"/>
          <w:szCs w:val="28"/>
        </w:rPr>
      </w:pPr>
      <w:r>
        <w:rPr>
          <w:rFonts w:ascii="仿宋" w:eastAsia="仿宋" w:hAnsi="仿宋" w:cs="仿宋"/>
          <w:color w:val="000000"/>
          <w:sz w:val="28"/>
          <w:szCs w:val="28"/>
        </w:rPr>
        <w:t>3</w:t>
      </w:r>
      <w:r>
        <w:rPr>
          <w:rFonts w:ascii="仿宋" w:eastAsia="仿宋" w:hAnsi="仿宋" w:cs="仿宋" w:hint="eastAsia"/>
          <w:color w:val="000000"/>
          <w:sz w:val="28"/>
          <w:szCs w:val="28"/>
        </w:rPr>
        <w:t>、固废：一般工业固废暂存于一般工业固废暂存间，集中收集后外售；生活垃圾交由交由环卫部门处置。废机油、废活性炭等危险废物存于危废间，定期交由有资质单位处置，满足《一般工业固体废物贮存、处理场污染控制标准》</w:t>
      </w:r>
      <w:r>
        <w:rPr>
          <w:rFonts w:ascii="仿宋" w:eastAsia="仿宋" w:hAnsi="仿宋" w:cs="仿宋"/>
          <w:color w:val="000000"/>
          <w:sz w:val="28"/>
          <w:szCs w:val="28"/>
        </w:rPr>
        <w:t>(GB18599-2001)</w:t>
      </w:r>
      <w:r>
        <w:rPr>
          <w:rFonts w:ascii="仿宋" w:eastAsia="仿宋" w:hAnsi="仿宋" w:cs="仿宋" w:hint="eastAsia"/>
          <w:color w:val="000000"/>
          <w:sz w:val="28"/>
          <w:szCs w:val="28"/>
        </w:rPr>
        <w:t>及其</w:t>
      </w:r>
      <w:r>
        <w:rPr>
          <w:rFonts w:ascii="仿宋" w:eastAsia="仿宋" w:hAnsi="仿宋" w:cs="仿宋"/>
          <w:color w:val="000000"/>
          <w:sz w:val="28"/>
          <w:szCs w:val="28"/>
        </w:rPr>
        <w:t>2013</w:t>
      </w:r>
      <w:r>
        <w:rPr>
          <w:rFonts w:ascii="仿宋" w:eastAsia="仿宋" w:hAnsi="仿宋" w:cs="仿宋" w:hint="eastAsia"/>
          <w:color w:val="000000"/>
          <w:sz w:val="28"/>
          <w:szCs w:val="28"/>
        </w:rPr>
        <w:t>年修改单和《危险废物贮存污染控制标准》（</w:t>
      </w:r>
      <w:r>
        <w:rPr>
          <w:rFonts w:ascii="仿宋" w:eastAsia="仿宋" w:hAnsi="仿宋" w:cs="仿宋"/>
          <w:color w:val="000000"/>
          <w:sz w:val="28"/>
          <w:szCs w:val="28"/>
        </w:rPr>
        <w:t>GB18597-2001</w:t>
      </w:r>
      <w:r>
        <w:rPr>
          <w:rFonts w:ascii="仿宋" w:eastAsia="仿宋" w:hAnsi="仿宋" w:cs="仿宋" w:hint="eastAsia"/>
          <w:color w:val="000000"/>
          <w:sz w:val="28"/>
          <w:szCs w:val="28"/>
        </w:rPr>
        <w:t>）其</w:t>
      </w:r>
      <w:r>
        <w:rPr>
          <w:rFonts w:ascii="仿宋" w:eastAsia="仿宋" w:hAnsi="仿宋" w:cs="仿宋"/>
          <w:color w:val="000000"/>
          <w:sz w:val="28"/>
          <w:szCs w:val="28"/>
        </w:rPr>
        <w:t xml:space="preserve"> 2013</w:t>
      </w:r>
      <w:r>
        <w:rPr>
          <w:rFonts w:ascii="仿宋" w:eastAsia="仿宋" w:hAnsi="仿宋" w:cs="仿宋" w:hint="eastAsia"/>
          <w:color w:val="000000"/>
          <w:sz w:val="28"/>
          <w:szCs w:val="28"/>
        </w:rPr>
        <w:t>年修改单要求。</w:t>
      </w:r>
    </w:p>
    <w:p w:rsidR="00807120" w:rsidRDefault="00807120" w:rsidP="00B52090">
      <w:pPr>
        <w:adjustRightInd w:val="0"/>
        <w:snapToGrid w:val="0"/>
        <w:spacing w:line="360" w:lineRule="auto"/>
        <w:ind w:firstLineChars="200" w:firstLine="31680"/>
        <w:jc w:val="left"/>
        <w:rPr>
          <w:rFonts w:ascii="仿宋" w:eastAsia="仿宋" w:hAnsi="仿宋" w:cs="仿宋"/>
          <w:color w:val="000000"/>
          <w:sz w:val="28"/>
          <w:szCs w:val="28"/>
        </w:rPr>
      </w:pPr>
      <w:r>
        <w:rPr>
          <w:rFonts w:ascii="仿宋" w:eastAsia="仿宋" w:hAnsi="仿宋" w:cs="仿宋"/>
          <w:color w:val="000000"/>
          <w:sz w:val="28"/>
          <w:szCs w:val="28"/>
        </w:rPr>
        <w:t>4</w:t>
      </w:r>
      <w:r>
        <w:rPr>
          <w:rFonts w:ascii="仿宋" w:eastAsia="仿宋" w:hAnsi="仿宋" w:cs="仿宋" w:hint="eastAsia"/>
          <w:color w:val="000000"/>
          <w:sz w:val="28"/>
          <w:szCs w:val="28"/>
        </w:rPr>
        <w:t>、噪声：该项目的噪声主要生产设备，经基础减震、厂房隔声、距离衰减，设备噪声值可以满足《工业企业厂界环境噪声排放标准》（</w:t>
      </w:r>
      <w:r>
        <w:rPr>
          <w:rFonts w:ascii="仿宋" w:eastAsia="仿宋" w:hAnsi="仿宋" w:cs="仿宋"/>
          <w:color w:val="000000"/>
          <w:sz w:val="28"/>
          <w:szCs w:val="28"/>
        </w:rPr>
        <w:t>GB12348-2008</w:t>
      </w:r>
      <w:r>
        <w:rPr>
          <w:rFonts w:ascii="仿宋" w:eastAsia="仿宋" w:hAnsi="仿宋" w:cs="仿宋" w:hint="eastAsia"/>
          <w:color w:val="000000"/>
          <w:sz w:val="28"/>
          <w:szCs w:val="28"/>
        </w:rPr>
        <w:t>）的</w:t>
      </w:r>
      <w:r>
        <w:rPr>
          <w:rFonts w:ascii="仿宋" w:eastAsia="仿宋" w:hAnsi="仿宋" w:cs="仿宋"/>
          <w:color w:val="000000"/>
          <w:sz w:val="28"/>
          <w:szCs w:val="28"/>
        </w:rPr>
        <w:t>2</w:t>
      </w:r>
      <w:r>
        <w:rPr>
          <w:rFonts w:ascii="仿宋" w:eastAsia="仿宋" w:hAnsi="仿宋" w:cs="仿宋" w:hint="eastAsia"/>
          <w:color w:val="000000"/>
          <w:sz w:val="28"/>
          <w:szCs w:val="28"/>
        </w:rPr>
        <w:t>类标准要求。</w:t>
      </w:r>
    </w:p>
    <w:p w:rsidR="00807120" w:rsidRDefault="00807120" w:rsidP="00B52090">
      <w:pPr>
        <w:adjustRightInd w:val="0"/>
        <w:snapToGrid w:val="0"/>
        <w:spacing w:line="360" w:lineRule="auto"/>
        <w:ind w:firstLineChars="200" w:firstLine="31680"/>
        <w:jc w:val="left"/>
        <w:rPr>
          <w:rFonts w:ascii="仿宋" w:eastAsia="仿宋" w:hAnsi="仿宋" w:cs="仿宋"/>
          <w:color w:val="000000"/>
          <w:sz w:val="28"/>
          <w:szCs w:val="28"/>
        </w:rPr>
      </w:pPr>
      <w:r>
        <w:rPr>
          <w:rFonts w:ascii="仿宋" w:eastAsia="仿宋" w:hAnsi="仿宋" w:cs="仿宋" w:hint="eastAsia"/>
          <w:color w:val="000000"/>
          <w:sz w:val="28"/>
          <w:szCs w:val="28"/>
        </w:rPr>
        <w:t>四、污染物排放总量控制指标为：本项目新增污染物排放量为：颗粒物</w:t>
      </w:r>
      <w:r>
        <w:rPr>
          <w:rFonts w:ascii="仿宋" w:eastAsia="仿宋" w:hAnsi="仿宋" w:cs="仿宋"/>
          <w:color w:val="000000"/>
          <w:sz w:val="28"/>
          <w:szCs w:val="28"/>
        </w:rPr>
        <w:t xml:space="preserve"> 0.1097t/a</w:t>
      </w:r>
      <w:r>
        <w:rPr>
          <w:rFonts w:ascii="仿宋" w:eastAsia="仿宋" w:hAnsi="仿宋" w:cs="仿宋" w:hint="eastAsia"/>
          <w:color w:val="000000"/>
          <w:sz w:val="28"/>
          <w:szCs w:val="28"/>
        </w:rPr>
        <w:t>、非甲烷总烃</w:t>
      </w:r>
      <w:r>
        <w:rPr>
          <w:rFonts w:ascii="仿宋" w:eastAsia="仿宋" w:hAnsi="仿宋" w:cs="仿宋"/>
          <w:color w:val="000000"/>
          <w:sz w:val="28"/>
          <w:szCs w:val="28"/>
        </w:rPr>
        <w:t>0.013t/a</w:t>
      </w:r>
      <w:r>
        <w:rPr>
          <w:rFonts w:ascii="仿宋" w:eastAsia="仿宋" w:hAnsi="仿宋" w:cs="仿宋" w:hint="eastAsia"/>
          <w:color w:val="000000"/>
          <w:sz w:val="28"/>
          <w:szCs w:val="28"/>
        </w:rPr>
        <w:t>、</w:t>
      </w:r>
      <w:r>
        <w:rPr>
          <w:rFonts w:ascii="仿宋" w:eastAsia="仿宋" w:hAnsi="仿宋" w:cs="仿宋"/>
          <w:color w:val="000000"/>
          <w:sz w:val="28"/>
          <w:szCs w:val="28"/>
        </w:rPr>
        <w:t>COD 0.02</w:t>
      </w:r>
      <w:bookmarkStart w:id="0" w:name="_GoBack"/>
      <w:bookmarkEnd w:id="0"/>
      <w:r>
        <w:rPr>
          <w:rFonts w:ascii="仿宋" w:eastAsia="仿宋" w:hAnsi="仿宋" w:cs="仿宋"/>
          <w:color w:val="000000"/>
          <w:sz w:val="28"/>
          <w:szCs w:val="28"/>
        </w:rPr>
        <w:t>55t/a</w:t>
      </w:r>
      <w:r>
        <w:rPr>
          <w:rFonts w:ascii="仿宋" w:eastAsia="仿宋" w:hAnsi="仿宋" w:cs="仿宋" w:hint="eastAsia"/>
          <w:color w:val="000000"/>
          <w:sz w:val="28"/>
          <w:szCs w:val="28"/>
        </w:rPr>
        <w:t>、</w:t>
      </w:r>
      <w:r>
        <w:rPr>
          <w:rFonts w:ascii="仿宋" w:eastAsia="仿宋" w:hAnsi="仿宋" w:cs="仿宋"/>
          <w:color w:val="000000"/>
          <w:sz w:val="28"/>
          <w:szCs w:val="28"/>
        </w:rPr>
        <w:t>NH</w:t>
      </w:r>
      <w:r>
        <w:rPr>
          <w:rFonts w:ascii="仿宋" w:eastAsia="仿宋" w:hAnsi="仿宋" w:cs="仿宋"/>
          <w:color w:val="000000"/>
          <w:sz w:val="28"/>
          <w:szCs w:val="28"/>
          <w:vertAlign w:val="subscript"/>
        </w:rPr>
        <w:t>3</w:t>
      </w:r>
      <w:r>
        <w:rPr>
          <w:rFonts w:ascii="仿宋" w:eastAsia="仿宋" w:hAnsi="仿宋" w:cs="仿宋"/>
          <w:color w:val="000000"/>
          <w:sz w:val="28"/>
          <w:szCs w:val="28"/>
        </w:rPr>
        <w:t>-N 0.0026 t/a</w:t>
      </w:r>
      <w:r>
        <w:rPr>
          <w:rFonts w:ascii="仿宋" w:eastAsia="仿宋" w:hAnsi="仿宋" w:cs="仿宋" w:hint="eastAsia"/>
          <w:color w:val="000000"/>
          <w:sz w:val="28"/>
          <w:szCs w:val="28"/>
        </w:rPr>
        <w:t>。根据《新乡市环境污染防治攻坚战三年行动实施方案（</w:t>
      </w:r>
      <w:r>
        <w:rPr>
          <w:rFonts w:ascii="仿宋" w:eastAsia="仿宋" w:hAnsi="仿宋" w:cs="仿宋"/>
          <w:color w:val="000000"/>
          <w:sz w:val="28"/>
          <w:szCs w:val="28"/>
        </w:rPr>
        <w:t>2018-2020</w:t>
      </w:r>
      <w:r>
        <w:rPr>
          <w:rFonts w:ascii="仿宋" w:eastAsia="仿宋" w:hAnsi="仿宋" w:cs="仿宋" w:hint="eastAsia"/>
          <w:color w:val="000000"/>
          <w:sz w:val="28"/>
          <w:szCs w:val="28"/>
        </w:rPr>
        <w:t>年）》要求，实行区域内污染物排放总量倍量消减替代，颗粒物从华电渠东发电有限公司</w:t>
      </w:r>
      <w:r>
        <w:rPr>
          <w:rFonts w:ascii="仿宋" w:eastAsia="仿宋" w:hAnsi="仿宋" w:cs="仿宋"/>
          <w:color w:val="000000"/>
          <w:sz w:val="28"/>
          <w:szCs w:val="28"/>
        </w:rPr>
        <w:t>3#</w:t>
      </w:r>
      <w:r>
        <w:rPr>
          <w:rFonts w:ascii="仿宋" w:eastAsia="仿宋" w:hAnsi="仿宋" w:cs="仿宋" w:hint="eastAsia"/>
          <w:color w:val="000000"/>
          <w:sz w:val="28"/>
          <w:szCs w:val="28"/>
        </w:rPr>
        <w:t>煤场扬尘治理改造项目产生的削减量剩余量</w:t>
      </w:r>
      <w:r>
        <w:rPr>
          <w:rFonts w:ascii="仿宋" w:eastAsia="仿宋" w:hAnsi="仿宋" w:cs="仿宋"/>
          <w:color w:val="000000"/>
          <w:sz w:val="28"/>
          <w:szCs w:val="28"/>
        </w:rPr>
        <w:t>6.478t</w:t>
      </w:r>
      <w:r>
        <w:rPr>
          <w:rFonts w:ascii="仿宋" w:eastAsia="仿宋" w:hAnsi="仿宋" w:cs="仿宋" w:hint="eastAsia"/>
          <w:color w:val="000000"/>
          <w:sz w:val="28"/>
          <w:szCs w:val="28"/>
        </w:rPr>
        <w:t>中支出；非甲烷总烃从新乡市银马车业有限公司倒闭产生的削减量剩余量</w:t>
      </w:r>
      <w:r>
        <w:rPr>
          <w:rFonts w:ascii="仿宋" w:eastAsia="仿宋" w:hAnsi="仿宋" w:cs="仿宋"/>
          <w:color w:val="000000"/>
          <w:sz w:val="28"/>
          <w:szCs w:val="28"/>
        </w:rPr>
        <w:t>0.664t</w:t>
      </w:r>
      <w:r>
        <w:rPr>
          <w:rFonts w:ascii="仿宋" w:eastAsia="仿宋" w:hAnsi="仿宋" w:cs="仿宋" w:hint="eastAsia"/>
          <w:color w:val="000000"/>
          <w:sz w:val="28"/>
          <w:szCs w:val="28"/>
        </w:rPr>
        <w:t>中支出；</w:t>
      </w:r>
      <w:r>
        <w:rPr>
          <w:rFonts w:ascii="仿宋" w:eastAsia="仿宋" w:hAnsi="仿宋" w:cs="仿宋"/>
          <w:color w:val="000000"/>
          <w:sz w:val="28"/>
          <w:szCs w:val="28"/>
        </w:rPr>
        <w:t>COD</w:t>
      </w:r>
      <w:r>
        <w:rPr>
          <w:rFonts w:ascii="仿宋" w:eastAsia="仿宋" w:hAnsi="仿宋" w:cs="仿宋" w:hint="eastAsia"/>
          <w:color w:val="000000"/>
          <w:sz w:val="28"/>
          <w:szCs w:val="28"/>
        </w:rPr>
        <w:t>从牧野区东部污水处理厂</w:t>
      </w:r>
      <w:r>
        <w:rPr>
          <w:rFonts w:ascii="仿宋" w:eastAsia="仿宋" w:hAnsi="仿宋" w:cs="仿宋"/>
          <w:color w:val="000000"/>
          <w:sz w:val="28"/>
          <w:szCs w:val="28"/>
        </w:rPr>
        <w:t>2019</w:t>
      </w:r>
      <w:r>
        <w:rPr>
          <w:rFonts w:ascii="仿宋" w:eastAsia="仿宋" w:hAnsi="仿宋" w:cs="仿宋" w:hint="eastAsia"/>
          <w:color w:val="000000"/>
          <w:sz w:val="28"/>
          <w:szCs w:val="28"/>
        </w:rPr>
        <w:t>年</w:t>
      </w:r>
      <w:r>
        <w:rPr>
          <w:rFonts w:ascii="仿宋" w:eastAsia="仿宋" w:hAnsi="仿宋" w:cs="仿宋"/>
          <w:color w:val="000000"/>
          <w:sz w:val="28"/>
          <w:szCs w:val="28"/>
        </w:rPr>
        <w:t>10-12</w:t>
      </w:r>
      <w:r>
        <w:rPr>
          <w:rFonts w:ascii="仿宋" w:eastAsia="仿宋" w:hAnsi="仿宋" w:cs="仿宋" w:hint="eastAsia"/>
          <w:color w:val="000000"/>
          <w:sz w:val="28"/>
          <w:szCs w:val="28"/>
        </w:rPr>
        <w:t>月份产生的减排量剩余量</w:t>
      </w:r>
      <w:r>
        <w:rPr>
          <w:rFonts w:ascii="仿宋" w:eastAsia="仿宋" w:hAnsi="仿宋" w:cs="仿宋"/>
          <w:color w:val="000000"/>
          <w:sz w:val="28"/>
          <w:szCs w:val="28"/>
        </w:rPr>
        <w:t>105.3068</w:t>
      </w:r>
      <w:r>
        <w:rPr>
          <w:rFonts w:ascii="仿宋" w:eastAsia="仿宋" w:hAnsi="仿宋" w:cs="仿宋" w:hint="eastAsia"/>
          <w:color w:val="000000"/>
          <w:sz w:val="28"/>
          <w:szCs w:val="28"/>
        </w:rPr>
        <w:t>吨中支出；</w:t>
      </w:r>
      <w:r>
        <w:rPr>
          <w:rFonts w:ascii="仿宋" w:eastAsia="仿宋" w:hAnsi="仿宋" w:cs="仿宋"/>
          <w:color w:val="000000"/>
          <w:sz w:val="28"/>
          <w:szCs w:val="28"/>
        </w:rPr>
        <w:t>NH</w:t>
      </w:r>
      <w:r>
        <w:rPr>
          <w:rFonts w:ascii="仿宋" w:eastAsia="仿宋" w:hAnsi="仿宋" w:cs="仿宋"/>
          <w:color w:val="000000"/>
          <w:sz w:val="28"/>
          <w:szCs w:val="28"/>
          <w:vertAlign w:val="subscript"/>
        </w:rPr>
        <w:t>3</w:t>
      </w:r>
      <w:r>
        <w:rPr>
          <w:rFonts w:ascii="仿宋" w:eastAsia="仿宋" w:hAnsi="仿宋" w:cs="仿宋"/>
          <w:color w:val="000000"/>
          <w:sz w:val="28"/>
          <w:szCs w:val="28"/>
        </w:rPr>
        <w:t>-N</w:t>
      </w:r>
      <w:r>
        <w:rPr>
          <w:rFonts w:ascii="仿宋" w:eastAsia="仿宋" w:hAnsi="仿宋" w:cs="仿宋" w:hint="eastAsia"/>
          <w:color w:val="000000"/>
          <w:sz w:val="28"/>
          <w:szCs w:val="28"/>
        </w:rPr>
        <w:t>从牧野区东部污水处理厂</w:t>
      </w:r>
      <w:r>
        <w:rPr>
          <w:rFonts w:ascii="仿宋" w:eastAsia="仿宋" w:hAnsi="仿宋" w:cs="仿宋"/>
          <w:color w:val="000000"/>
          <w:sz w:val="28"/>
          <w:szCs w:val="28"/>
        </w:rPr>
        <w:t>2019</w:t>
      </w:r>
      <w:r>
        <w:rPr>
          <w:rFonts w:ascii="仿宋" w:eastAsia="仿宋" w:hAnsi="仿宋" w:cs="仿宋" w:hint="eastAsia"/>
          <w:color w:val="000000"/>
          <w:sz w:val="28"/>
          <w:szCs w:val="28"/>
        </w:rPr>
        <w:t>年</w:t>
      </w:r>
      <w:r>
        <w:rPr>
          <w:rFonts w:ascii="仿宋" w:eastAsia="仿宋" w:hAnsi="仿宋" w:cs="仿宋"/>
          <w:color w:val="000000"/>
          <w:sz w:val="28"/>
          <w:szCs w:val="28"/>
        </w:rPr>
        <w:t>10-12</w:t>
      </w:r>
      <w:r>
        <w:rPr>
          <w:rFonts w:ascii="仿宋" w:eastAsia="仿宋" w:hAnsi="仿宋" w:cs="仿宋" w:hint="eastAsia"/>
          <w:color w:val="000000"/>
          <w:sz w:val="28"/>
          <w:szCs w:val="28"/>
        </w:rPr>
        <w:t>月份产生的减排量剩余量</w:t>
      </w:r>
      <w:r>
        <w:rPr>
          <w:rFonts w:ascii="仿宋" w:eastAsia="仿宋" w:hAnsi="仿宋" w:cs="仿宋"/>
          <w:color w:val="000000"/>
          <w:sz w:val="28"/>
          <w:szCs w:val="28"/>
        </w:rPr>
        <w:t>20.16</w:t>
      </w:r>
      <w:r>
        <w:rPr>
          <w:rFonts w:ascii="仿宋" w:eastAsia="仿宋" w:hAnsi="仿宋" w:cs="仿宋" w:hint="eastAsia"/>
          <w:color w:val="000000"/>
          <w:sz w:val="28"/>
          <w:szCs w:val="28"/>
        </w:rPr>
        <w:t>吨中支出。</w:t>
      </w:r>
    </w:p>
    <w:p w:rsidR="00807120" w:rsidRDefault="00807120" w:rsidP="00B52090">
      <w:pPr>
        <w:adjustRightInd w:val="0"/>
        <w:snapToGrid w:val="0"/>
        <w:spacing w:line="360" w:lineRule="auto"/>
        <w:ind w:firstLineChars="200" w:firstLine="31680"/>
        <w:jc w:val="left"/>
        <w:rPr>
          <w:rFonts w:ascii="仿宋" w:eastAsia="仿宋" w:hAnsi="仿宋" w:cs="仿宋"/>
          <w:color w:val="000000"/>
          <w:sz w:val="28"/>
          <w:szCs w:val="28"/>
        </w:rPr>
      </w:pPr>
      <w:r>
        <w:rPr>
          <w:rFonts w:ascii="仿宋" w:eastAsia="仿宋" w:hAnsi="仿宋" w:cs="仿宋" w:hint="eastAsia"/>
          <w:color w:val="000000"/>
          <w:sz w:val="28"/>
          <w:szCs w:val="28"/>
        </w:rPr>
        <w:t>五、按照国家、省、市有关规定设置规范的污染物排放口</w:t>
      </w:r>
      <w:r>
        <w:rPr>
          <w:rFonts w:ascii="仿宋" w:eastAsia="仿宋" w:hAnsi="仿宋" w:cs="仿宋"/>
          <w:color w:val="000000"/>
          <w:sz w:val="28"/>
          <w:szCs w:val="28"/>
        </w:rPr>
        <w:t>,</w:t>
      </w:r>
      <w:r>
        <w:rPr>
          <w:rFonts w:ascii="仿宋" w:eastAsia="仿宋" w:hAnsi="仿宋" w:cs="仿宋" w:hint="eastAsia"/>
          <w:color w:val="000000"/>
          <w:sz w:val="28"/>
          <w:szCs w:val="28"/>
        </w:rPr>
        <w:t>安装污染物在线监测及监控设施、用电量在线监控装置、门禁监控系统，厂区出入口、生产车间、仓库安装视频监控设施，并按要求与环保部门联网。</w:t>
      </w:r>
    </w:p>
    <w:p w:rsidR="00807120" w:rsidRDefault="00807120" w:rsidP="00B52090">
      <w:pPr>
        <w:adjustRightInd w:val="0"/>
        <w:snapToGrid w:val="0"/>
        <w:spacing w:line="360" w:lineRule="auto"/>
        <w:ind w:firstLineChars="200" w:firstLine="31680"/>
        <w:jc w:val="left"/>
        <w:rPr>
          <w:rFonts w:ascii="仿宋" w:eastAsia="仿宋" w:hAnsi="仿宋" w:cs="仿宋"/>
          <w:color w:val="000000"/>
          <w:sz w:val="28"/>
          <w:szCs w:val="28"/>
        </w:rPr>
      </w:pPr>
      <w:r>
        <w:rPr>
          <w:rFonts w:ascii="仿宋" w:eastAsia="仿宋" w:hAnsi="仿宋" w:cs="仿宋" w:hint="eastAsia"/>
          <w:color w:val="000000"/>
          <w:sz w:val="28"/>
          <w:szCs w:val="28"/>
        </w:rPr>
        <w:t>六、项目建成后，须按照《固定污染源排污许可分类管理名录》规定的时限及时申报办理排污许可证，按规定程序和标准实施竣工环境保护验收。</w:t>
      </w:r>
    </w:p>
    <w:p w:rsidR="00807120" w:rsidRDefault="00807120" w:rsidP="00B52090">
      <w:pPr>
        <w:adjustRightInd w:val="0"/>
        <w:snapToGrid w:val="0"/>
        <w:spacing w:line="360" w:lineRule="auto"/>
        <w:ind w:firstLineChars="200" w:firstLine="31680"/>
        <w:jc w:val="left"/>
        <w:rPr>
          <w:rFonts w:ascii="仿宋" w:eastAsia="仿宋" w:hAnsi="仿宋" w:cs="仿宋"/>
          <w:color w:val="000000"/>
          <w:sz w:val="28"/>
          <w:szCs w:val="28"/>
        </w:rPr>
      </w:pPr>
      <w:r>
        <w:rPr>
          <w:rFonts w:ascii="仿宋" w:eastAsia="仿宋" w:hAnsi="仿宋" w:cs="仿宋" w:hint="eastAsia"/>
          <w:color w:val="000000"/>
          <w:sz w:val="28"/>
          <w:szCs w:val="28"/>
        </w:rPr>
        <w:t>七、如果今后国家或我省颁布新的标准，届时你公司应按新标准执行。</w:t>
      </w:r>
    </w:p>
    <w:p w:rsidR="00807120" w:rsidRDefault="00807120" w:rsidP="00B52090">
      <w:pPr>
        <w:adjustRightInd w:val="0"/>
        <w:snapToGrid w:val="0"/>
        <w:spacing w:line="360" w:lineRule="auto"/>
        <w:ind w:firstLineChars="200" w:firstLine="31680"/>
        <w:jc w:val="left"/>
        <w:rPr>
          <w:rFonts w:ascii="仿宋" w:eastAsia="仿宋" w:hAnsi="仿宋" w:cs="仿宋"/>
          <w:color w:val="000000"/>
          <w:sz w:val="28"/>
          <w:szCs w:val="28"/>
        </w:rPr>
      </w:pPr>
      <w:r>
        <w:rPr>
          <w:rFonts w:ascii="仿宋" w:eastAsia="仿宋" w:hAnsi="仿宋" w:cs="仿宋" w:hint="eastAsia"/>
          <w:color w:val="000000"/>
          <w:sz w:val="28"/>
          <w:szCs w:val="28"/>
        </w:rPr>
        <w:t>八、本批复有效期为</w:t>
      </w:r>
      <w:r>
        <w:rPr>
          <w:rFonts w:ascii="仿宋" w:eastAsia="仿宋" w:hAnsi="仿宋" w:cs="仿宋"/>
          <w:color w:val="000000"/>
          <w:sz w:val="28"/>
          <w:szCs w:val="28"/>
        </w:rPr>
        <w:t>5</w:t>
      </w:r>
      <w:r>
        <w:rPr>
          <w:rFonts w:ascii="仿宋" w:eastAsia="仿宋" w:hAnsi="仿宋" w:cs="仿宋" w:hint="eastAsia"/>
          <w:color w:val="000000"/>
          <w:sz w:val="28"/>
          <w:szCs w:val="28"/>
        </w:rPr>
        <w:t>年，如该项目逾期方开工建设，其环境影响报告表应报我局重新审核。</w:t>
      </w:r>
    </w:p>
    <w:p w:rsidR="00807120" w:rsidRDefault="00807120" w:rsidP="00B52090">
      <w:pPr>
        <w:adjustRightInd w:val="0"/>
        <w:snapToGrid w:val="0"/>
        <w:spacing w:line="360" w:lineRule="auto"/>
        <w:ind w:firstLineChars="200" w:firstLine="31680"/>
        <w:jc w:val="left"/>
        <w:rPr>
          <w:rFonts w:ascii="仿宋" w:eastAsia="仿宋" w:hAnsi="仿宋" w:cs="仿宋"/>
          <w:color w:val="000000"/>
          <w:sz w:val="28"/>
          <w:szCs w:val="28"/>
        </w:rPr>
      </w:pPr>
    </w:p>
    <w:p w:rsidR="00807120" w:rsidRDefault="00807120" w:rsidP="00B52090">
      <w:pPr>
        <w:adjustRightInd w:val="0"/>
        <w:snapToGrid w:val="0"/>
        <w:spacing w:line="400" w:lineRule="exact"/>
        <w:ind w:firstLineChars="200" w:firstLine="31680"/>
        <w:rPr>
          <w:rFonts w:ascii="仿宋" w:eastAsia="仿宋" w:hAnsi="仿宋" w:cs="仿宋"/>
          <w:sz w:val="32"/>
          <w:szCs w:val="32"/>
        </w:rPr>
      </w:pPr>
    </w:p>
    <w:p w:rsidR="00807120" w:rsidRDefault="00807120">
      <w:pPr>
        <w:adjustRightInd w:val="0"/>
        <w:snapToGrid w:val="0"/>
        <w:spacing w:line="400" w:lineRule="exact"/>
        <w:rPr>
          <w:rFonts w:ascii="仿宋" w:eastAsia="仿宋" w:hAnsi="仿宋" w:cs="仿宋"/>
          <w:sz w:val="32"/>
          <w:szCs w:val="32"/>
        </w:rPr>
      </w:pPr>
      <w:r>
        <w:rPr>
          <w:rFonts w:ascii="仿宋" w:eastAsia="仿宋" w:hAnsi="仿宋" w:cs="仿宋" w:hint="eastAsia"/>
          <w:sz w:val="32"/>
          <w:szCs w:val="32"/>
        </w:rPr>
        <w:t>经办人：</w:t>
      </w:r>
      <w:r>
        <w:rPr>
          <w:rFonts w:ascii="仿宋" w:eastAsia="仿宋" w:hAnsi="仿宋" w:cs="仿宋"/>
          <w:sz w:val="32"/>
          <w:szCs w:val="32"/>
        </w:rPr>
        <w:t xml:space="preserve">                                 </w:t>
      </w:r>
      <w:r>
        <w:rPr>
          <w:rFonts w:ascii="仿宋" w:eastAsia="仿宋" w:hAnsi="仿宋" w:cs="仿宋" w:hint="eastAsia"/>
          <w:sz w:val="32"/>
          <w:szCs w:val="32"/>
        </w:rPr>
        <w:t>公</w:t>
      </w:r>
      <w:r>
        <w:rPr>
          <w:rFonts w:ascii="仿宋" w:eastAsia="仿宋" w:hAnsi="仿宋" w:cs="仿宋"/>
          <w:sz w:val="32"/>
          <w:szCs w:val="32"/>
        </w:rPr>
        <w:t xml:space="preserve"> </w:t>
      </w:r>
      <w:r>
        <w:rPr>
          <w:rFonts w:ascii="仿宋" w:eastAsia="仿宋" w:hAnsi="仿宋" w:cs="仿宋" w:hint="eastAsia"/>
          <w:sz w:val="32"/>
          <w:szCs w:val="32"/>
        </w:rPr>
        <w:t>章</w:t>
      </w:r>
      <w:r>
        <w:rPr>
          <w:rFonts w:ascii="仿宋" w:eastAsia="仿宋" w:hAnsi="仿宋" w:cs="仿宋"/>
          <w:sz w:val="32"/>
          <w:szCs w:val="32"/>
        </w:rPr>
        <w:t xml:space="preserve">                       </w:t>
      </w:r>
    </w:p>
    <w:p w:rsidR="00807120" w:rsidRDefault="00807120">
      <w:pPr>
        <w:adjustRightInd w:val="0"/>
        <w:snapToGrid w:val="0"/>
        <w:spacing w:line="400" w:lineRule="exact"/>
        <w:rPr>
          <w:rFonts w:ascii="仿宋" w:eastAsia="仿宋" w:hAnsi="仿宋" w:cs="仿宋"/>
          <w:sz w:val="32"/>
          <w:szCs w:val="32"/>
        </w:rPr>
      </w:pPr>
    </w:p>
    <w:p w:rsidR="00807120" w:rsidRDefault="00807120" w:rsidP="00B52090">
      <w:pPr>
        <w:adjustRightInd w:val="0"/>
        <w:snapToGrid w:val="0"/>
        <w:spacing w:line="400" w:lineRule="exact"/>
        <w:ind w:firstLineChars="1900" w:firstLine="31680"/>
        <w:rPr>
          <w:rFonts w:ascii="仿宋" w:eastAsia="仿宋" w:hAnsi="仿宋" w:cs="仿宋"/>
          <w:sz w:val="32"/>
          <w:szCs w:val="32"/>
        </w:rPr>
      </w:pPr>
      <w:r>
        <w:rPr>
          <w:rFonts w:ascii="仿宋" w:eastAsia="仿宋" w:hAnsi="仿宋" w:cs="仿宋" w:hint="eastAsia"/>
          <w:sz w:val="32"/>
          <w:szCs w:val="32"/>
        </w:rPr>
        <w:t>年</w:t>
      </w:r>
      <w:r>
        <w:rPr>
          <w:rFonts w:ascii="仿宋" w:eastAsia="仿宋" w:hAnsi="仿宋" w:cs="仿宋"/>
          <w:sz w:val="32"/>
          <w:szCs w:val="32"/>
        </w:rPr>
        <w:t xml:space="preserve">   </w:t>
      </w:r>
      <w:r>
        <w:rPr>
          <w:rFonts w:ascii="仿宋" w:eastAsia="仿宋" w:hAnsi="仿宋" w:cs="仿宋" w:hint="eastAsia"/>
          <w:sz w:val="32"/>
          <w:szCs w:val="32"/>
        </w:rPr>
        <w:t>月</w:t>
      </w:r>
      <w:r>
        <w:rPr>
          <w:rFonts w:ascii="仿宋" w:eastAsia="仿宋" w:hAnsi="仿宋" w:cs="仿宋"/>
          <w:sz w:val="32"/>
          <w:szCs w:val="32"/>
        </w:rPr>
        <w:t xml:space="preserve">   </w:t>
      </w:r>
      <w:r>
        <w:rPr>
          <w:rFonts w:ascii="仿宋" w:eastAsia="仿宋" w:hAnsi="仿宋" w:cs="仿宋" w:hint="eastAsia"/>
          <w:sz w:val="32"/>
          <w:szCs w:val="32"/>
        </w:rPr>
        <w:t>日</w:t>
      </w:r>
    </w:p>
    <w:p w:rsidR="00807120" w:rsidRDefault="00807120" w:rsidP="00B52090">
      <w:pPr>
        <w:adjustRightInd w:val="0"/>
        <w:snapToGrid w:val="0"/>
        <w:spacing w:line="400" w:lineRule="exact"/>
        <w:ind w:firstLineChars="200" w:firstLine="31680"/>
        <w:rPr>
          <w:rFonts w:ascii="仿宋" w:eastAsia="仿宋" w:hAnsi="仿宋" w:cs="仿宋"/>
          <w:sz w:val="32"/>
          <w:szCs w:val="32"/>
        </w:rPr>
      </w:pPr>
    </w:p>
    <w:p w:rsidR="00807120" w:rsidRDefault="00807120"/>
    <w:sectPr w:rsidR="00807120" w:rsidSect="00155CBA">
      <w:pgSz w:w="11906" w:h="16838"/>
      <w:pgMar w:top="1440" w:right="1800" w:bottom="1440" w:left="1800" w:header="851" w:footer="992" w:gutter="0"/>
      <w:pgBorders>
        <w:top w:val="single" w:sz="4" w:space="1" w:color="auto"/>
        <w:left w:val="single" w:sz="4" w:space="4" w:color="auto"/>
        <w:bottom w:val="single" w:sz="4" w:space="1" w:color="auto"/>
        <w:right w:val="single" w:sz="4" w:space="4" w:color="auto"/>
      </w:pgBorders>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58B378E"/>
    <w:rsid w:val="00043872"/>
    <w:rsid w:val="00155CBA"/>
    <w:rsid w:val="004957A7"/>
    <w:rsid w:val="00807120"/>
    <w:rsid w:val="00B52090"/>
    <w:rsid w:val="058B378E"/>
    <w:rsid w:val="1E9B73BA"/>
    <w:rsid w:val="249A4D44"/>
    <w:rsid w:val="359C784F"/>
    <w:rsid w:val="3A151276"/>
    <w:rsid w:val="41B51DA0"/>
    <w:rsid w:val="4ABA4A1D"/>
    <w:rsid w:val="5110037B"/>
    <w:rsid w:val="62F2660F"/>
    <w:rsid w:val="74A94EA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155CB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55CBA"/>
    <w:pPr>
      <w:widowControl w:val="0"/>
      <w:autoSpaceDE w:val="0"/>
      <w:autoSpaceDN w:val="0"/>
      <w:adjustRightInd w:val="0"/>
      <w:spacing w:line="460" w:lineRule="exact"/>
      <w:jc w:val="center"/>
    </w:pPr>
    <w:rPr>
      <w:rFonts w:ascii="黑体" w:eastAsia="黑体" w:hAnsi="Times New Roman" w:cs="黑体"/>
      <w:color w:val="000000"/>
      <w:kern w:val="0"/>
      <w:sz w:val="24"/>
      <w:szCs w:val="24"/>
    </w:rPr>
  </w:style>
  <w:style w:type="paragraph" w:styleId="BlockText">
    <w:name w:val="Block Text"/>
    <w:basedOn w:val="Normal"/>
    <w:uiPriority w:val="99"/>
    <w:rsid w:val="00155CBA"/>
    <w:pPr>
      <w:autoSpaceDE w:val="0"/>
      <w:autoSpaceDN w:val="0"/>
      <w:adjustRightInd w:val="0"/>
      <w:spacing w:before="1" w:line="537" w:lineRule="exact"/>
      <w:ind w:left="88" w:right="6"/>
    </w:pPr>
    <w:rPr>
      <w:rFonts w:cs="宋体"/>
      <w:color w:val="000000"/>
      <w:kern w:val="0"/>
      <w:sz w:val="28"/>
    </w:rPr>
  </w:style>
  <w:style w:type="table" w:styleId="TableGrid">
    <w:name w:val="Table Grid"/>
    <w:basedOn w:val="TableNormal"/>
    <w:uiPriority w:val="99"/>
    <w:rsid w:val="00155CBA"/>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155CBA"/>
    <w:rPr>
      <w:rFonts w:cs="Times New Roman"/>
      <w:b/>
      <w:bCs/>
    </w:rPr>
  </w:style>
  <w:style w:type="paragraph" w:customStyle="1" w:styleId="2">
    <w:name w:val="正文 首行缩进:  2 字符"/>
    <w:basedOn w:val="Normal"/>
    <w:uiPriority w:val="99"/>
    <w:semiHidden/>
    <w:rsid w:val="00155CBA"/>
    <w:pPr>
      <w:spacing w:line="520" w:lineRule="exact"/>
      <w:ind w:firstLineChars="200" w:firstLine="480"/>
    </w:pPr>
    <w:rPr>
      <w:rFonts w:ascii="Times New Roman" w:hAnsi="Times New Roman"/>
      <w:kern w:val="44"/>
    </w:rPr>
  </w:style>
  <w:style w:type="paragraph" w:customStyle="1" w:styleId="TableParagraph">
    <w:name w:val="Table Paragraph"/>
    <w:basedOn w:val="Normal"/>
    <w:uiPriority w:val="99"/>
    <w:rsid w:val="00155CBA"/>
    <w:rPr>
      <w:rFonts w:ascii="仿宋" w:eastAsia="仿宋" w:hAnsi="仿宋" w:cs="仿宋"/>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3</Pages>
  <Words>290</Words>
  <Characters>1656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橙子</dc:creator>
  <cp:keywords/>
  <dc:description/>
  <cp:lastModifiedBy>zzzz</cp:lastModifiedBy>
  <cp:revision>2</cp:revision>
  <dcterms:created xsi:type="dcterms:W3CDTF">2021-07-05T01:10:00Z</dcterms:created>
  <dcterms:modified xsi:type="dcterms:W3CDTF">2021-07-09T09:50:00Z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F381E0F899704FDDAD97D824E95BB7BA</vt:lpwstr>
  </property>
</Properties>
</file>