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bCs/>
          <w:sz w:val="28"/>
          <w:szCs w:val="28"/>
        </w:rPr>
      </w:pPr>
      <w:r>
        <w:rPr>
          <w:rFonts w:hint="eastAsia" w:ascii="仿宋" w:hAnsi="仿宋" w:eastAsia="仿宋" w:cs="仿宋"/>
          <w:sz w:val="28"/>
          <w:szCs w:val="28"/>
        </w:rPr>
        <w:t xml:space="preserve">审批意见： </w:t>
      </w:r>
      <w:r>
        <w:rPr>
          <w:rFonts w:hint="eastAsia" w:ascii="仿宋" w:hAnsi="仿宋" w:eastAsia="仿宋" w:cs="仿宋"/>
          <w:sz w:val="28"/>
          <w:szCs w:val="28"/>
          <w:lang w:val="en-US" w:eastAsia="zh-CN"/>
        </w:rPr>
        <w:t xml:space="preserve">                         新环卫表审〔2020〕10号</w:t>
      </w:r>
    </w:p>
    <w:p>
      <w:pPr>
        <w:spacing w:line="360" w:lineRule="auto"/>
        <w:jc w:val="center"/>
        <w:rPr>
          <w:rFonts w:hint="eastAsia" w:ascii="仿宋" w:hAnsi="仿宋" w:eastAsia="仿宋" w:cs="仿宋"/>
          <w:b/>
          <w:bCs/>
          <w:color w:val="000000"/>
          <w:sz w:val="28"/>
          <w:szCs w:val="28"/>
        </w:rPr>
      </w:pPr>
      <w:r>
        <w:rPr>
          <w:rFonts w:hint="eastAsia" w:ascii="仿宋" w:hAnsi="仿宋" w:eastAsia="仿宋" w:cs="仿宋"/>
          <w:b/>
          <w:bCs/>
          <w:sz w:val="28"/>
          <w:szCs w:val="28"/>
        </w:rPr>
        <w:t>新乡市环境保护局</w:t>
      </w:r>
      <w:r>
        <w:rPr>
          <w:rFonts w:hint="eastAsia" w:ascii="仿宋" w:hAnsi="仿宋" w:eastAsia="仿宋" w:cs="仿宋"/>
          <w:b/>
          <w:bCs/>
          <w:color w:val="000000"/>
          <w:sz w:val="28"/>
          <w:szCs w:val="28"/>
        </w:rPr>
        <w:t>卫滨分局</w:t>
      </w:r>
      <w:bookmarkStart w:id="1" w:name="_GoBack"/>
      <w:bookmarkEnd w:id="1"/>
    </w:p>
    <w:p>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rPr>
        <w:t>关于《</w:t>
      </w:r>
      <w:r>
        <w:rPr>
          <w:rFonts w:hint="eastAsia" w:ascii="仿宋" w:hAnsi="仿宋" w:eastAsia="仿宋" w:cs="仿宋"/>
          <w:b/>
          <w:bCs/>
          <w:sz w:val="28"/>
          <w:szCs w:val="28"/>
          <w:lang w:eastAsia="zh-CN"/>
        </w:rPr>
        <w:t>新乡市卫滨区振磊梯子加工部年产伸缩楼梯</w:t>
      </w:r>
      <w:r>
        <w:rPr>
          <w:rFonts w:hint="eastAsia" w:ascii="仿宋" w:hAnsi="仿宋" w:eastAsia="仿宋" w:cs="仿宋"/>
          <w:b/>
          <w:bCs/>
          <w:sz w:val="28"/>
          <w:szCs w:val="28"/>
          <w:lang w:val="en-US" w:eastAsia="zh-CN"/>
        </w:rPr>
        <w:t>2000台项目</w:t>
      </w:r>
    </w:p>
    <w:p>
      <w:pPr>
        <w:jc w:val="center"/>
        <w:rPr>
          <w:rFonts w:hint="eastAsia" w:ascii="仿宋" w:hAnsi="仿宋" w:eastAsia="仿宋" w:cs="仿宋"/>
          <w:color w:val="000000"/>
          <w:sz w:val="28"/>
          <w:szCs w:val="28"/>
          <w:lang w:val="en-US" w:eastAsia="zh-CN"/>
        </w:rPr>
      </w:pPr>
      <w:r>
        <w:rPr>
          <w:rFonts w:hint="eastAsia" w:ascii="仿宋" w:hAnsi="仿宋" w:eastAsia="仿宋" w:cs="仿宋"/>
          <w:b/>
          <w:bCs/>
          <w:sz w:val="28"/>
          <w:szCs w:val="28"/>
          <w:lang w:eastAsia="zh-CN"/>
        </w:rPr>
        <w:t>环</w:t>
      </w:r>
      <w:r>
        <w:rPr>
          <w:rFonts w:hint="eastAsia" w:ascii="仿宋" w:hAnsi="仿宋" w:eastAsia="仿宋" w:cs="仿宋"/>
          <w:b/>
          <w:bCs/>
          <w:sz w:val="28"/>
          <w:szCs w:val="28"/>
        </w:rPr>
        <w:t>境影响报告表》的批复</w:t>
      </w:r>
    </w:p>
    <w:p>
      <w:pPr>
        <w:numPr>
          <w:ilvl w:val="0"/>
          <w:numId w:val="0"/>
        </w:numPr>
        <w:adjustRightInd w:val="0"/>
        <w:snapToGrid w:val="0"/>
        <w:spacing w:line="360" w:lineRule="auto"/>
        <w:jc w:val="left"/>
        <w:rPr>
          <w:rFonts w:hint="eastAsia" w:ascii="仿宋" w:hAnsi="仿宋" w:eastAsia="仿宋" w:cs="仿宋"/>
          <w:color w:val="000000"/>
          <w:sz w:val="28"/>
          <w:szCs w:val="28"/>
        </w:rPr>
      </w:pPr>
      <w:r>
        <w:rPr>
          <w:rFonts w:hint="eastAsia" w:ascii="仿宋" w:hAnsi="仿宋" w:eastAsia="仿宋" w:cs="仿宋"/>
          <w:b w:val="0"/>
          <w:bCs w:val="0"/>
          <w:sz w:val="28"/>
          <w:szCs w:val="28"/>
          <w:lang w:eastAsia="zh-CN"/>
        </w:rPr>
        <w:t>新</w:t>
      </w:r>
      <w:r>
        <w:rPr>
          <w:rFonts w:hint="eastAsia" w:ascii="仿宋" w:hAnsi="仿宋" w:eastAsia="仿宋" w:cs="仿宋"/>
          <w:color w:val="000000"/>
          <w:sz w:val="28"/>
          <w:szCs w:val="28"/>
          <w:lang w:eastAsia="zh-CN"/>
        </w:rPr>
        <w:t>乡市卫滨区振磊梯子加工部</w:t>
      </w:r>
      <w:r>
        <w:rPr>
          <w:rFonts w:hint="eastAsia" w:ascii="仿宋" w:hAnsi="仿宋" w:eastAsia="仿宋" w:cs="仿宋"/>
          <w:color w:val="000000"/>
          <w:sz w:val="28"/>
          <w:szCs w:val="28"/>
        </w:rPr>
        <w:t>：</w:t>
      </w:r>
    </w:p>
    <w:p>
      <w:pPr>
        <w:numPr>
          <w:ilvl w:val="0"/>
          <w:numId w:val="0"/>
        </w:numPr>
        <w:adjustRightInd w:val="0"/>
        <w:snapToGrid w:val="0"/>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你公司上报的由</w:t>
      </w:r>
      <w:r>
        <w:rPr>
          <w:rFonts w:hint="eastAsia" w:ascii="仿宋" w:hAnsi="仿宋" w:eastAsia="仿宋" w:cs="仿宋"/>
          <w:color w:val="000000"/>
          <w:sz w:val="28"/>
          <w:szCs w:val="28"/>
          <w:lang w:eastAsia="zh-CN"/>
        </w:rPr>
        <w:t>山东继盛环境技术有限责任公司</w:t>
      </w:r>
      <w:r>
        <w:rPr>
          <w:rFonts w:hint="eastAsia" w:ascii="仿宋" w:hAnsi="仿宋" w:eastAsia="仿宋" w:cs="仿宋"/>
          <w:color w:val="000000"/>
          <w:sz w:val="28"/>
          <w:szCs w:val="28"/>
        </w:rPr>
        <w:t>编制的《</w:t>
      </w:r>
      <w:r>
        <w:rPr>
          <w:rFonts w:hint="eastAsia" w:ascii="仿宋" w:hAnsi="仿宋" w:eastAsia="仿宋" w:cs="仿宋"/>
          <w:color w:val="000000"/>
          <w:sz w:val="28"/>
          <w:szCs w:val="28"/>
          <w:lang w:eastAsia="zh-CN"/>
        </w:rPr>
        <w:t>新乡市卫滨区振磊梯子加工部年产伸缩楼梯</w:t>
      </w:r>
      <w:r>
        <w:rPr>
          <w:rFonts w:hint="eastAsia" w:ascii="仿宋" w:hAnsi="仿宋" w:eastAsia="仿宋" w:cs="仿宋"/>
          <w:color w:val="000000"/>
          <w:sz w:val="28"/>
          <w:szCs w:val="28"/>
          <w:lang w:val="en-US" w:eastAsia="zh-CN"/>
        </w:rPr>
        <w:t>2000台项目</w:t>
      </w:r>
      <w:r>
        <w:rPr>
          <w:rFonts w:hint="eastAsia" w:ascii="仿宋" w:hAnsi="仿宋" w:eastAsia="仿宋" w:cs="仿宋"/>
          <w:color w:val="000000"/>
          <w:sz w:val="28"/>
          <w:szCs w:val="28"/>
          <w:lang w:eastAsia="zh-CN"/>
        </w:rPr>
        <w:t>环</w:t>
      </w:r>
      <w:r>
        <w:rPr>
          <w:rFonts w:hint="eastAsia" w:ascii="仿宋" w:hAnsi="仿宋" w:eastAsia="仿宋" w:cs="仿宋"/>
          <w:color w:val="000000"/>
          <w:sz w:val="28"/>
          <w:szCs w:val="28"/>
        </w:rPr>
        <w:t>境影响报告表》（以下简称《报告表》）收悉。该项目环评审批事项已在卫滨区政府网站公示期满，根据《中华人民共和国环境保护法》、《中华人民共和国行政许可法》、《中华人民共和国环境影响评价法》、《建设项目环境保护管理条例》等法律法规规定，经研究，批复如下：</w:t>
      </w:r>
    </w:p>
    <w:p>
      <w:pPr>
        <w:numPr>
          <w:ilvl w:val="0"/>
          <w:numId w:val="0"/>
        </w:num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color w:val="000000"/>
          <w:sz w:val="28"/>
          <w:szCs w:val="28"/>
        </w:rPr>
        <w:t>我局批准该《报告表》，原则同意你公司按照《报告表》中所列项目的地点、性质、规模、生产工艺和环境保护对策措施建设。</w:t>
      </w:r>
      <w:r>
        <w:rPr>
          <w:rFonts w:hint="eastAsia" w:ascii="仿宋" w:hAnsi="仿宋" w:eastAsia="仿宋" w:cs="仿宋"/>
          <w:color w:val="000000"/>
          <w:sz w:val="28"/>
          <w:szCs w:val="28"/>
          <w:lang w:eastAsia="zh-CN"/>
        </w:rPr>
        <w:t>项目总投资</w:t>
      </w:r>
      <w:r>
        <w:rPr>
          <w:rFonts w:hint="eastAsia" w:ascii="仿宋" w:hAnsi="仿宋" w:eastAsia="仿宋" w:cs="仿宋"/>
          <w:color w:val="000000"/>
          <w:sz w:val="28"/>
          <w:szCs w:val="28"/>
          <w:lang w:val="en-US" w:eastAsia="zh-CN"/>
        </w:rPr>
        <w:t>20万元，在</w:t>
      </w:r>
      <w:r>
        <w:rPr>
          <w:rFonts w:hint="eastAsia" w:ascii="仿宋" w:hAnsi="仿宋" w:eastAsia="仿宋" w:cs="仿宋"/>
          <w:b w:val="0"/>
          <w:bCs w:val="0"/>
          <w:sz w:val="28"/>
          <w:szCs w:val="28"/>
          <w:lang w:val="en-US" w:eastAsia="zh-CN"/>
        </w:rPr>
        <w:t>新乡市卫滨区平原镇八里营村北无氧铜东临3号</w:t>
      </w:r>
      <w:r>
        <w:rPr>
          <w:rFonts w:hint="eastAsia" w:ascii="仿宋" w:hAnsi="仿宋" w:eastAsia="仿宋" w:cs="仿宋"/>
          <w:sz w:val="28"/>
          <w:szCs w:val="28"/>
          <w:lang w:val="en-US" w:eastAsia="zh-CN"/>
        </w:rPr>
        <w:t>。</w:t>
      </w:r>
    </w:p>
    <w:p>
      <w:pPr>
        <w:numPr>
          <w:ilvl w:val="0"/>
          <w:numId w:val="0"/>
        </w:numPr>
        <w:adjustRightInd w:val="0"/>
        <w:snapToGrid w:val="0"/>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二、你公司应主动向社会公众公开经批准的《报告表》，并接受相关方的咨询。</w:t>
      </w:r>
    </w:p>
    <w:p>
      <w:pPr>
        <w:adjustRightInd w:val="0"/>
        <w:snapToGrid w:val="0"/>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三、你公司应全面落实《报告表》提出的各项环保对策措施及环保设施投资概算，确保各项环境保护措施与主体工程同时设计、同时施工、同时投产使用，确保各项污染物达标排放。</w:t>
      </w:r>
    </w:p>
    <w:p>
      <w:pPr>
        <w:numPr>
          <w:ilvl w:val="0"/>
          <w:numId w:val="0"/>
        </w:numPr>
        <w:adjustRightInd w:val="0"/>
        <w:snapToGrid w:val="0"/>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sz w:val="28"/>
          <w:szCs w:val="28"/>
        </w:rPr>
        <w:t>（</w:t>
      </w:r>
      <w:r>
        <w:rPr>
          <w:rFonts w:hint="eastAsia" w:ascii="仿宋" w:hAnsi="仿宋" w:eastAsia="仿宋" w:cs="仿宋"/>
          <w:color w:val="000000"/>
          <w:sz w:val="28"/>
          <w:szCs w:val="28"/>
        </w:rPr>
        <w:t>一）依据《报告表》和本批复文件，对项目建设过程中产生的废水、废气、噪声、固体废物等污染物，采取相应的污染防治措施。</w:t>
      </w:r>
    </w:p>
    <w:p>
      <w:pPr>
        <w:numPr>
          <w:ilvl w:val="0"/>
          <w:numId w:val="0"/>
        </w:numPr>
        <w:adjustRightInd w:val="0"/>
        <w:snapToGrid w:val="0"/>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（二）项目运行时，外排污染物应满足以下要求：</w:t>
      </w:r>
    </w:p>
    <w:p>
      <w:pPr>
        <w:numPr>
          <w:ilvl w:val="0"/>
          <w:numId w:val="0"/>
        </w:numPr>
        <w:adjustRightInd w:val="0"/>
        <w:snapToGrid w:val="0"/>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1、废水：</w:t>
      </w:r>
      <w:bookmarkStart w:id="0" w:name="_Hlk16960432"/>
      <w:r>
        <w:rPr>
          <w:rFonts w:hint="eastAsia" w:ascii="仿宋" w:hAnsi="仿宋" w:eastAsia="仿宋" w:cs="仿宋"/>
          <w:color w:val="000000"/>
          <w:sz w:val="28"/>
          <w:szCs w:val="28"/>
          <w:lang w:val="en-US" w:eastAsia="zh-CN"/>
        </w:rPr>
        <w:t>本项目无生产废水，职工生活污水收集后用于厂区绿化保湿。</w:t>
      </w:r>
    </w:p>
    <w:bookmarkEnd w:id="0"/>
    <w:p>
      <w:pPr>
        <w:numPr>
          <w:ilvl w:val="0"/>
          <w:numId w:val="0"/>
        </w:numPr>
        <w:adjustRightInd w:val="0"/>
        <w:snapToGrid w:val="0"/>
        <w:spacing w:line="360" w:lineRule="auto"/>
        <w:ind w:firstLine="560" w:firstLineChars="20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2、废气：</w:t>
      </w:r>
      <w:r>
        <w:rPr>
          <w:rFonts w:hint="eastAsia" w:ascii="仿宋" w:hAnsi="仿宋" w:eastAsia="仿宋" w:cs="仿宋"/>
          <w:color w:val="000000"/>
          <w:sz w:val="28"/>
          <w:szCs w:val="28"/>
          <w:lang w:val="en-US" w:eastAsia="zh-CN"/>
        </w:rPr>
        <w:t>项目运营期废气主要为切割、焊接产生的颗粒物，该部分废气分别由集气罩收集后通过袋式除尘器处理，最终经15米高排气筒排放，能够满足《大气污染物综合排放标准》 （GB16297-1996）表 2、《关于进一步规范工业企业颗粒物排放限值的通知》的限值要求，对周围大气环境影响较小。</w:t>
      </w:r>
    </w:p>
    <w:p>
      <w:pPr>
        <w:numPr>
          <w:ilvl w:val="0"/>
          <w:numId w:val="0"/>
        </w:numPr>
        <w:adjustRightInd w:val="0"/>
        <w:snapToGrid w:val="0"/>
        <w:spacing w:line="360" w:lineRule="auto"/>
        <w:ind w:firstLine="560" w:firstLineChars="20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3、噪声：本项目噪声主要来自于设备运行，采取设备安装减振基础、厂房隔声等措施后，项目各厂界噪声均能够满足《工业企业厂界环境噪声排放标准》（GB12348-2008）2类标准要求。</w:t>
      </w:r>
    </w:p>
    <w:p>
      <w:pPr>
        <w:numPr>
          <w:ilvl w:val="0"/>
          <w:numId w:val="0"/>
        </w:numPr>
        <w:adjustRightInd w:val="0"/>
        <w:snapToGrid w:val="0"/>
        <w:spacing w:line="360" w:lineRule="auto"/>
        <w:ind w:firstLine="560" w:firstLineChars="20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4、固废：本项目营运期一般固废为废边角料、焊渣、除尘器收集尘，在厂区内集中收集后，定期外售；生活垃圾收集后，交由环卫部门清运；废液压油属于危废，暂存于危废间，定期交由有资质单位处置。</w:t>
      </w:r>
    </w:p>
    <w:p>
      <w:pPr>
        <w:numPr>
          <w:ilvl w:val="0"/>
          <w:numId w:val="0"/>
        </w:numPr>
        <w:adjustRightInd w:val="0"/>
        <w:snapToGrid w:val="0"/>
        <w:spacing w:line="360" w:lineRule="auto"/>
        <w:ind w:firstLine="560" w:firstLineChars="20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四、本批复仅对该项目的污染防治措施和相关污染物达标排放情况进行了审查。</w:t>
      </w:r>
    </w:p>
    <w:p>
      <w:pPr>
        <w:numPr>
          <w:ilvl w:val="0"/>
          <w:numId w:val="0"/>
        </w:numPr>
        <w:adjustRightInd w:val="0"/>
        <w:snapToGrid w:val="0"/>
        <w:spacing w:line="360" w:lineRule="auto"/>
        <w:ind w:firstLine="560" w:firstLineChars="20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五、项目完工后，需按规定程序和标准进行竣工环境保护验收。分局监管科负责该项目“三同时”日常监督管理，并明确监管责任人。</w:t>
      </w:r>
    </w:p>
    <w:p>
      <w:pPr>
        <w:numPr>
          <w:ilvl w:val="0"/>
          <w:numId w:val="0"/>
        </w:numPr>
        <w:adjustRightInd w:val="0"/>
        <w:snapToGrid w:val="0"/>
        <w:spacing w:line="360" w:lineRule="auto"/>
        <w:ind w:firstLine="560" w:firstLineChars="20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六、本批复有效期为5年。如该项目逾期方开工建设，其环境影响报告表应报我局重新审核。</w:t>
      </w:r>
    </w:p>
    <w:p>
      <w:pPr>
        <w:numPr>
          <w:ilvl w:val="0"/>
          <w:numId w:val="0"/>
        </w:numPr>
        <w:adjustRightInd w:val="0"/>
        <w:snapToGrid w:val="0"/>
        <w:spacing w:line="360" w:lineRule="auto"/>
        <w:ind w:firstLine="560" w:firstLineChars="20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七、如今后国家或我省颁布严于本批复指标的新标准，届时你公司应按新标准执行。</w:t>
      </w:r>
    </w:p>
    <w:p>
      <w:pP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经办人：         </w:t>
      </w:r>
      <w:r>
        <w:rPr>
          <w:rFonts w:hint="eastAsia" w:ascii="仿宋" w:hAnsi="仿宋" w:eastAsia="仿宋" w:cs="仿宋"/>
          <w:color w:val="000000"/>
          <w:sz w:val="28"/>
          <w:szCs w:val="28"/>
          <w:lang w:val="en-US" w:eastAsia="zh-CN"/>
        </w:rPr>
        <w:t xml:space="preserve">                                公 章</w:t>
      </w:r>
      <w:r>
        <w:rPr>
          <w:rFonts w:hint="eastAsia" w:ascii="仿宋" w:hAnsi="仿宋" w:eastAsia="仿宋" w:cs="仿宋"/>
          <w:color w:val="000000"/>
          <w:sz w:val="28"/>
          <w:szCs w:val="28"/>
        </w:rPr>
        <w:t xml:space="preserve">  </w:t>
      </w:r>
    </w:p>
    <w:p>
      <w:pPr>
        <w:pStyle w:val="2"/>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年    月    日</w:t>
      </w:r>
    </w:p>
    <w:p>
      <w:pPr>
        <w:adjustRightInd w:val="0"/>
        <w:snapToGrid w:val="0"/>
        <w:spacing w:line="360" w:lineRule="auto"/>
        <w:ind w:firstLine="420" w:firstLineChars="200"/>
        <w:jc w:val="lef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pPr>
        <w:adjustRightInd w:val="0"/>
        <w:snapToGrid w:val="0"/>
        <w:spacing w:line="360" w:lineRule="auto"/>
        <w:ind w:firstLine="480"/>
        <w:jc w:val="left"/>
        <w:rPr>
          <w:rFonts w:hint="default"/>
          <w:lang w:val="en-US" w:eastAsia="zh-CN"/>
        </w:rPr>
      </w:pPr>
      <w:r>
        <w:rPr>
          <w:rFonts w:hint="eastAsia" w:ascii="仿宋" w:hAnsi="仿宋" w:eastAsia="仿宋" w:cs="仿宋"/>
          <w:color w:val="000000"/>
          <w:kern w:val="2"/>
          <w:sz w:val="21"/>
          <w:szCs w:val="21"/>
          <w:lang w:val="en-US" w:eastAsia="zh-CN" w:bidi="ar-SA"/>
        </w:rPr>
        <w:t>联系地址：新乡市人民东路138号    邮编：453000    联系电话：0373-2644110</w:t>
      </w:r>
    </w:p>
    <w:sectPr>
      <w:pgSz w:w="11906" w:h="16838"/>
      <w:pgMar w:top="1440" w:right="1800" w:bottom="1440" w:left="1800" w:header="851" w:footer="992" w:gutter="0"/>
      <w:pgBorders>
        <w:top w:val="single" w:color="auto" w:sz="4" w:space="1"/>
        <w:left w:val="single" w:color="auto" w:sz="4" w:space="4"/>
        <w:bottom w:val="single" w:color="auto" w:sz="4" w:space="1"/>
        <w:right w:val="single" w:color="auto" w:sz="4" w:space="4"/>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8274C"/>
    <w:rsid w:val="060A1778"/>
    <w:rsid w:val="0FE8274C"/>
    <w:rsid w:val="430650D9"/>
    <w:rsid w:val="67A33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rPr>
      <w:rFonts w:cs="Times New Roman"/>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2020-12-25T06:56:00Z</dcterms:created>
  <dc:creator>橙子</dc:creator>
  <cp:lastModifiedBy>橙子</cp:lastModifiedBy>
  <cp:lastPrinted>2020-12-25T07:01:00Z</cp:lastPrinted>
  <dcterms:modified xsi:type="dcterms:W3CDTF">2020-12-28T09:42:26Z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