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0"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0"/>
      </w:tblGrid>
      <w:tr w:rsidR="00B62395" w:rsidRPr="001A1A49" w:rsidTr="001A1A49">
        <w:trPr>
          <w:trHeight w:val="13939"/>
        </w:trPr>
        <w:tc>
          <w:tcPr>
            <w:tcW w:w="9000" w:type="dxa"/>
          </w:tcPr>
          <w:p w:rsidR="00B62395" w:rsidRPr="001A1A49" w:rsidRDefault="00B62395">
            <w:pPr>
              <w:rPr>
                <w:rFonts w:ascii="仿宋" w:eastAsia="仿宋" w:hAnsi="仿宋" w:cs="仿宋"/>
                <w:sz w:val="28"/>
                <w:szCs w:val="28"/>
              </w:rPr>
            </w:pPr>
            <w:r w:rsidRPr="001A1A49">
              <w:rPr>
                <w:rFonts w:ascii="仿宋" w:eastAsia="仿宋" w:hAnsi="仿宋" w:cs="仿宋"/>
                <w:sz w:val="28"/>
                <w:szCs w:val="28"/>
              </w:rPr>
              <w:t xml:space="preserve">                                       </w:t>
            </w:r>
            <w:r w:rsidRPr="001A1A49">
              <w:rPr>
                <w:rFonts w:ascii="仿宋" w:eastAsia="仿宋" w:hAnsi="仿宋" w:cs="仿宋" w:hint="eastAsia"/>
                <w:sz w:val="28"/>
                <w:szCs w:val="28"/>
              </w:rPr>
              <w:t>新环卫表审</w:t>
            </w:r>
            <w:r>
              <w:rPr>
                <w:rFonts w:ascii="仿宋" w:eastAsia="仿宋" w:hAnsi="仿宋" w:cs="仿宋" w:hint="eastAsia"/>
                <w:sz w:val="28"/>
                <w:szCs w:val="28"/>
              </w:rPr>
              <w:t>〔</w:t>
            </w:r>
            <w:r w:rsidRPr="001A1A49">
              <w:rPr>
                <w:rFonts w:ascii="仿宋" w:eastAsia="仿宋" w:hAnsi="仿宋" w:cs="仿宋"/>
                <w:sz w:val="28"/>
                <w:szCs w:val="28"/>
              </w:rPr>
              <w:t>2020</w:t>
            </w:r>
            <w:r>
              <w:rPr>
                <w:rFonts w:ascii="仿宋" w:eastAsia="仿宋" w:hAnsi="仿宋" w:cs="仿宋" w:hint="eastAsia"/>
                <w:sz w:val="28"/>
                <w:szCs w:val="28"/>
              </w:rPr>
              <w:t>〕</w:t>
            </w:r>
            <w:r w:rsidRPr="001A1A49">
              <w:rPr>
                <w:rFonts w:ascii="仿宋" w:eastAsia="仿宋" w:hAnsi="仿宋" w:cs="仿宋"/>
                <w:sz w:val="28"/>
                <w:szCs w:val="28"/>
              </w:rPr>
              <w:t>08</w:t>
            </w:r>
            <w:r w:rsidRPr="001A1A49">
              <w:rPr>
                <w:rFonts w:ascii="仿宋" w:eastAsia="仿宋" w:hAnsi="仿宋" w:cs="仿宋" w:hint="eastAsia"/>
                <w:sz w:val="28"/>
                <w:szCs w:val="28"/>
              </w:rPr>
              <w:t>号</w:t>
            </w:r>
          </w:p>
          <w:p w:rsidR="00B62395" w:rsidRPr="001A1A49" w:rsidRDefault="00B62395" w:rsidP="001A1A49">
            <w:pPr>
              <w:spacing w:line="360" w:lineRule="auto"/>
              <w:jc w:val="center"/>
              <w:rPr>
                <w:rFonts w:ascii="仿宋" w:eastAsia="仿宋" w:hAnsi="仿宋" w:cs="仿宋"/>
                <w:b/>
                <w:bCs/>
                <w:color w:val="000000"/>
                <w:sz w:val="28"/>
                <w:szCs w:val="28"/>
              </w:rPr>
            </w:pPr>
            <w:r w:rsidRPr="001A1A49">
              <w:rPr>
                <w:rFonts w:ascii="仿宋" w:eastAsia="仿宋" w:hAnsi="仿宋" w:cs="仿宋" w:hint="eastAsia"/>
                <w:b/>
                <w:bCs/>
                <w:sz w:val="28"/>
                <w:szCs w:val="28"/>
              </w:rPr>
              <w:t>新乡市环境保护局</w:t>
            </w:r>
            <w:r w:rsidRPr="001A1A49">
              <w:rPr>
                <w:rFonts w:ascii="仿宋" w:eastAsia="仿宋" w:hAnsi="仿宋" w:cs="仿宋" w:hint="eastAsia"/>
                <w:b/>
                <w:bCs/>
                <w:color w:val="000000"/>
                <w:sz w:val="28"/>
                <w:szCs w:val="28"/>
              </w:rPr>
              <w:t>卫滨分局</w:t>
            </w:r>
          </w:p>
          <w:p w:rsidR="00B62395" w:rsidRPr="001A1A49" w:rsidRDefault="00B62395" w:rsidP="001A1A49">
            <w:pPr>
              <w:spacing w:line="360" w:lineRule="auto"/>
              <w:jc w:val="center"/>
              <w:rPr>
                <w:rFonts w:ascii="仿宋" w:eastAsia="仿宋" w:hAnsi="仿宋" w:cs="仿宋"/>
                <w:b/>
                <w:bCs/>
                <w:sz w:val="30"/>
                <w:szCs w:val="30"/>
              </w:rPr>
            </w:pPr>
            <w:r w:rsidRPr="001A1A49">
              <w:rPr>
                <w:rFonts w:ascii="仿宋" w:eastAsia="仿宋" w:hAnsi="仿宋" w:cs="仿宋" w:hint="eastAsia"/>
                <w:b/>
                <w:bCs/>
                <w:sz w:val="28"/>
                <w:szCs w:val="28"/>
              </w:rPr>
              <w:t>关于《</w:t>
            </w:r>
            <w:bookmarkStart w:id="0" w:name="_GoBack"/>
            <w:r w:rsidRPr="001A1A49">
              <w:rPr>
                <w:rFonts w:ascii="仿宋" w:eastAsia="仿宋" w:hAnsi="仿宋" w:cs="仿宋" w:hint="eastAsia"/>
                <w:b/>
                <w:bCs/>
                <w:sz w:val="30"/>
                <w:szCs w:val="30"/>
              </w:rPr>
              <w:t>华电渠东发电有限公司</w:t>
            </w:r>
            <w:r w:rsidRPr="001A1A49">
              <w:rPr>
                <w:rFonts w:ascii="仿宋" w:eastAsia="仿宋" w:hAnsi="仿宋" w:cs="仿宋"/>
                <w:b/>
                <w:bCs/>
                <w:sz w:val="30"/>
                <w:szCs w:val="30"/>
              </w:rPr>
              <w:t>#3</w:t>
            </w:r>
            <w:r w:rsidRPr="001A1A49">
              <w:rPr>
                <w:rFonts w:ascii="仿宋" w:eastAsia="仿宋" w:hAnsi="仿宋" w:cs="仿宋" w:hint="eastAsia"/>
                <w:b/>
                <w:bCs/>
                <w:sz w:val="30"/>
                <w:szCs w:val="30"/>
              </w:rPr>
              <w:t>煤场扬尘治理改造项目</w:t>
            </w:r>
            <w:bookmarkEnd w:id="0"/>
          </w:p>
          <w:p w:rsidR="00B62395" w:rsidRPr="001A1A49" w:rsidRDefault="00B62395" w:rsidP="001A1A49">
            <w:pPr>
              <w:spacing w:line="360" w:lineRule="auto"/>
              <w:jc w:val="center"/>
              <w:rPr>
                <w:rFonts w:ascii="仿宋" w:eastAsia="仿宋" w:hAnsi="仿宋" w:cs="仿宋"/>
                <w:b/>
                <w:bCs/>
                <w:sz w:val="28"/>
                <w:szCs w:val="28"/>
              </w:rPr>
            </w:pPr>
            <w:r w:rsidRPr="001A1A49">
              <w:rPr>
                <w:rFonts w:ascii="仿宋" w:eastAsia="仿宋" w:hAnsi="仿宋" w:cs="仿宋" w:hint="eastAsia"/>
                <w:b/>
                <w:bCs/>
                <w:sz w:val="28"/>
                <w:szCs w:val="28"/>
              </w:rPr>
              <w:t>环境影响报告表》的批复</w:t>
            </w:r>
          </w:p>
          <w:p w:rsidR="00B62395" w:rsidRPr="001A1A49" w:rsidRDefault="00B62395" w:rsidP="00B62395">
            <w:pPr>
              <w:adjustRightInd w:val="0"/>
              <w:snapToGrid w:val="0"/>
              <w:spacing w:line="360" w:lineRule="auto"/>
              <w:ind w:firstLineChars="200" w:firstLine="31680"/>
              <w:jc w:val="left"/>
              <w:rPr>
                <w:rFonts w:ascii="仿宋" w:eastAsia="仿宋" w:hAnsi="仿宋" w:cs="仿宋"/>
                <w:color w:val="000000"/>
                <w:sz w:val="28"/>
                <w:szCs w:val="28"/>
              </w:rPr>
            </w:pPr>
          </w:p>
          <w:p w:rsidR="00B62395" w:rsidRPr="001A1A49" w:rsidRDefault="00B62395" w:rsidP="001A1A49">
            <w:pPr>
              <w:adjustRightInd w:val="0"/>
              <w:snapToGrid w:val="0"/>
              <w:spacing w:line="360" w:lineRule="auto"/>
              <w:jc w:val="left"/>
              <w:rPr>
                <w:rFonts w:ascii="仿宋" w:eastAsia="仿宋" w:hAnsi="仿宋" w:cs="仿宋"/>
                <w:color w:val="000000"/>
                <w:sz w:val="28"/>
                <w:szCs w:val="28"/>
              </w:rPr>
            </w:pPr>
            <w:r w:rsidRPr="001A1A49">
              <w:rPr>
                <w:rFonts w:ascii="仿宋" w:eastAsia="仿宋" w:hAnsi="仿宋" w:cs="仿宋" w:hint="eastAsia"/>
                <w:color w:val="000000"/>
                <w:sz w:val="28"/>
                <w:szCs w:val="28"/>
              </w:rPr>
              <w:t>华电渠东发电有限公司：</w:t>
            </w:r>
          </w:p>
          <w:p w:rsidR="00B62395" w:rsidRPr="001A1A49" w:rsidRDefault="00B62395" w:rsidP="00B62395">
            <w:pPr>
              <w:adjustRightInd w:val="0"/>
              <w:snapToGrid w:val="0"/>
              <w:spacing w:line="360" w:lineRule="auto"/>
              <w:ind w:firstLineChars="200" w:firstLine="31680"/>
              <w:jc w:val="left"/>
              <w:rPr>
                <w:rFonts w:ascii="仿宋" w:eastAsia="仿宋" w:hAnsi="仿宋" w:cs="仿宋"/>
                <w:color w:val="000000"/>
                <w:sz w:val="28"/>
                <w:szCs w:val="28"/>
              </w:rPr>
            </w:pPr>
            <w:r w:rsidRPr="001A1A49">
              <w:rPr>
                <w:rFonts w:ascii="仿宋" w:eastAsia="仿宋" w:hAnsi="仿宋" w:cs="仿宋" w:hint="eastAsia"/>
                <w:color w:val="000000"/>
                <w:sz w:val="28"/>
                <w:szCs w:val="28"/>
              </w:rPr>
              <w:t>你公司上报的由北京米凡环保科技有限公司环评工程师牛瑞编制的《华电渠东发电有限公司</w:t>
            </w:r>
            <w:r w:rsidRPr="001A1A49">
              <w:rPr>
                <w:rFonts w:ascii="仿宋" w:eastAsia="仿宋" w:hAnsi="仿宋" w:cs="仿宋"/>
                <w:color w:val="000000"/>
                <w:sz w:val="28"/>
                <w:szCs w:val="28"/>
              </w:rPr>
              <w:t>#3</w:t>
            </w:r>
            <w:r w:rsidRPr="001A1A49">
              <w:rPr>
                <w:rFonts w:ascii="仿宋" w:eastAsia="仿宋" w:hAnsi="仿宋" w:cs="仿宋" w:hint="eastAsia"/>
                <w:color w:val="000000"/>
                <w:sz w:val="28"/>
                <w:szCs w:val="28"/>
              </w:rPr>
              <w:t>煤场扬尘治理改造项目环境影响报告表》（以下简称《报告表》）收悉。该项目环评审批事项已在卫滨区政府网站公示期满，根据《中华人民共和国环境保护法》、《中华人民共和国行政许可法》、《中华人民共和国环境影响评价法》、《建设项目环境保护管理条例》等法律法规规定，经研究，批复如下：</w:t>
            </w:r>
          </w:p>
          <w:p w:rsidR="00B62395" w:rsidRPr="001A1A49" w:rsidRDefault="00B62395" w:rsidP="00B62395">
            <w:pPr>
              <w:adjustRightInd w:val="0"/>
              <w:snapToGrid w:val="0"/>
              <w:spacing w:line="360" w:lineRule="auto"/>
              <w:ind w:firstLineChars="200" w:firstLine="31680"/>
              <w:jc w:val="left"/>
              <w:rPr>
                <w:rFonts w:ascii="仿宋" w:eastAsia="仿宋" w:hAnsi="仿宋" w:cs="仿宋"/>
                <w:color w:val="000000"/>
                <w:sz w:val="28"/>
                <w:szCs w:val="28"/>
              </w:rPr>
            </w:pPr>
            <w:r w:rsidRPr="001A1A49">
              <w:rPr>
                <w:rFonts w:ascii="仿宋" w:eastAsia="仿宋" w:hAnsi="仿宋" w:cs="仿宋" w:hint="eastAsia"/>
                <w:color w:val="000000"/>
                <w:sz w:val="28"/>
                <w:szCs w:val="28"/>
              </w:rPr>
              <w:t>一、我局批准该《报告表》，原则同意你公司按照《报告表》中所列项目的地点、性质、规模、生产工艺和环境保护对策措施建设。项目总投资</w:t>
            </w:r>
            <w:r w:rsidRPr="001A1A49">
              <w:rPr>
                <w:rFonts w:ascii="仿宋" w:eastAsia="仿宋" w:hAnsi="仿宋" w:cs="仿宋"/>
                <w:color w:val="000000"/>
                <w:sz w:val="28"/>
                <w:szCs w:val="28"/>
              </w:rPr>
              <w:t>2987</w:t>
            </w:r>
            <w:r w:rsidRPr="001A1A49">
              <w:rPr>
                <w:rFonts w:ascii="仿宋" w:eastAsia="仿宋" w:hAnsi="仿宋" w:cs="仿宋" w:hint="eastAsia"/>
                <w:color w:val="000000"/>
                <w:sz w:val="28"/>
                <w:szCs w:val="28"/>
              </w:rPr>
              <w:t>万元，在</w:t>
            </w:r>
            <w:r w:rsidRPr="001A1A49">
              <w:rPr>
                <w:rFonts w:ascii="仿宋" w:eastAsia="仿宋" w:hAnsi="仿宋" w:cs="仿宋" w:hint="eastAsia"/>
                <w:sz w:val="28"/>
                <w:szCs w:val="28"/>
              </w:rPr>
              <w:t>新乡市卫滨区午阳路</w:t>
            </w:r>
            <w:r w:rsidRPr="001A1A49">
              <w:rPr>
                <w:rFonts w:ascii="仿宋" w:eastAsia="仿宋" w:hAnsi="仿宋" w:cs="仿宋"/>
                <w:sz w:val="28"/>
                <w:szCs w:val="28"/>
              </w:rPr>
              <w:t>5</w:t>
            </w:r>
            <w:r w:rsidRPr="001A1A49">
              <w:rPr>
                <w:rFonts w:ascii="仿宋" w:eastAsia="仿宋" w:hAnsi="仿宋" w:cs="仿宋" w:hint="eastAsia"/>
                <w:sz w:val="28"/>
                <w:szCs w:val="28"/>
              </w:rPr>
              <w:t>号。</w:t>
            </w:r>
          </w:p>
          <w:p w:rsidR="00B62395" w:rsidRPr="001A1A49" w:rsidRDefault="00B62395" w:rsidP="00B62395">
            <w:pPr>
              <w:adjustRightInd w:val="0"/>
              <w:snapToGrid w:val="0"/>
              <w:spacing w:line="360" w:lineRule="auto"/>
              <w:ind w:firstLineChars="200" w:firstLine="31680"/>
              <w:jc w:val="left"/>
              <w:rPr>
                <w:rFonts w:ascii="仿宋" w:eastAsia="仿宋" w:hAnsi="仿宋" w:cs="仿宋"/>
                <w:color w:val="000000"/>
                <w:sz w:val="28"/>
                <w:szCs w:val="28"/>
              </w:rPr>
            </w:pPr>
            <w:r w:rsidRPr="001A1A49">
              <w:rPr>
                <w:rFonts w:ascii="仿宋" w:eastAsia="仿宋" w:hAnsi="仿宋" w:cs="仿宋" w:hint="eastAsia"/>
                <w:color w:val="000000"/>
                <w:sz w:val="28"/>
                <w:szCs w:val="28"/>
              </w:rPr>
              <w:t>二、你公司应主动向社会公众公开经批准的《报告表》，并接受相关方的咨询。</w:t>
            </w:r>
          </w:p>
          <w:p w:rsidR="00B62395" w:rsidRPr="001A1A49" w:rsidRDefault="00B62395" w:rsidP="00B62395">
            <w:pPr>
              <w:adjustRightInd w:val="0"/>
              <w:snapToGrid w:val="0"/>
              <w:spacing w:line="360" w:lineRule="auto"/>
              <w:ind w:firstLineChars="200" w:firstLine="31680"/>
              <w:jc w:val="left"/>
              <w:rPr>
                <w:rFonts w:ascii="仿宋" w:eastAsia="仿宋" w:hAnsi="仿宋" w:cs="仿宋"/>
                <w:color w:val="000000"/>
                <w:sz w:val="28"/>
                <w:szCs w:val="28"/>
              </w:rPr>
            </w:pPr>
            <w:r w:rsidRPr="001A1A49">
              <w:rPr>
                <w:rFonts w:ascii="仿宋" w:eastAsia="仿宋" w:hAnsi="仿宋" w:cs="仿宋" w:hint="eastAsia"/>
                <w:color w:val="000000"/>
                <w:sz w:val="28"/>
                <w:szCs w:val="28"/>
              </w:rPr>
              <w:t>三、你公司应全面落实《报告表》提出的各项环保对策措施及环保设施投资概算，确保各项环境保护措施与主体工程同时设计、同时施工、同时投产使用，确保各项污染物达标排放。</w:t>
            </w:r>
          </w:p>
          <w:p w:rsidR="00B62395" w:rsidRPr="001A1A49" w:rsidRDefault="00B62395" w:rsidP="001A1A49">
            <w:pPr>
              <w:adjustRightInd w:val="0"/>
              <w:snapToGrid w:val="0"/>
              <w:spacing w:line="360" w:lineRule="auto"/>
              <w:ind w:firstLine="480"/>
              <w:jc w:val="left"/>
              <w:rPr>
                <w:rFonts w:ascii="仿宋" w:eastAsia="仿宋" w:hAnsi="仿宋" w:cs="仿宋"/>
                <w:color w:val="000000"/>
                <w:sz w:val="28"/>
                <w:szCs w:val="28"/>
              </w:rPr>
            </w:pPr>
            <w:r w:rsidRPr="001A1A49">
              <w:rPr>
                <w:rFonts w:ascii="仿宋" w:eastAsia="仿宋" w:hAnsi="仿宋" w:cs="仿宋" w:hint="eastAsia"/>
                <w:sz w:val="24"/>
                <w:szCs w:val="24"/>
              </w:rPr>
              <w:t>（</w:t>
            </w:r>
            <w:r w:rsidRPr="001A1A49">
              <w:rPr>
                <w:rFonts w:ascii="仿宋" w:eastAsia="仿宋" w:hAnsi="仿宋" w:cs="仿宋" w:hint="eastAsia"/>
                <w:color w:val="000000"/>
                <w:sz w:val="28"/>
                <w:szCs w:val="28"/>
              </w:rPr>
              <w:t>一）依据《报告表》和本批复文件，对项目建设过程中产生的废水、废气、噪声、固体废物等污染物，采取相应的污染防治措施。</w:t>
            </w:r>
          </w:p>
          <w:p w:rsidR="00B62395" w:rsidRPr="001A1A49" w:rsidRDefault="00B62395" w:rsidP="001A1A49">
            <w:pPr>
              <w:adjustRightInd w:val="0"/>
              <w:snapToGrid w:val="0"/>
              <w:spacing w:line="360" w:lineRule="auto"/>
              <w:ind w:firstLine="480"/>
              <w:jc w:val="left"/>
              <w:rPr>
                <w:rFonts w:ascii="仿宋" w:eastAsia="仿宋" w:hAnsi="仿宋" w:cs="仿宋"/>
                <w:color w:val="000000"/>
                <w:sz w:val="28"/>
                <w:szCs w:val="28"/>
              </w:rPr>
            </w:pPr>
            <w:r w:rsidRPr="001A1A49">
              <w:rPr>
                <w:rFonts w:ascii="仿宋" w:eastAsia="仿宋" w:hAnsi="仿宋" w:cs="仿宋" w:hint="eastAsia"/>
                <w:color w:val="000000"/>
                <w:sz w:val="28"/>
                <w:szCs w:val="28"/>
              </w:rPr>
              <w:t>（二）项目运行时，外排污染物应满足以下要求：</w:t>
            </w:r>
          </w:p>
          <w:p w:rsidR="00B62395" w:rsidRPr="001A1A49" w:rsidRDefault="00B62395" w:rsidP="00B62395">
            <w:pPr>
              <w:snapToGrid w:val="0"/>
              <w:spacing w:line="360" w:lineRule="auto"/>
              <w:ind w:firstLineChars="200" w:firstLine="31680"/>
              <w:contextualSpacing/>
              <w:rPr>
                <w:rFonts w:ascii="仿宋" w:eastAsia="仿宋" w:hAnsi="仿宋" w:cs="仿宋"/>
                <w:color w:val="000000"/>
                <w:sz w:val="28"/>
                <w:szCs w:val="28"/>
              </w:rPr>
            </w:pPr>
            <w:r w:rsidRPr="001A1A49">
              <w:rPr>
                <w:rFonts w:ascii="仿宋" w:eastAsia="仿宋" w:hAnsi="仿宋" w:cs="仿宋"/>
                <w:color w:val="000000"/>
                <w:sz w:val="28"/>
                <w:szCs w:val="28"/>
              </w:rPr>
              <w:t>1</w:t>
            </w:r>
            <w:r w:rsidRPr="001A1A49">
              <w:rPr>
                <w:rFonts w:ascii="仿宋" w:eastAsia="仿宋" w:hAnsi="仿宋" w:cs="仿宋" w:hint="eastAsia"/>
                <w:color w:val="000000"/>
                <w:sz w:val="28"/>
                <w:szCs w:val="28"/>
              </w:rPr>
              <w:t>、废水：本项目不涉及废水的产生。</w:t>
            </w:r>
          </w:p>
          <w:p w:rsidR="00B62395" w:rsidRPr="001A1A49" w:rsidRDefault="00B62395" w:rsidP="00B62395">
            <w:pPr>
              <w:snapToGrid w:val="0"/>
              <w:spacing w:line="360" w:lineRule="auto"/>
              <w:ind w:firstLineChars="200" w:firstLine="31680"/>
              <w:contextualSpacing/>
            </w:pPr>
            <w:r w:rsidRPr="001A1A49">
              <w:rPr>
                <w:rFonts w:ascii="仿宋" w:eastAsia="仿宋" w:hAnsi="仿宋" w:cs="仿宋"/>
                <w:color w:val="000000"/>
                <w:sz w:val="28"/>
                <w:szCs w:val="28"/>
              </w:rPr>
              <w:t>2</w:t>
            </w:r>
            <w:r w:rsidRPr="001A1A49">
              <w:rPr>
                <w:rFonts w:ascii="仿宋" w:eastAsia="仿宋" w:hAnsi="仿宋" w:cs="仿宋" w:hint="eastAsia"/>
                <w:color w:val="000000"/>
                <w:sz w:val="28"/>
                <w:szCs w:val="28"/>
              </w:rPr>
              <w:t>、废气：本项目主要废气为煤场扬尘，煤场经封闭改造后，能</w:t>
            </w:r>
          </w:p>
        </w:tc>
      </w:tr>
      <w:tr w:rsidR="00B62395" w:rsidRPr="001A1A49" w:rsidTr="001A1A49">
        <w:trPr>
          <w:trHeight w:val="13611"/>
        </w:trPr>
        <w:tc>
          <w:tcPr>
            <w:tcW w:w="9000" w:type="dxa"/>
          </w:tcPr>
          <w:p w:rsidR="00B62395" w:rsidRPr="001A1A49" w:rsidRDefault="00B62395" w:rsidP="001A1A49">
            <w:pPr>
              <w:snapToGrid w:val="0"/>
              <w:spacing w:line="360" w:lineRule="auto"/>
              <w:contextualSpacing/>
              <w:rPr>
                <w:rFonts w:ascii="仿宋" w:eastAsia="仿宋" w:hAnsi="仿宋" w:cs="仿宋"/>
                <w:color w:val="000000"/>
                <w:sz w:val="28"/>
                <w:szCs w:val="28"/>
              </w:rPr>
            </w:pPr>
            <w:r w:rsidRPr="001A1A49">
              <w:rPr>
                <w:rFonts w:ascii="仿宋" w:eastAsia="仿宋" w:hAnsi="仿宋" w:cs="仿宋" w:hint="eastAsia"/>
                <w:color w:val="000000"/>
                <w:sz w:val="28"/>
                <w:szCs w:val="28"/>
              </w:rPr>
              <w:t>够有效减少颗粒物无组织排放。</w:t>
            </w:r>
          </w:p>
          <w:p w:rsidR="00B62395" w:rsidRPr="001A1A49" w:rsidRDefault="00B62395" w:rsidP="00B62395">
            <w:pPr>
              <w:adjustRightInd w:val="0"/>
              <w:snapToGrid w:val="0"/>
              <w:spacing w:line="360" w:lineRule="auto"/>
              <w:ind w:firstLineChars="200" w:firstLine="31680"/>
              <w:rPr>
                <w:rFonts w:ascii="仿宋" w:eastAsia="仿宋" w:hAnsi="仿宋" w:cs="仿宋"/>
                <w:sz w:val="24"/>
                <w:szCs w:val="24"/>
              </w:rPr>
            </w:pPr>
            <w:r w:rsidRPr="001A1A49">
              <w:rPr>
                <w:rFonts w:ascii="仿宋" w:eastAsia="仿宋" w:hAnsi="仿宋" w:cs="仿宋"/>
                <w:color w:val="000000"/>
                <w:sz w:val="28"/>
                <w:szCs w:val="28"/>
              </w:rPr>
              <w:t>3</w:t>
            </w:r>
            <w:r w:rsidRPr="001A1A49">
              <w:rPr>
                <w:rFonts w:ascii="仿宋" w:eastAsia="仿宋" w:hAnsi="仿宋" w:cs="仿宋" w:hint="eastAsia"/>
                <w:color w:val="000000"/>
                <w:sz w:val="28"/>
                <w:szCs w:val="28"/>
              </w:rPr>
              <w:t>、噪声：项目营运期噪声主要为生产过程中斗轮堆取料机、推煤机等设备产生，建议加强高噪声设备日常维护等措施，使之处于良好的运转状态。本项目夜间不进行生产，在采取噪声防治措施下，项目运营期昼间设备噪声值能满足《工业企业厂界环境噪声排放标准》（</w:t>
            </w:r>
            <w:r w:rsidRPr="001A1A49">
              <w:rPr>
                <w:rFonts w:ascii="仿宋" w:eastAsia="仿宋" w:hAnsi="仿宋" w:cs="仿宋"/>
                <w:color w:val="000000"/>
                <w:sz w:val="28"/>
                <w:szCs w:val="28"/>
              </w:rPr>
              <w:t>GB12348-2008</w:t>
            </w:r>
            <w:r w:rsidRPr="001A1A49">
              <w:rPr>
                <w:rFonts w:ascii="仿宋" w:eastAsia="仿宋" w:hAnsi="仿宋" w:cs="仿宋" w:hint="eastAsia"/>
                <w:color w:val="000000"/>
                <w:sz w:val="28"/>
                <w:szCs w:val="28"/>
              </w:rPr>
              <w:t>）中的</w:t>
            </w:r>
            <w:r w:rsidRPr="001A1A49">
              <w:rPr>
                <w:rFonts w:ascii="仿宋" w:eastAsia="仿宋" w:hAnsi="仿宋" w:cs="仿宋"/>
                <w:color w:val="000000"/>
                <w:sz w:val="28"/>
                <w:szCs w:val="28"/>
              </w:rPr>
              <w:t>2</w:t>
            </w:r>
            <w:r w:rsidRPr="001A1A49">
              <w:rPr>
                <w:rFonts w:ascii="仿宋" w:eastAsia="仿宋" w:hAnsi="仿宋" w:cs="仿宋" w:hint="eastAsia"/>
                <w:color w:val="000000"/>
                <w:sz w:val="28"/>
                <w:szCs w:val="28"/>
              </w:rPr>
              <w:t>类标准。</w:t>
            </w:r>
          </w:p>
          <w:p w:rsidR="00B62395" w:rsidRPr="001A1A49" w:rsidRDefault="00B62395" w:rsidP="00B62395">
            <w:pPr>
              <w:pStyle w:val="NormalIndent"/>
              <w:adjustRightInd w:val="0"/>
              <w:snapToGrid w:val="0"/>
              <w:spacing w:line="360" w:lineRule="auto"/>
              <w:ind w:firstLineChars="200" w:firstLine="31680"/>
              <w:rPr>
                <w:rFonts w:ascii="仿宋" w:eastAsia="仿宋" w:hAnsi="仿宋" w:cs="仿宋"/>
                <w:color w:val="000000"/>
                <w:szCs w:val="28"/>
                <w:lang w:val="en-US"/>
              </w:rPr>
            </w:pPr>
            <w:r w:rsidRPr="001A1A49">
              <w:rPr>
                <w:rFonts w:ascii="仿宋" w:eastAsia="仿宋" w:hAnsi="仿宋" w:cs="仿宋"/>
                <w:color w:val="000000"/>
                <w:szCs w:val="28"/>
                <w:lang w:val="en-US"/>
              </w:rPr>
              <w:t>4</w:t>
            </w:r>
            <w:r w:rsidRPr="001A1A49">
              <w:rPr>
                <w:rFonts w:ascii="仿宋" w:eastAsia="仿宋" w:hAnsi="仿宋" w:cs="仿宋" w:hint="eastAsia"/>
                <w:color w:val="000000"/>
                <w:szCs w:val="28"/>
                <w:lang w:val="en-US"/>
              </w:rPr>
              <w:t>、固废：本项目不涉及一般工业固体废物和危险废物的产生。</w:t>
            </w:r>
          </w:p>
          <w:p w:rsidR="00B62395" w:rsidRPr="001A1A49" w:rsidRDefault="00B62395" w:rsidP="001A1A49">
            <w:pPr>
              <w:adjustRightInd w:val="0"/>
              <w:snapToGrid w:val="0"/>
              <w:spacing w:line="360" w:lineRule="auto"/>
              <w:ind w:firstLine="480"/>
              <w:jc w:val="left"/>
              <w:rPr>
                <w:rFonts w:ascii="仿宋" w:eastAsia="仿宋" w:hAnsi="仿宋" w:cs="仿宋"/>
                <w:color w:val="000000"/>
                <w:sz w:val="28"/>
                <w:szCs w:val="28"/>
              </w:rPr>
            </w:pPr>
            <w:r w:rsidRPr="001A1A49">
              <w:rPr>
                <w:rFonts w:ascii="仿宋" w:eastAsia="仿宋" w:hAnsi="仿宋" w:cs="仿宋" w:hint="eastAsia"/>
                <w:color w:val="000000"/>
                <w:sz w:val="28"/>
                <w:szCs w:val="28"/>
              </w:rPr>
              <w:t>四、本批复仅对该项目的污染防治措施和相关污染物达标排放情况进行了审查。</w:t>
            </w:r>
          </w:p>
          <w:p w:rsidR="00B62395" w:rsidRPr="001A1A49" w:rsidRDefault="00B62395" w:rsidP="001A1A49">
            <w:pPr>
              <w:adjustRightInd w:val="0"/>
              <w:snapToGrid w:val="0"/>
              <w:spacing w:line="360" w:lineRule="auto"/>
              <w:ind w:firstLine="480"/>
              <w:jc w:val="left"/>
              <w:rPr>
                <w:rFonts w:ascii="仿宋" w:eastAsia="仿宋" w:hAnsi="仿宋" w:cs="仿宋"/>
                <w:color w:val="000000"/>
                <w:sz w:val="28"/>
                <w:szCs w:val="28"/>
              </w:rPr>
            </w:pPr>
            <w:r w:rsidRPr="001A1A49">
              <w:rPr>
                <w:rFonts w:ascii="仿宋" w:eastAsia="仿宋" w:hAnsi="仿宋" w:cs="仿宋" w:hint="eastAsia"/>
                <w:color w:val="000000"/>
                <w:sz w:val="28"/>
                <w:szCs w:val="28"/>
              </w:rPr>
              <w:t>五、项目完工后，需按规定程序和标准进行竣工环境保护验收。分局监管科负责该项目“三同时”日常监督管理，并明确监管责任人。</w:t>
            </w:r>
          </w:p>
          <w:p w:rsidR="00B62395" w:rsidRPr="001A1A49" w:rsidRDefault="00B62395" w:rsidP="001A1A49">
            <w:pPr>
              <w:adjustRightInd w:val="0"/>
              <w:snapToGrid w:val="0"/>
              <w:spacing w:line="360" w:lineRule="auto"/>
              <w:ind w:firstLine="480"/>
              <w:jc w:val="left"/>
              <w:rPr>
                <w:rFonts w:ascii="仿宋" w:eastAsia="仿宋" w:hAnsi="仿宋" w:cs="仿宋"/>
                <w:color w:val="000000"/>
                <w:sz w:val="28"/>
                <w:szCs w:val="28"/>
              </w:rPr>
            </w:pPr>
            <w:r w:rsidRPr="001A1A49">
              <w:rPr>
                <w:rFonts w:ascii="仿宋" w:eastAsia="仿宋" w:hAnsi="仿宋" w:cs="仿宋" w:hint="eastAsia"/>
                <w:color w:val="000000"/>
                <w:sz w:val="28"/>
                <w:szCs w:val="28"/>
              </w:rPr>
              <w:t>六、本批复有效期为</w:t>
            </w:r>
            <w:r w:rsidRPr="001A1A49">
              <w:rPr>
                <w:rFonts w:ascii="仿宋" w:eastAsia="仿宋" w:hAnsi="仿宋" w:cs="仿宋"/>
                <w:color w:val="000000"/>
                <w:sz w:val="28"/>
                <w:szCs w:val="28"/>
              </w:rPr>
              <w:t>5</w:t>
            </w:r>
            <w:r w:rsidRPr="001A1A49">
              <w:rPr>
                <w:rFonts w:ascii="仿宋" w:eastAsia="仿宋" w:hAnsi="仿宋" w:cs="仿宋" w:hint="eastAsia"/>
                <w:color w:val="000000"/>
                <w:sz w:val="28"/>
                <w:szCs w:val="28"/>
              </w:rPr>
              <w:t>年。如该项目逾期方开工建设，其环境影响报告表应报我局重新审核。</w:t>
            </w:r>
          </w:p>
          <w:p w:rsidR="00B62395" w:rsidRPr="001A1A49" w:rsidRDefault="00B62395" w:rsidP="001A1A49">
            <w:pPr>
              <w:adjustRightInd w:val="0"/>
              <w:snapToGrid w:val="0"/>
              <w:spacing w:line="360" w:lineRule="auto"/>
              <w:ind w:firstLine="480"/>
              <w:jc w:val="left"/>
              <w:rPr>
                <w:rFonts w:ascii="仿宋" w:eastAsia="仿宋" w:hAnsi="仿宋" w:cs="仿宋"/>
                <w:color w:val="000000"/>
                <w:sz w:val="28"/>
                <w:szCs w:val="28"/>
              </w:rPr>
            </w:pPr>
            <w:r w:rsidRPr="001A1A49">
              <w:rPr>
                <w:rFonts w:ascii="仿宋" w:eastAsia="仿宋" w:hAnsi="仿宋" w:cs="仿宋" w:hint="eastAsia"/>
                <w:color w:val="000000"/>
                <w:sz w:val="28"/>
                <w:szCs w:val="28"/>
              </w:rPr>
              <w:t>七、如今后国家或我省颁布严于本批复指标的新标准，届时你公司应按新标准执行。</w:t>
            </w:r>
          </w:p>
          <w:p w:rsidR="00B62395" w:rsidRPr="001A1A49" w:rsidRDefault="00B62395" w:rsidP="001A1A49">
            <w:pPr>
              <w:adjustRightInd w:val="0"/>
              <w:snapToGrid w:val="0"/>
              <w:spacing w:line="360" w:lineRule="auto"/>
              <w:ind w:firstLine="480"/>
              <w:jc w:val="left"/>
              <w:rPr>
                <w:rFonts w:ascii="仿宋" w:eastAsia="仿宋" w:hAnsi="仿宋" w:cs="仿宋"/>
                <w:color w:val="000000"/>
                <w:sz w:val="28"/>
                <w:szCs w:val="28"/>
              </w:rPr>
            </w:pPr>
          </w:p>
          <w:p w:rsidR="00B62395" w:rsidRPr="001A1A49" w:rsidRDefault="00B62395" w:rsidP="001A1A49">
            <w:pPr>
              <w:adjustRightInd w:val="0"/>
              <w:snapToGrid w:val="0"/>
              <w:spacing w:line="360" w:lineRule="auto"/>
              <w:ind w:firstLine="480"/>
              <w:jc w:val="left"/>
              <w:rPr>
                <w:rFonts w:ascii="仿宋" w:eastAsia="仿宋" w:hAnsi="仿宋" w:cs="仿宋"/>
                <w:color w:val="000000"/>
                <w:sz w:val="28"/>
                <w:szCs w:val="28"/>
              </w:rPr>
            </w:pPr>
          </w:p>
          <w:p w:rsidR="00B62395" w:rsidRPr="001A1A49" w:rsidRDefault="00B62395" w:rsidP="00B62395">
            <w:pPr>
              <w:spacing w:line="480" w:lineRule="auto"/>
              <w:ind w:right="720" w:firstLineChars="2100" w:firstLine="31680"/>
              <w:rPr>
                <w:rFonts w:ascii="仿宋" w:eastAsia="仿宋" w:hAnsi="仿宋" w:cs="仿宋"/>
                <w:sz w:val="24"/>
                <w:szCs w:val="24"/>
              </w:rPr>
            </w:pPr>
            <w:r w:rsidRPr="001A1A49">
              <w:rPr>
                <w:rFonts w:ascii="仿宋" w:eastAsia="仿宋" w:hAnsi="仿宋" w:cs="仿宋"/>
                <w:sz w:val="24"/>
                <w:szCs w:val="24"/>
              </w:rPr>
              <w:t xml:space="preserve">                                           </w:t>
            </w:r>
          </w:p>
          <w:p w:rsidR="00B62395" w:rsidRPr="001A1A49" w:rsidRDefault="00B62395" w:rsidP="00B62395">
            <w:pPr>
              <w:spacing w:line="480" w:lineRule="auto"/>
              <w:ind w:right="720" w:firstLineChars="2100" w:firstLine="31680"/>
              <w:rPr>
                <w:rFonts w:ascii="仿宋" w:eastAsia="仿宋" w:hAnsi="仿宋" w:cs="仿宋"/>
                <w:sz w:val="24"/>
                <w:szCs w:val="24"/>
              </w:rPr>
            </w:pPr>
          </w:p>
          <w:p w:rsidR="00B62395" w:rsidRPr="001A1A49" w:rsidRDefault="00B62395" w:rsidP="00B62395">
            <w:pPr>
              <w:adjustRightInd w:val="0"/>
              <w:snapToGrid w:val="0"/>
              <w:spacing w:line="360" w:lineRule="auto"/>
              <w:ind w:firstLineChars="200" w:firstLine="31680"/>
              <w:jc w:val="left"/>
              <w:rPr>
                <w:rFonts w:ascii="仿宋" w:eastAsia="仿宋" w:hAnsi="仿宋" w:cs="仿宋"/>
                <w:color w:val="000000"/>
                <w:szCs w:val="21"/>
              </w:rPr>
            </w:pPr>
            <w:r w:rsidRPr="001A1A49">
              <w:rPr>
                <w:rFonts w:ascii="仿宋" w:eastAsia="仿宋" w:hAnsi="仿宋" w:cs="仿宋" w:hint="eastAsia"/>
                <w:color w:val="000000"/>
                <w:szCs w:val="21"/>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rsidR="00B62395" w:rsidRPr="001A1A49" w:rsidRDefault="00B62395" w:rsidP="001A1A49">
            <w:pPr>
              <w:adjustRightInd w:val="0"/>
              <w:snapToGrid w:val="0"/>
              <w:spacing w:line="360" w:lineRule="auto"/>
              <w:ind w:firstLine="480"/>
              <w:jc w:val="left"/>
              <w:rPr>
                <w:rFonts w:ascii="仿宋" w:eastAsia="仿宋" w:hAnsi="仿宋" w:cs="仿宋"/>
                <w:color w:val="000000"/>
                <w:szCs w:val="21"/>
              </w:rPr>
            </w:pPr>
            <w:r w:rsidRPr="001A1A49">
              <w:rPr>
                <w:rFonts w:ascii="仿宋" w:eastAsia="仿宋" w:hAnsi="仿宋" w:cs="仿宋" w:hint="eastAsia"/>
                <w:color w:val="000000"/>
                <w:szCs w:val="21"/>
              </w:rPr>
              <w:t>联系地址：新乡市人民东路</w:t>
            </w:r>
            <w:r w:rsidRPr="001A1A49">
              <w:rPr>
                <w:rFonts w:ascii="仿宋" w:eastAsia="仿宋" w:hAnsi="仿宋" w:cs="仿宋"/>
                <w:color w:val="000000"/>
                <w:szCs w:val="21"/>
              </w:rPr>
              <w:t>138</w:t>
            </w:r>
            <w:r w:rsidRPr="001A1A49">
              <w:rPr>
                <w:rFonts w:ascii="仿宋" w:eastAsia="仿宋" w:hAnsi="仿宋" w:cs="仿宋" w:hint="eastAsia"/>
                <w:color w:val="000000"/>
                <w:szCs w:val="21"/>
              </w:rPr>
              <w:t>号</w:t>
            </w:r>
            <w:r w:rsidRPr="001A1A49">
              <w:rPr>
                <w:rFonts w:ascii="仿宋" w:eastAsia="仿宋" w:hAnsi="仿宋" w:cs="仿宋"/>
                <w:color w:val="000000"/>
                <w:szCs w:val="21"/>
              </w:rPr>
              <w:t xml:space="preserve">    </w:t>
            </w:r>
            <w:r w:rsidRPr="001A1A49">
              <w:rPr>
                <w:rFonts w:ascii="仿宋" w:eastAsia="仿宋" w:hAnsi="仿宋" w:cs="仿宋" w:hint="eastAsia"/>
                <w:color w:val="000000"/>
                <w:szCs w:val="21"/>
              </w:rPr>
              <w:t>邮编：</w:t>
            </w:r>
            <w:r w:rsidRPr="001A1A49">
              <w:rPr>
                <w:rFonts w:ascii="仿宋" w:eastAsia="仿宋" w:hAnsi="仿宋" w:cs="仿宋"/>
                <w:color w:val="000000"/>
                <w:szCs w:val="21"/>
              </w:rPr>
              <w:t xml:space="preserve">453000    </w:t>
            </w:r>
            <w:r w:rsidRPr="001A1A49">
              <w:rPr>
                <w:rFonts w:ascii="仿宋" w:eastAsia="仿宋" w:hAnsi="仿宋" w:cs="仿宋" w:hint="eastAsia"/>
                <w:color w:val="000000"/>
                <w:szCs w:val="21"/>
              </w:rPr>
              <w:t>联系电话：</w:t>
            </w:r>
            <w:r w:rsidRPr="001A1A49">
              <w:rPr>
                <w:rFonts w:ascii="仿宋" w:eastAsia="仿宋" w:hAnsi="仿宋" w:cs="仿宋"/>
                <w:color w:val="000000"/>
                <w:szCs w:val="21"/>
              </w:rPr>
              <w:t>0373-2644110</w:t>
            </w:r>
          </w:p>
          <w:p w:rsidR="00B62395" w:rsidRPr="001A1A49" w:rsidRDefault="00B62395"/>
        </w:tc>
      </w:tr>
    </w:tbl>
    <w:p w:rsidR="00B62395" w:rsidRDefault="00B62395"/>
    <w:sectPr w:rsidR="00B62395" w:rsidSect="00B22DF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FB111AC"/>
    <w:rsid w:val="001740F2"/>
    <w:rsid w:val="00191BE9"/>
    <w:rsid w:val="001A1A49"/>
    <w:rsid w:val="00B22DFE"/>
    <w:rsid w:val="00B62395"/>
    <w:rsid w:val="0E656BD9"/>
    <w:rsid w:val="1E66174E"/>
    <w:rsid w:val="1F2F5BD4"/>
    <w:rsid w:val="4C3E3365"/>
    <w:rsid w:val="4FB111AC"/>
    <w:rsid w:val="50DD6D95"/>
    <w:rsid w:val="589D703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DFE"/>
    <w:pPr>
      <w:widowControl w:val="0"/>
      <w:jc w:val="both"/>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rsid w:val="00B22DFE"/>
    <w:pPr>
      <w:spacing w:line="460" w:lineRule="exact"/>
      <w:ind w:firstLine="420"/>
    </w:pPr>
    <w:rPr>
      <w:rFonts w:ascii="微软雅黑" w:eastAsia="微软雅黑" w:hAnsi="微软雅黑" w:cs="微软雅黑"/>
      <w:sz w:val="28"/>
      <w:szCs w:val="20"/>
      <w:lang w:val="zh-CN"/>
    </w:rPr>
  </w:style>
  <w:style w:type="table" w:styleId="TableGrid">
    <w:name w:val="Table Grid"/>
    <w:basedOn w:val="TableNormal"/>
    <w:uiPriority w:val="99"/>
    <w:rsid w:val="00B22DFE"/>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2</Pages>
  <Words>182</Words>
  <Characters>1041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橙子</dc:creator>
  <cp:keywords/>
  <dc:description/>
  <cp:lastModifiedBy>zzzz</cp:lastModifiedBy>
  <cp:revision>2</cp:revision>
  <cp:lastPrinted>2020-11-24T02:24:00Z</cp:lastPrinted>
  <dcterms:created xsi:type="dcterms:W3CDTF">2020-11-24T02:20:00Z</dcterms:created>
  <dcterms:modified xsi:type="dcterms:W3CDTF">2020-11-29T08:50:00Z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