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卫滨区市场监督管理局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2021年特种设备日常监督检查计划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bookmarkEnd w:id="0"/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股室、所、队、协会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为进一步抓好特种设备安全监管，根据《特种设备安全法》、《特种设备现场安全监督检查规则》要求，结合市局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2021年特种设备日常监督检查计划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》和我</w:t>
      </w:r>
      <w:r>
        <w:rPr>
          <w:rFonts w:hint="eastAsia" w:ascii="仿宋" w:hAnsi="仿宋" w:eastAsia="仿宋" w:cs="仿宋"/>
          <w:sz w:val="32"/>
          <w:szCs w:val="32"/>
        </w:rPr>
        <w:t>区实际，制定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区局《</w:t>
      </w:r>
      <w:r>
        <w:rPr>
          <w:rFonts w:hint="eastAsia" w:ascii="仿宋" w:hAnsi="仿宋" w:eastAsia="仿宋" w:cs="仿宋"/>
          <w:sz w:val="32"/>
          <w:szCs w:val="32"/>
        </w:rPr>
        <w:t>2021年度特种设备日常监督检查计划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，并报经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政府批准，现予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印发，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要认真抓好特种设备日常监督检查计划的贯彻落实，确保特种设备年度安全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</w:rPr>
        <w:t>2021年特种设备日常监督检查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计划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卫滨区市场监督管理局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2021年1月4日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40" w:firstLineChars="100"/>
        <w:rPr>
          <w:sz w:val="44"/>
          <w:szCs w:val="44"/>
        </w:rPr>
      </w:pPr>
      <w:r>
        <w:rPr>
          <w:rFonts w:hint="eastAsia"/>
          <w:sz w:val="44"/>
          <w:szCs w:val="44"/>
        </w:rPr>
        <w:t>2021年特种设备日常监督检查计划</w:t>
      </w:r>
    </w:p>
    <w:tbl>
      <w:tblPr>
        <w:tblStyle w:val="4"/>
        <w:tblW w:w="808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"/>
        <w:gridCol w:w="6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7" w:type="dxa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月  份</w:t>
            </w:r>
          </w:p>
        </w:tc>
        <w:tc>
          <w:tcPr>
            <w:tcW w:w="652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新乡市新星剧场、新乡市百货大楼有限责任公司、新乡市新天地购物有限公司、新乡市胖东来生活广场有限公司、新乡市平原商场有限公司、新乡市新瑞实业有限公司、今秀小区、天隆城物业管理有限公司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乡宾馆、大商集团（新乡）新玛特购物广场有限公司、河南省新乡市新华书店、金龙精密铜管集团股份有限公司、深圳市世纪开元物业服务有限公司新乡分公司、上海加力气体有限公司新乡分公司、比欧西气体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乡市公共交通总公司、新乡市金源物业管理有限公司、郑州铁路局新乡车务段(候车大厅)、华电渠东发电有限公司、中粮（新乡）小麦有限公司、河南新乡石油分公司亿丰加油站、新乡市富达食品有限公司、新乡市卫滨区松芳冷藏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新乡市新华医院、新乡市第四人民医院、新乡市第一人民医院、、新乡市冰山仓储有限公司、新乡市新星汽车燃气有限公司、新乡市高科气体有限公司、新晖物业铁道滨河苑、新乡市口腔医院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新乡市永乐物业管理有限公司、新乡市中心医院、新乡市银星房地产开发有限公司（图书城）、新乡市昱豪餐饮娱乐有限公司、新乡市天隆物业管理有限公司、汉庭酒店、天鹅第一城小区、一品快捷酒店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乡市海宁皮革有限公司、新乡市四季青商务管理有限公司、新乡市汇金物业管理有限公司、新乡市国宇实业发展有限公司、新乡市传染病医院、新乡市中心血站、新乡市高晟房地产开发有限公司、新乡市豫新农副产品冷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七月份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河南经济贸易高级技工学校、新乡市第二十二中学、新乡市卫滨区中英幼儿园、新乡市新运交通运输有限公司、新乡市卫滨区银河社区老年公寓、老君庵住宅小区、馨华佳苑、新乡市宇鑫农贸有限公司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八月份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乡名都置业有限公司恒大雅苑、深圳市香江家具有限公司新乡分公司、新乡市卫滨区支雪名优建材家居广场、凯美龙精密铜板带（河南）有限公司、中铁隧道装备集团有限公司、河南天启钢结构有限公司、河南意达数码有限公司、新乡市豫北靖道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凤凰名都、新乡市俱安物业管理有限公司（豫兴龙湾）、新乡市旧城改造开发有限公司、新乡市金利来购物中心、新乡市新奥燃气有限公司、隆盛华庭住宅小区、惠民馨苑住宅小区、新乡市馨居物业管理有限公司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新乡市伟隆物业管理有限公司(高晟房地产)、第二百货大楼、九州宾馆、长城宾馆、一缕阳光快捷酒店、河南威森德道路材料有限公司、郑州新晖物业管理公司、新乡市恒基投资发展有限公司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十一月份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乡市卫滨区解放社区卫生服务中心、新乡市老年公寓中心、新乡市夕阳红养老院、新乡市怡和物业服务有限公司、上海永绿置业有限公司新乡分公司、新乡市卫滨区近喜灯饰经营部、新乡市日新化工有限公司、新乡市鸣人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十二月份</w:t>
            </w:r>
          </w:p>
        </w:tc>
        <w:tc>
          <w:tcPr>
            <w:tcW w:w="650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河南省小康物业有限公司新乡分公司、新乡市华中物业服务有限公司、河南金卫士物业管理有限公司、新运超市、新乡市金润盛房地产开发有限公司（景润苑）、新乡市天乐物业管理有限公司（名门丽景）、新乡市铭名育才幼儿园、新美城上领地住宅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0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上级下达的每月特种设备督办设备和交付的临时性工作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检验检测单位报告的重大问题告知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投诉、举报的特种设备</w:t>
            </w:r>
          </w:p>
        </w:tc>
      </w:tr>
    </w:tbl>
    <w:p/>
    <w:p/>
    <w:tbl>
      <w:tblPr>
        <w:tblStyle w:val="4"/>
        <w:tblpPr w:leftFromText="180" w:rightFromText="180" w:vertAnchor="text" w:tblpX="10214" w:tblpY="-16118"/>
        <w:tblOverlap w:val="never"/>
        <w:tblW w:w="3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3" w:type="dxa"/>
          </w:tcPr>
          <w:p/>
        </w:tc>
      </w:tr>
    </w:tbl>
    <w:p/>
    <w:p>
      <w:pPr>
        <w:rPr>
          <w:szCs w:val="21"/>
        </w:rPr>
      </w:pPr>
    </w:p>
    <w:p>
      <w:pPr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7A3EC"/>
    <w:multiLevelType w:val="singleLevel"/>
    <w:tmpl w:val="5657A3E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395D"/>
    <w:rsid w:val="0C983C4E"/>
    <w:rsid w:val="38787AC1"/>
    <w:rsid w:val="4E357571"/>
    <w:rsid w:val="4FB7481D"/>
    <w:rsid w:val="7713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2021-12-28T02:17:00Z</dcterms:created>
  <dc:creator>Administrator</dc:creator>
  <cp:lastModifiedBy>忐忑1407837159</cp:lastModifiedBy>
  <dcterms:modified xsi:type="dcterms:W3CDTF">2021-12-28T08:49:26Z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93085D011C02481192FFEB1073D4A0EF</vt:lpwstr>
  </property>
</Properties>
</file>