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hint="eastAsia" w:ascii="黑体" w:hAnsi="黑体" w:eastAsia="黑体" w:cs="黑体"/>
          <w:b w:val="0"/>
          <w:bCs/>
          <w:sz w:val="32"/>
          <w:szCs w:val="32"/>
        </w:rPr>
      </w:pPr>
      <w:bookmarkStart w:id="0" w:name="_GoBack"/>
      <w:bookmarkEnd w:id="0"/>
      <w:r>
        <w:rPr>
          <w:rFonts w:hint="eastAsia" w:ascii="黑体" w:hAnsi="黑体" w:eastAsia="黑体" w:cs="黑体"/>
          <w:b w:val="0"/>
          <w:bCs/>
          <w:sz w:val="32"/>
          <w:szCs w:val="32"/>
        </w:rPr>
        <w:t>附件1</w:t>
      </w:r>
    </w:p>
    <w:p>
      <w:pPr>
        <w:spacing w:line="0" w:lineRule="atLeast"/>
        <w:ind w:firstLine="1760" w:firstLineChars="40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卫滨区市场监督管理局</w:t>
      </w:r>
    </w:p>
    <w:p>
      <w:pPr>
        <w:spacing w:line="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驻区政务服务中心窗口管理制度</w:t>
      </w:r>
    </w:p>
    <w:p>
      <w:pPr>
        <w:adjustRightInd w:val="0"/>
        <w:ind w:firstLine="640" w:firstLineChars="200"/>
        <w:rPr>
          <w:rFonts w:ascii="宋体" w:hAnsi="宋体" w:eastAsia="宋体" w:cs="宋体"/>
          <w:sz w:val="32"/>
          <w:szCs w:val="32"/>
        </w:rPr>
      </w:pPr>
    </w:p>
    <w:p>
      <w:pPr>
        <w:adjustRightInd w:val="0"/>
        <w:spacing w:beforeLines="50" w:afterLines="50"/>
        <w:jc w:val="center"/>
        <w:rPr>
          <w:rFonts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为切实加强卫滨区市场监督管理局驻区政务服务中心窗口的规范化管理，进一步落实工作职责，提高工作效率和服务水平，特制定本管理办法。</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本制度管理对象为 卫滨区市场监督管理局驻区政务服务中心窗口（以下简称窗口）工作人员。</w:t>
      </w:r>
    </w:p>
    <w:p>
      <w:pPr>
        <w:keepNext w:val="0"/>
        <w:keepLines w:val="0"/>
        <w:pageBreakBefore w:val="0"/>
        <w:widowControl w:val="0"/>
        <w:kinsoku/>
        <w:wordWrap/>
        <w:overflowPunct/>
        <w:topLinePunct w:val="0"/>
        <w:autoSpaceDE/>
        <w:autoSpaceDN/>
        <w:bidi w:val="0"/>
        <w:adjustRightInd w:val="0"/>
        <w:snapToGrid/>
        <w:jc w:val="center"/>
        <w:textAlignment w:val="auto"/>
        <w:rPr>
          <w:rFonts w:ascii="黑体" w:hAnsi="黑体" w:eastAsia="黑体" w:cs="黑体"/>
          <w:sz w:val="32"/>
          <w:szCs w:val="32"/>
        </w:rPr>
      </w:pPr>
      <w:r>
        <w:rPr>
          <w:rFonts w:hint="eastAsia" w:ascii="黑体" w:hAnsi="黑体" w:eastAsia="黑体" w:cs="黑体"/>
          <w:sz w:val="32"/>
          <w:szCs w:val="32"/>
        </w:rPr>
        <w:t>第二章  行为规范</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工作业务用语要文明、简洁、清晰，提倡使用普通话。</w:t>
      </w:r>
    </w:p>
    <w:p>
      <w:pPr>
        <w:keepNext w:val="0"/>
        <w:keepLines w:val="0"/>
        <w:pageBreakBefore w:val="0"/>
        <w:widowControl w:val="0"/>
        <w:numPr>
          <w:ilvl w:val="0"/>
          <w:numId w:val="2"/>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工作中一律使用“您好、请稍候、对不起、不客气、谢谢、请慢走、再见”等文明用语。</w:t>
      </w:r>
    </w:p>
    <w:p>
      <w:pPr>
        <w:keepNext w:val="0"/>
        <w:keepLines w:val="0"/>
        <w:pageBreakBefore w:val="0"/>
        <w:widowControl w:val="0"/>
        <w:numPr>
          <w:ilvl w:val="0"/>
          <w:numId w:val="2"/>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电话铃响三声必须接听，接听时语气要和气，并说“您好，这里是市场监督管理局驻市民中心窗口”。</w:t>
      </w:r>
    </w:p>
    <w:p>
      <w:pPr>
        <w:keepNext w:val="0"/>
        <w:keepLines w:val="0"/>
        <w:pageBreakBefore w:val="0"/>
        <w:widowControl w:val="0"/>
        <w:numPr>
          <w:ilvl w:val="0"/>
          <w:numId w:val="2"/>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遇到本人无法回答的问题时应说：“对不起，请稍等，我帮您问一下其他同志”。</w:t>
      </w:r>
    </w:p>
    <w:p>
      <w:pPr>
        <w:keepNext w:val="0"/>
        <w:keepLines w:val="0"/>
        <w:pageBreakBefore w:val="0"/>
        <w:widowControl w:val="0"/>
        <w:numPr>
          <w:ilvl w:val="0"/>
          <w:numId w:val="2"/>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当服务对象提出意见（或建议）时应说：“谢谢您的宝贵意见（或建议）”。</w:t>
      </w:r>
    </w:p>
    <w:p>
      <w:pPr>
        <w:keepNext w:val="0"/>
        <w:keepLines w:val="0"/>
        <w:pageBreakBefore w:val="0"/>
        <w:widowControl w:val="0"/>
        <w:numPr>
          <w:ilvl w:val="0"/>
          <w:numId w:val="2"/>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当受到服务对象表扬时应说：“谢谢，这是我们应该做的”。</w:t>
      </w:r>
    </w:p>
    <w:p>
      <w:pPr>
        <w:keepNext w:val="0"/>
        <w:keepLines w:val="0"/>
        <w:pageBreakBefore w:val="0"/>
        <w:widowControl w:val="0"/>
        <w:numPr>
          <w:ilvl w:val="0"/>
          <w:numId w:val="2"/>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在办理有关政务服务事项时应说：“请稍候，我马上帮您办理”、“对不起，您还缺少××材料，我现在把所需要的资料清单给您”等。</w:t>
      </w:r>
    </w:p>
    <w:p>
      <w:pPr>
        <w:keepNext w:val="0"/>
        <w:keepLines w:val="0"/>
        <w:pageBreakBefore w:val="0"/>
        <w:widowControl w:val="0"/>
        <w:numPr>
          <w:ilvl w:val="0"/>
          <w:numId w:val="2"/>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不得使用“不知道、我不管、少罗嗦、不关我的事、你找领导去吧、我就这态度”等容易伤感情甚至激化矛盾的生、冷、硬语言语气。</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工作时间必须统一工作服、挂牌上岗。</w:t>
      </w:r>
    </w:p>
    <w:p>
      <w:pPr>
        <w:keepNext w:val="0"/>
        <w:keepLines w:val="0"/>
        <w:pageBreakBefore w:val="0"/>
        <w:widowControl w:val="0"/>
        <w:numPr>
          <w:ilvl w:val="0"/>
          <w:numId w:val="3"/>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工作人员上班期间必须着制服。</w:t>
      </w:r>
    </w:p>
    <w:p>
      <w:pPr>
        <w:keepNext w:val="0"/>
        <w:keepLines w:val="0"/>
        <w:pageBreakBefore w:val="0"/>
        <w:widowControl w:val="0"/>
        <w:numPr>
          <w:ilvl w:val="0"/>
          <w:numId w:val="3"/>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窗口工作人员必须对外公开身份，一律挂牌上岗（党员还必须佩戴好党徽）。</w:t>
      </w:r>
    </w:p>
    <w:p>
      <w:pPr>
        <w:keepNext w:val="0"/>
        <w:keepLines w:val="0"/>
        <w:pageBreakBefore w:val="0"/>
        <w:widowControl w:val="0"/>
        <w:numPr>
          <w:ilvl w:val="0"/>
          <w:numId w:val="3"/>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所有桌牌、奖牌必须摆放在与窗口工作人员办公相对应的台面位置，工作人员离开办公区域必须摆放暂停服务牌。</w:t>
      </w:r>
    </w:p>
    <w:p>
      <w:pPr>
        <w:keepNext w:val="0"/>
        <w:keepLines w:val="0"/>
        <w:pageBreakBefore w:val="0"/>
        <w:widowControl w:val="0"/>
        <w:numPr>
          <w:ilvl w:val="0"/>
          <w:numId w:val="3"/>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窗口工作人员的桌牌、胸牌、暂停服务牌要统一规格，由窗口工作人员自行保管，不得随意转借、涂改、损坏。如有遗失损坏，应及时告知中心监督检 查室补办。</w:t>
      </w:r>
    </w:p>
    <w:p>
      <w:pPr>
        <w:keepNext w:val="0"/>
        <w:keepLines w:val="0"/>
        <w:pageBreakBefore w:val="0"/>
        <w:widowControl w:val="0"/>
        <w:kinsoku/>
        <w:wordWrap/>
        <w:overflowPunct/>
        <w:topLinePunct w:val="0"/>
        <w:autoSpaceDE/>
        <w:autoSpaceDN/>
        <w:bidi w:val="0"/>
        <w:adjustRightInd w:val="0"/>
        <w:snapToGrid/>
        <w:jc w:val="center"/>
        <w:textAlignment w:val="auto"/>
        <w:rPr>
          <w:rFonts w:ascii="黑体" w:hAnsi="黑体" w:eastAsia="黑体" w:cs="黑体"/>
          <w:sz w:val="32"/>
          <w:szCs w:val="32"/>
        </w:rPr>
      </w:pPr>
      <w:r>
        <w:rPr>
          <w:rFonts w:hint="eastAsia" w:ascii="黑体" w:hAnsi="黑体" w:eastAsia="黑体" w:cs="黑体"/>
          <w:sz w:val="32"/>
          <w:szCs w:val="32"/>
        </w:rPr>
        <w:t>第三章  考勤制度</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上下班时间规定：中心实行朝九晚五工作制，工作时间上午9:00—12:00，下午13:00—17:00。</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中心实行签到制度，每天上、下午必须按规定签到，因特殊情况不能签到时，应及时通知大厅值班人员备案记录，否则按迟到、旷工等处理。临时请假，应及时通知大厅值班人员备案记录，否则按脱岗处理。</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考勤办法。</w:t>
      </w:r>
    </w:p>
    <w:p>
      <w:pPr>
        <w:keepNext w:val="0"/>
        <w:keepLines w:val="0"/>
        <w:pageBreakBefore w:val="0"/>
        <w:widowControl w:val="0"/>
        <w:numPr>
          <w:ilvl w:val="0"/>
          <w:numId w:val="4"/>
        </w:numPr>
        <w:kinsoku/>
        <w:wordWrap/>
        <w:overflowPunct/>
        <w:topLinePunct w:val="0"/>
        <w:autoSpaceDE/>
        <w:autoSpaceDN/>
        <w:bidi w:val="0"/>
        <w:adjustRightInd w:val="0"/>
        <w:snapToGrid/>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全体工作人员按时上下班，时间以规定的上下班时间为准。 </w:t>
      </w:r>
    </w:p>
    <w:p>
      <w:pPr>
        <w:keepNext w:val="0"/>
        <w:keepLines w:val="0"/>
        <w:pageBreakBefore w:val="0"/>
        <w:widowControl w:val="0"/>
        <w:numPr>
          <w:ilvl w:val="0"/>
          <w:numId w:val="4"/>
        </w:numPr>
        <w:kinsoku/>
        <w:wordWrap/>
        <w:overflowPunct/>
        <w:topLinePunct w:val="0"/>
        <w:autoSpaceDE/>
        <w:autoSpaceDN/>
        <w:bidi w:val="0"/>
        <w:adjustRightInd w:val="0"/>
        <w:snapToGrid/>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上、下班没有考勤和事前请假记录的，一律按迟到、早退或旷工处理，迟到后故意不签到的按旷工处理。 </w:t>
      </w:r>
    </w:p>
    <w:p>
      <w:pPr>
        <w:keepNext w:val="0"/>
        <w:keepLines w:val="0"/>
        <w:pageBreakBefore w:val="0"/>
        <w:widowControl w:val="0"/>
        <w:numPr>
          <w:ilvl w:val="0"/>
          <w:numId w:val="4"/>
        </w:numPr>
        <w:kinsoku/>
        <w:wordWrap/>
        <w:overflowPunct/>
        <w:topLinePunct w:val="0"/>
        <w:autoSpaceDE/>
        <w:autoSpaceDN/>
        <w:bidi w:val="0"/>
        <w:adjustRightInd w:val="0"/>
        <w:snapToGrid/>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迟到、早退超过两小时按旷工半天计算。</w:t>
      </w:r>
    </w:p>
    <w:p>
      <w:pPr>
        <w:keepNext w:val="0"/>
        <w:keepLines w:val="0"/>
        <w:pageBreakBefore w:val="0"/>
        <w:widowControl w:val="0"/>
        <w:numPr>
          <w:ilvl w:val="0"/>
          <w:numId w:val="4"/>
        </w:numPr>
        <w:kinsoku/>
        <w:wordWrap/>
        <w:overflowPunct/>
        <w:topLinePunct w:val="0"/>
        <w:autoSpaceDE/>
        <w:autoSpaceDN/>
        <w:bidi w:val="0"/>
        <w:adjustRightInd w:val="0"/>
        <w:snapToGrid/>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擅自离岗超过15分钟记脱岗一次，超过2个小时，记旷工半天。</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考勤结果。</w:t>
      </w:r>
    </w:p>
    <w:p>
      <w:pPr>
        <w:keepNext w:val="0"/>
        <w:keepLines w:val="0"/>
        <w:pageBreakBefore w:val="0"/>
        <w:widowControl w:val="0"/>
        <w:numPr>
          <w:ilvl w:val="0"/>
          <w:numId w:val="5"/>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窗口工作人员到岗情况由中心统计汇总。</w:t>
      </w:r>
    </w:p>
    <w:p>
      <w:pPr>
        <w:keepNext w:val="0"/>
        <w:keepLines w:val="0"/>
        <w:pageBreakBefore w:val="0"/>
        <w:widowControl w:val="0"/>
        <w:numPr>
          <w:ilvl w:val="0"/>
          <w:numId w:val="5"/>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考勤结果作为窗口工作人员重要考核依据，与季度、年度评先评优挂钩。</w:t>
      </w:r>
    </w:p>
    <w:p>
      <w:pPr>
        <w:keepNext w:val="0"/>
        <w:keepLines w:val="0"/>
        <w:pageBreakBefore w:val="0"/>
        <w:widowControl w:val="0"/>
        <w:kinsoku/>
        <w:wordWrap/>
        <w:overflowPunct/>
        <w:topLinePunct w:val="0"/>
        <w:autoSpaceDE/>
        <w:autoSpaceDN/>
        <w:bidi w:val="0"/>
        <w:adjustRightInd w:val="0"/>
        <w:snapToGrid/>
        <w:jc w:val="center"/>
        <w:textAlignment w:val="auto"/>
        <w:rPr>
          <w:rFonts w:ascii="仿宋_GB2312" w:hAnsi="仿宋_GB2312" w:eastAsia="仿宋_GB2312" w:cs="仿宋_GB2312"/>
          <w:sz w:val="32"/>
          <w:szCs w:val="32"/>
        </w:rPr>
      </w:pPr>
      <w:r>
        <w:rPr>
          <w:rFonts w:hint="eastAsia" w:ascii="黑体" w:hAnsi="黑体" w:eastAsia="黑体" w:cs="黑体"/>
          <w:sz w:val="32"/>
          <w:szCs w:val="32"/>
        </w:rPr>
        <w:t>第四章  请销假制度</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严格控制请假行为，除因特殊情况，原则上不得请假，请假必须先履行好手续，方可离开。</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请假要求：请假要填写统一的请假条。</w:t>
      </w:r>
    </w:p>
    <w:p>
      <w:pPr>
        <w:keepNext w:val="0"/>
        <w:keepLines w:val="0"/>
        <w:pageBreakBefore w:val="0"/>
        <w:widowControl w:val="0"/>
        <w:numPr>
          <w:ilvl w:val="0"/>
          <w:numId w:val="6"/>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请假时间≤1天由窗口首席代表审核；请假时间&gt;1天由窗口首席代表在个人请假单上附加说明理由，经分管领导批准；请假时间&gt;2天由窗口首席代表在个人请假单上附加说明理由、报分管领导审核，并经局长领导批准。</w:t>
      </w:r>
    </w:p>
    <w:p>
      <w:pPr>
        <w:keepNext w:val="0"/>
        <w:keepLines w:val="0"/>
        <w:pageBreakBefore w:val="0"/>
        <w:widowControl w:val="0"/>
        <w:numPr>
          <w:ilvl w:val="0"/>
          <w:numId w:val="6"/>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公外出应及时填写《因公外出审批单》，因事因病请假应填写《请假申请单》，正常休假应填写《干部职工年休假备案表》，一式三份，按批准权限和程序审批后，窗口留存一份，交区局人事教育股备案一份、中心备案一份，作为考勤的依据，未在人事教育股备案的，作旷工处理。</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请假手续。</w:t>
      </w:r>
    </w:p>
    <w:p>
      <w:pPr>
        <w:keepNext w:val="0"/>
        <w:keepLines w:val="0"/>
        <w:pageBreakBefore w:val="0"/>
        <w:widowControl w:val="0"/>
        <w:numPr>
          <w:ilvl w:val="0"/>
          <w:numId w:val="7"/>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请假手续应事先办理，并经相关领导同意后方可离岗。</w:t>
      </w:r>
    </w:p>
    <w:p>
      <w:pPr>
        <w:keepNext w:val="0"/>
        <w:keepLines w:val="0"/>
        <w:pageBreakBefore w:val="0"/>
        <w:widowControl w:val="0"/>
        <w:numPr>
          <w:ilvl w:val="0"/>
          <w:numId w:val="7"/>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如因特殊情况无法预先履行请假手续的，可先电话报请相关领导批准，随后及时完善请假手续进行报备，需要批准尚未批准或没有事先说明情况就离岗的，视为旷工；已按时上、下班但因特殊原因没有考勤者，须写出情况说明，按审批权限经领导批准后，人事教育股，否则作旷工处理。</w:t>
      </w:r>
    </w:p>
    <w:p>
      <w:pPr>
        <w:keepNext w:val="0"/>
        <w:keepLines w:val="0"/>
        <w:pageBreakBefore w:val="0"/>
        <w:widowControl w:val="0"/>
        <w:numPr>
          <w:ilvl w:val="0"/>
          <w:numId w:val="7"/>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除中心（或区局）批准的或与中心（或区局）业务有关的集体活动外，窗口不得出现空岗。在抽查中发现未经请假出现空岗，15分钟以上记脱岗一次，空岗2小时以上作旷工处理。</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公出、病事假。</w:t>
      </w:r>
    </w:p>
    <w:p>
      <w:pPr>
        <w:keepNext w:val="0"/>
        <w:keepLines w:val="0"/>
        <w:pageBreakBefore w:val="0"/>
        <w:widowControl w:val="0"/>
        <w:numPr>
          <w:ilvl w:val="0"/>
          <w:numId w:val="8"/>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工作人员因公或因私外出要办理请假手续。</w:t>
      </w:r>
    </w:p>
    <w:p>
      <w:pPr>
        <w:keepNext w:val="0"/>
        <w:keepLines w:val="0"/>
        <w:pageBreakBefore w:val="0"/>
        <w:widowControl w:val="0"/>
        <w:numPr>
          <w:ilvl w:val="0"/>
          <w:numId w:val="8"/>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窗口工作人员因事请假，为使窗口工作不受影响，需安排替岗人员，经批准后方可离开。</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带薪休假。带薪休假可分为：年休假；产假(女职工)；护理假（男职工）；哺乳假；婚假；丧假；探亲假；以上带薪假期按照国家、政府有关规定处理。</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因事因病请假、正常休假参照因公外出批准程序和权限执行。</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请销假制度根据《卫滨区市场监督管理局考勤管理规定（试行）》制定。</w:t>
      </w:r>
    </w:p>
    <w:p>
      <w:pPr>
        <w:keepNext w:val="0"/>
        <w:keepLines w:val="0"/>
        <w:pageBreakBefore w:val="0"/>
        <w:widowControl w:val="0"/>
        <w:kinsoku/>
        <w:wordWrap/>
        <w:overflowPunct/>
        <w:topLinePunct w:val="0"/>
        <w:autoSpaceDE/>
        <w:autoSpaceDN/>
        <w:bidi w:val="0"/>
        <w:adjustRightInd w:val="0"/>
        <w:snapToGrid/>
        <w:jc w:val="center"/>
        <w:textAlignment w:val="auto"/>
        <w:rPr>
          <w:rFonts w:ascii="黑体" w:hAnsi="黑体" w:eastAsia="黑体" w:cs="黑体"/>
          <w:sz w:val="32"/>
          <w:szCs w:val="32"/>
        </w:rPr>
      </w:pPr>
      <w:r>
        <w:rPr>
          <w:rFonts w:hint="eastAsia" w:ascii="黑体" w:hAnsi="黑体" w:eastAsia="黑体" w:cs="黑体"/>
          <w:sz w:val="32"/>
          <w:szCs w:val="32"/>
        </w:rPr>
        <w:t>第五章  业务管理制度</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首问负责制。</w:t>
      </w:r>
    </w:p>
    <w:p>
      <w:pPr>
        <w:keepNext w:val="0"/>
        <w:keepLines w:val="0"/>
        <w:pageBreakBefore w:val="0"/>
        <w:widowControl w:val="0"/>
        <w:numPr>
          <w:ilvl w:val="0"/>
          <w:numId w:val="9"/>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首问负责制是指公民、法人和其他组织来人来电咨询有关事项、申请办理各类证照等，中心工作人员在首先接到申请人的咨询或申请时，应当履行的一种职责。首先接受咨询、申请的工作人员为首问责任人。</w:t>
      </w:r>
    </w:p>
    <w:p>
      <w:pPr>
        <w:keepNext w:val="0"/>
        <w:keepLines w:val="0"/>
        <w:pageBreakBefore w:val="0"/>
        <w:widowControl w:val="0"/>
        <w:numPr>
          <w:ilvl w:val="0"/>
          <w:numId w:val="9"/>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工作人员对前来中心咨询、办证的群众，应主动询问，热情做好服务工作；申请人在窗口递交申请或咨询时，首问责任人要热情耐心做好解答说明工作，问清当事人需要办理的事项。如服务对象所办事项属本窗口职责范围内的，应立即给予回答或办理，如不属本窗口职责范围内的，应迅速指引其到相关窗口办理。</w:t>
      </w:r>
    </w:p>
    <w:p>
      <w:pPr>
        <w:keepNext w:val="0"/>
        <w:keepLines w:val="0"/>
        <w:pageBreakBefore w:val="0"/>
        <w:widowControl w:val="0"/>
        <w:numPr>
          <w:ilvl w:val="0"/>
          <w:numId w:val="9"/>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属于窗口办理的其它项目，要向办事群众说明理由，告知服务对象办理的部门、地点、联系方式；对不予受理的项目，要告知服务对象其法定依据；对申请材料不齐全或者不符合法定形式的，要一次性告知申请人需要补齐的全部内容。</w:t>
      </w:r>
    </w:p>
    <w:p>
      <w:pPr>
        <w:keepNext w:val="0"/>
        <w:keepLines w:val="0"/>
        <w:pageBreakBefore w:val="0"/>
        <w:widowControl w:val="0"/>
        <w:numPr>
          <w:ilvl w:val="0"/>
          <w:numId w:val="9"/>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首问责任人对属于自己承办的事项应立即办理；对不属于自己承办的事项，应将办事人员引导到相关承办人，或将有关事项转交承办人。</w:t>
      </w:r>
    </w:p>
    <w:p>
      <w:pPr>
        <w:keepNext w:val="0"/>
        <w:keepLines w:val="0"/>
        <w:pageBreakBefore w:val="0"/>
        <w:widowControl w:val="0"/>
        <w:numPr>
          <w:ilvl w:val="0"/>
          <w:numId w:val="9"/>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属于上报件、并联件的，首问责任人要协助窗口负责人进行催办，确保在承诺时限内办结。</w:t>
      </w:r>
    </w:p>
    <w:p>
      <w:pPr>
        <w:keepNext w:val="0"/>
        <w:keepLines w:val="0"/>
        <w:pageBreakBefore w:val="0"/>
        <w:widowControl w:val="0"/>
        <w:numPr>
          <w:ilvl w:val="0"/>
          <w:numId w:val="1"/>
        </w:numPr>
        <w:kinsoku/>
        <w:wordWrap/>
        <w:overflowPunct/>
        <w:topLinePunct w:val="0"/>
        <w:autoSpaceDE/>
        <w:autoSpaceDN/>
        <w:bidi w:val="0"/>
        <w:adjustRightInd w:val="0"/>
        <w:snapToGrid/>
        <w:ind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一次性告知制。</w:t>
      </w:r>
    </w:p>
    <w:p>
      <w:pPr>
        <w:keepNext w:val="0"/>
        <w:keepLines w:val="0"/>
        <w:pageBreakBefore w:val="0"/>
        <w:widowControl w:val="0"/>
        <w:numPr>
          <w:ilvl w:val="0"/>
          <w:numId w:val="10"/>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一次性书面告知制度，是指服务对象来窗口咨询或办理业务，工作人员应按政策法规及有关规定一次性向服务对象告知规定的办事程序、办事依据，并提供相应的《一次性告知单》等资料。</w:t>
      </w:r>
    </w:p>
    <w:p>
      <w:pPr>
        <w:keepNext w:val="0"/>
        <w:keepLines w:val="0"/>
        <w:pageBreakBefore w:val="0"/>
        <w:widowControl w:val="0"/>
        <w:numPr>
          <w:ilvl w:val="0"/>
          <w:numId w:val="10"/>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对服务对象申请材料存在可以当场改正的错误的，窗口工作人员应当场帮助改正后予以及时办理。</w:t>
      </w:r>
    </w:p>
    <w:p>
      <w:pPr>
        <w:keepNext w:val="0"/>
        <w:keepLines w:val="0"/>
        <w:pageBreakBefore w:val="0"/>
        <w:widowControl w:val="0"/>
        <w:numPr>
          <w:ilvl w:val="0"/>
          <w:numId w:val="10"/>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窗口工作人员在受理行政审批事项咨询时，应当热情、主动地提供咨询服务，不得以不了解情况和不熟悉业务为借口，要求服务对象到部门去咨询或办理。</w:t>
      </w:r>
    </w:p>
    <w:p>
      <w:pPr>
        <w:keepNext w:val="0"/>
        <w:keepLines w:val="0"/>
        <w:pageBreakBefore w:val="0"/>
        <w:widowControl w:val="0"/>
        <w:numPr>
          <w:ilvl w:val="0"/>
          <w:numId w:val="10"/>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窗口工作人员遇到服务对象咨询或申请办理非本部门受理范围内的行政审批事项时，应告知服务对象相关窗口所在位置，不得以任何借口、理由推诿。</w:t>
      </w:r>
    </w:p>
    <w:p>
      <w:pPr>
        <w:keepNext w:val="0"/>
        <w:keepLines w:val="0"/>
        <w:pageBreakBefore w:val="0"/>
        <w:widowControl w:val="0"/>
        <w:numPr>
          <w:ilvl w:val="0"/>
          <w:numId w:val="10"/>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材料齐全，符合办理条件的，应以工作系统统一的《受理通知书》的形式告知服务对象承诺办结时限（只限承诺件）。</w:t>
      </w:r>
    </w:p>
    <w:p>
      <w:pPr>
        <w:keepNext w:val="0"/>
        <w:keepLines w:val="0"/>
        <w:pageBreakBefore w:val="0"/>
        <w:widowControl w:val="0"/>
        <w:numPr>
          <w:ilvl w:val="0"/>
          <w:numId w:val="10"/>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需要补正资料的应按照窗口统一的《一次性补正告知单》的形式向服务对象充分说明清楚的。</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限时办结制。窗口工作人员受理申报事项时，应进行受理登记，录入系统，并按照规定向服务对象出具受理通知书。首先受理该事项的窗口工作人员即为承办第一责任人，承办件应由第一责任人负责在窗口内完成其应办事项直至办结，不得在大厅外进行流转。对于不符合审批服务规定的申报事项，应书面详细告知退件原因，不得随意、无正当理由退件。对于资料齐全、手续完备的事项，即办件必须当场办结，承诺件必须在规定的时限内办结。</w:t>
      </w:r>
    </w:p>
    <w:p>
      <w:pPr>
        <w:keepNext w:val="0"/>
        <w:keepLines w:val="0"/>
        <w:pageBreakBefore w:val="0"/>
        <w:widowControl w:val="0"/>
        <w:kinsoku/>
        <w:wordWrap/>
        <w:overflowPunct/>
        <w:topLinePunct w:val="0"/>
        <w:autoSpaceDE/>
        <w:autoSpaceDN/>
        <w:bidi w:val="0"/>
        <w:adjustRightInd w:val="0"/>
        <w:snapToGrid/>
        <w:jc w:val="center"/>
        <w:textAlignment w:val="auto"/>
        <w:rPr>
          <w:rFonts w:ascii="仿宋_GB2312" w:hAnsi="仿宋_GB2312" w:eastAsia="仿宋_GB2312" w:cs="仿宋_GB2312"/>
          <w:sz w:val="32"/>
          <w:szCs w:val="32"/>
        </w:rPr>
      </w:pPr>
      <w:r>
        <w:rPr>
          <w:rFonts w:hint="eastAsia" w:ascii="黑体" w:hAnsi="黑体" w:eastAsia="黑体" w:cs="黑体"/>
          <w:sz w:val="32"/>
          <w:szCs w:val="32"/>
        </w:rPr>
        <w:t>第六章  内务管理制度</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办公设备使用保管。工作人员应熟悉办公电脑、打印机等办公设备的使用管理，每天必须擦拭维护，定期进行保养，保证办公设备运行正常。下班或长时间离开办公区，电脑、打印机等电子设施设备必须关机，切断电源，防止发生火灾。加强电脑上网管理，遵守保密安全规定，定期清理文件资料，及时做好相关程序、数据、资料等保存备份，防止丢失、损坏；上班时间不得登录与工作无关的网络、网页、网址，浏览与工作无关的内容。</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窗口安全卫生。中心全体窗口工作人员应积极营造清洁美观、舒适和谐的办公环境，树立安全防范、爱护设施、讲究卫生的良好形象。</w:t>
      </w:r>
    </w:p>
    <w:p>
      <w:pPr>
        <w:keepNext w:val="0"/>
        <w:keepLines w:val="0"/>
        <w:pageBreakBefore w:val="0"/>
        <w:widowControl w:val="0"/>
        <w:numPr>
          <w:ilvl w:val="0"/>
          <w:numId w:val="11"/>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人员按照卫生排班轮流打扫窗口卫生，值日人员要做到窗口“卫生四包”，负责各自办公区域的地面、桌面、台面和文件柜卫生。每天上班前10分钟搞好“四包”区域卫生；每周五下午搞一次办公区域卫生大扫除，平时发现卫生问题立即处理，确保办公区时时干净。</w:t>
      </w:r>
    </w:p>
    <w:p>
      <w:pPr>
        <w:keepNext w:val="0"/>
        <w:keepLines w:val="0"/>
        <w:pageBreakBefore w:val="0"/>
        <w:widowControl w:val="0"/>
        <w:numPr>
          <w:ilvl w:val="0"/>
          <w:numId w:val="11"/>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办公物品摆放要规范整洁。台面和办公桌上无杂物、垃圾，用具摆放合理，整齐美观，办公椅靠桌正位摆放，人离归位；台面上不能乱贴乱画，要时刻保持台面整洁；墙面不乱挂乱贴乱画，资料柜摆放整齐，柜顶无物品（除摆放整齐的文件资料外），柜内资料摆放有序，标注清楚，质量完整无缺；报刊杂志不乱丢乱放，使用后迅速归位；盆景按规定摆放，不随意移动。</w:t>
      </w:r>
    </w:p>
    <w:p>
      <w:pPr>
        <w:keepNext w:val="0"/>
        <w:keepLines w:val="0"/>
        <w:pageBreakBefore w:val="0"/>
        <w:widowControl w:val="0"/>
        <w:numPr>
          <w:ilvl w:val="0"/>
          <w:numId w:val="11"/>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要及时清理垃圾篓、不随地吐痰，不乱扔杂物、乱倒水等，保持台前台后整洁卫生。</w:t>
      </w:r>
    </w:p>
    <w:p>
      <w:pPr>
        <w:keepNext w:val="0"/>
        <w:keepLines w:val="0"/>
        <w:pageBreakBefore w:val="0"/>
        <w:widowControl w:val="0"/>
        <w:numPr>
          <w:ilvl w:val="0"/>
          <w:numId w:val="11"/>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窗口卫生检查采取不定期方式进行，窗口负责人不定期对卫生进行检查。为迎接检查、考察、学习、大型节假日活动等组织的卫生大扫除，窗口工作人员要积极参与。</w:t>
      </w:r>
    </w:p>
    <w:p>
      <w:pPr>
        <w:keepNext w:val="0"/>
        <w:keepLines w:val="0"/>
        <w:pageBreakBefore w:val="0"/>
        <w:widowControl w:val="0"/>
        <w:numPr>
          <w:ilvl w:val="0"/>
          <w:numId w:val="11"/>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正确使用用电设备，严禁乱拉乱接线路，严禁使用电烤炉、热得快、电热壶等大功率用电设备，下班或长时间离开办公场所前，要关掉用电设备，切断电源，检查确认安全后方能离开，发现安全隐患要及时进行处理，防止发生火灾、触电等事故。</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禁烟规定。</w:t>
      </w:r>
    </w:p>
    <w:p>
      <w:pPr>
        <w:keepNext w:val="0"/>
        <w:keepLines w:val="0"/>
        <w:pageBreakBefore w:val="0"/>
        <w:widowControl w:val="0"/>
        <w:numPr>
          <w:ilvl w:val="0"/>
          <w:numId w:val="12"/>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严格落实禁烟制度，行政服务中心为禁烟办公楼，确需吸烟者必须到室外吸烟。</w:t>
      </w:r>
    </w:p>
    <w:p>
      <w:pPr>
        <w:keepNext w:val="0"/>
        <w:keepLines w:val="0"/>
        <w:pageBreakBefore w:val="0"/>
        <w:widowControl w:val="0"/>
        <w:numPr>
          <w:ilvl w:val="0"/>
          <w:numId w:val="12"/>
        </w:numPr>
        <w:kinsoku/>
        <w:wordWrap/>
        <w:overflowPunct/>
        <w:topLinePunct w:val="0"/>
        <w:autoSpaceDE/>
        <w:autoSpaceDN/>
        <w:bidi w:val="0"/>
        <w:adjustRightInd w:val="0"/>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各窗口必须对前来办事的服务对象做好禁烟劝导工作。凡发现服务对象在有关窗口吸烟，而该窗口工作人员未劝导的，按该窗口工作人员吸烟处理。</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档案管理。窗口必须妥善保管印章、文件、档案、凭据等文件资料，做好防火、防盗、防丢失、防损坏等措施，按照规定每周进行规范整理、按时移交保存，确保安全。</w:t>
      </w:r>
    </w:p>
    <w:p>
      <w:pPr>
        <w:keepNext w:val="0"/>
        <w:keepLines w:val="0"/>
        <w:pageBreakBefore w:val="0"/>
        <w:widowControl w:val="0"/>
        <w:kinsoku/>
        <w:wordWrap/>
        <w:overflowPunct/>
        <w:topLinePunct w:val="0"/>
        <w:autoSpaceDE/>
        <w:autoSpaceDN/>
        <w:bidi w:val="0"/>
        <w:adjustRightInd w:val="0"/>
        <w:snapToGrid/>
        <w:jc w:val="center"/>
        <w:textAlignment w:val="auto"/>
        <w:rPr>
          <w:rFonts w:ascii="仿宋_GB2312" w:hAnsi="仿宋_GB2312" w:eastAsia="仿宋_GB2312" w:cs="仿宋_GB2312"/>
          <w:sz w:val="32"/>
          <w:szCs w:val="32"/>
        </w:rPr>
      </w:pPr>
      <w:r>
        <w:rPr>
          <w:rFonts w:hint="eastAsia" w:ascii="黑体" w:hAnsi="黑体" w:eastAsia="黑体" w:cs="黑体"/>
          <w:sz w:val="32"/>
          <w:szCs w:val="32"/>
        </w:rPr>
        <w:t>第七章  投诉受理制度</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窗口接受服务对象针对窗口及窗口工作人员行政行为、服务态度、办事效率、业务能力、廉洁自律等方面问题的投诉。</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对于投诉事项简单，能够当场答复的投诉问题，由受理当事人当场向群众说明情况。</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对于需由有关部门窗口处理的投诉问题，由窗口负责人提出转办意见，报中心主任批准，交有关部门窗口进行调查处理，并在2个工作日内将处理结果反馈给中心，监督检查室负责跟踪督促，在部门意见反馈后1个工作日内将处理结果反馈投诉人。</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对于投诉事项复杂，需要多个部门共同协调解决的投诉问题，由窗口在接到投诉后1个工作日内提出协调意见，报中心主任批准后，由中心主要领导组织投诉事件相关工作人员及涉及进驻单位的分管领导的协调会议，对投诉问题做出最终处理意见，监督检查室负责跟踪督促相关责任部门落实处理意见，并在部门处理结果反馈后1个工作日内将处理结果反馈投诉人。</w:t>
      </w:r>
    </w:p>
    <w:p>
      <w:pPr>
        <w:keepNext w:val="0"/>
        <w:keepLines w:val="0"/>
        <w:pageBreakBefore w:val="0"/>
        <w:widowControl w:val="0"/>
        <w:numPr>
          <w:ilvl w:val="0"/>
          <w:numId w:val="1"/>
        </w:numPr>
        <w:kinsoku/>
        <w:wordWrap/>
        <w:overflowPunct/>
        <w:topLinePunct w:val="0"/>
        <w:autoSpaceDE/>
        <w:autoSpaceDN/>
        <w:bidi w:val="0"/>
        <w:adjustRightInd w:val="0"/>
        <w:snapToGrid/>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窗口工作人员因服务态度不好、行政效能低下，与群众发生争执或使群众有抱怨不满情绪的，群众虽未进行投诉，但通过大厅巡查、视频监控等发现上述情况属实的，也视同投诉。</w:t>
      </w:r>
    </w:p>
    <w:p>
      <w:pPr>
        <w:keepNext w:val="0"/>
        <w:keepLines w:val="0"/>
        <w:pageBreakBefore w:val="0"/>
        <w:widowControl w:val="0"/>
        <w:kinsoku/>
        <w:wordWrap/>
        <w:overflowPunct/>
        <w:topLinePunct w:val="0"/>
        <w:autoSpaceDE/>
        <w:autoSpaceDN/>
        <w:bidi w:val="0"/>
        <w:adjustRightInd w:val="0"/>
        <w:snapToGrid/>
        <w:jc w:val="center"/>
        <w:textAlignment w:val="auto"/>
        <w:rPr>
          <w:rFonts w:ascii="仿宋_GB2312" w:hAnsi="仿宋_GB2312" w:eastAsia="仿宋_GB2312" w:cs="仿宋_GB2312"/>
          <w:sz w:val="32"/>
          <w:szCs w:val="32"/>
        </w:rPr>
      </w:pPr>
      <w:r>
        <w:rPr>
          <w:rFonts w:hint="eastAsia" w:ascii="黑体" w:hAnsi="黑体" w:eastAsia="黑体" w:cs="黑体"/>
          <w:sz w:val="32"/>
          <w:szCs w:val="32"/>
        </w:rPr>
        <w:t>第八章  附则</w:t>
      </w:r>
    </w:p>
    <w:p>
      <w:pPr>
        <w:keepNext w:val="0"/>
        <w:keepLines w:val="0"/>
        <w:pageBreakBefore w:val="0"/>
        <w:widowControl w:val="0"/>
        <w:numPr>
          <w:ilvl w:val="0"/>
          <w:numId w:val="0"/>
        </w:numPr>
        <w:kinsoku/>
        <w:wordWrap/>
        <w:overflowPunct/>
        <w:topLinePunct w:val="0"/>
        <w:autoSpaceDE/>
        <w:autoSpaceDN/>
        <w:bidi w:val="0"/>
        <w:adjustRightInd w:val="0"/>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eastAsia="zh-CN"/>
        </w:rPr>
        <w:t>二</w:t>
      </w:r>
      <w:r>
        <w:rPr>
          <w:rFonts w:hint="eastAsia" w:ascii="仿宋_GB2312" w:hAnsi="仿宋_GB2312" w:eastAsia="仿宋_GB2312" w:cs="仿宋_GB2312"/>
          <w:b/>
          <w:bCs/>
          <w:kern w:val="0"/>
          <w:sz w:val="32"/>
          <w:szCs w:val="32"/>
        </w:rPr>
        <w:t>十</w:t>
      </w:r>
      <w:r>
        <w:rPr>
          <w:rFonts w:hint="eastAsia" w:ascii="仿宋_GB2312" w:hAnsi="仿宋_GB2312" w:eastAsia="仿宋_GB2312" w:cs="仿宋_GB2312"/>
          <w:b/>
          <w:bCs/>
          <w:kern w:val="0"/>
          <w:sz w:val="32"/>
          <w:szCs w:val="32"/>
          <w:lang w:eastAsia="zh-CN"/>
        </w:rPr>
        <w:t>八</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sz w:val="32"/>
          <w:szCs w:val="32"/>
        </w:rPr>
        <w:t>窗口服从区政务服务中心管理，以上规定中未列明事项，遵循政务服务中心管理制度。</w:t>
      </w:r>
    </w:p>
    <w:p>
      <w:pPr>
        <w:keepNext w:val="0"/>
        <w:keepLines w:val="0"/>
        <w:pageBreakBefore w:val="0"/>
        <w:widowControl w:val="0"/>
        <w:numPr>
          <w:ilvl w:val="0"/>
          <w:numId w:val="0"/>
        </w:numPr>
        <w:kinsoku/>
        <w:wordWrap/>
        <w:overflowPunct/>
        <w:topLinePunct w:val="0"/>
        <w:autoSpaceDE/>
        <w:autoSpaceDN/>
        <w:bidi w:val="0"/>
        <w:adjustRightInd w:val="0"/>
        <w:snapToGrid/>
        <w:ind w:firstLine="643" w:firstLineChars="200"/>
        <w:textAlignment w:val="auto"/>
        <w:rPr>
          <w:rFonts w:hint="eastAsia"/>
          <w:b/>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eastAsia="zh-CN"/>
        </w:rPr>
        <w:t>二</w:t>
      </w:r>
      <w:r>
        <w:rPr>
          <w:rFonts w:hint="eastAsia" w:ascii="仿宋_GB2312" w:hAnsi="仿宋_GB2312" w:eastAsia="仿宋_GB2312" w:cs="仿宋_GB2312"/>
          <w:b/>
          <w:bCs/>
          <w:kern w:val="0"/>
          <w:sz w:val="32"/>
          <w:szCs w:val="32"/>
        </w:rPr>
        <w:t>十</w:t>
      </w:r>
      <w:r>
        <w:rPr>
          <w:rFonts w:hint="eastAsia" w:ascii="仿宋_GB2312" w:hAnsi="仿宋_GB2312" w:eastAsia="仿宋_GB2312" w:cs="仿宋_GB2312"/>
          <w:b/>
          <w:bCs/>
          <w:kern w:val="0"/>
          <w:sz w:val="32"/>
          <w:szCs w:val="32"/>
          <w:lang w:eastAsia="zh-CN"/>
        </w:rPr>
        <w:t>九</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sz w:val="32"/>
          <w:szCs w:val="32"/>
        </w:rPr>
        <w:t>本制度区局其他窗口参照执行。</w:t>
      </w:r>
    </w:p>
    <w:p>
      <w:pPr>
        <w:keepNext w:val="0"/>
        <w:keepLines w:val="0"/>
        <w:pageBreakBefore w:val="0"/>
        <w:widowControl w:val="0"/>
        <w:numPr>
          <w:ilvl w:val="0"/>
          <w:numId w:val="0"/>
        </w:numPr>
        <w:kinsoku/>
        <w:wordWrap/>
        <w:overflowPunct/>
        <w:topLinePunct w:val="0"/>
        <w:autoSpaceDE/>
        <w:autoSpaceDN/>
        <w:bidi w:val="0"/>
        <w:adjustRightInd w:val="0"/>
        <w:snapToGrid/>
        <w:ind w:firstLine="643" w:firstLineChars="200"/>
        <w:textAlignment w:val="auto"/>
        <w:rPr>
          <w:rFonts w:hint="eastAsia"/>
          <w:b/>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eastAsia="zh-CN"/>
        </w:rPr>
        <w:t>三十</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sz w:val="32"/>
          <w:szCs w:val="32"/>
        </w:rPr>
        <w:t>本制度由卫滨区市场监督管理局负责解释，自印发之日起施行。</w:t>
      </w:r>
    </w:p>
    <w:p>
      <w:pPr>
        <w:adjustRightInd w:val="0"/>
        <w:ind w:firstLine="640" w:firstLineChars="200"/>
        <w:rPr>
          <w:rFonts w:ascii="宋体" w:hAnsi="宋体" w:eastAsia="宋体" w:cs="宋体"/>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wordWrap w:val="0"/>
        <w:spacing w:afterLines="50" w:line="480" w:lineRule="atLeast"/>
        <w:ind w:firstLine="643" w:firstLineChars="200"/>
        <w:rPr>
          <w:rFonts w:ascii="仿宋_GB2312" w:hAnsi="仿宋_GB2312" w:eastAsia="仿宋_GB2312" w:cs="仿宋_GB2312"/>
          <w:b/>
          <w:bCs/>
          <w:kern w:val="0"/>
          <w:sz w:val="32"/>
          <w:szCs w:val="32"/>
        </w:rPr>
      </w:pPr>
    </w:p>
    <w:p>
      <w:pPr>
        <w:widowControl/>
        <w:spacing w:before="100" w:beforeAutospacing="1" w:after="100" w:afterAutospacing="1"/>
        <w:outlineLvl w:val="4"/>
        <w:rPr>
          <w:rFonts w:hint="eastAsia" w:ascii="黑体" w:hAnsi="黑体" w:eastAsia="黑体" w:cs="黑体"/>
          <w:b w:val="0"/>
          <w:bCs w:val="0"/>
          <w:kern w:val="44"/>
          <w:sz w:val="32"/>
          <w:szCs w:val="32"/>
        </w:rPr>
      </w:pPr>
      <w:r>
        <w:rPr>
          <w:rFonts w:hint="eastAsia" w:ascii="黑体" w:hAnsi="黑体" w:eastAsia="黑体" w:cs="黑体"/>
          <w:b w:val="0"/>
          <w:bCs w:val="0"/>
          <w:kern w:val="44"/>
          <w:sz w:val="32"/>
          <w:szCs w:val="32"/>
        </w:rPr>
        <w:t>附件2</w:t>
      </w:r>
    </w:p>
    <w:p>
      <w:pPr>
        <w:widowControl/>
        <w:spacing w:before="100" w:beforeAutospacing="1" w:after="100" w:afterAutospacing="1"/>
        <w:jc w:val="center"/>
        <w:outlineLvl w:val="4"/>
        <w:rPr>
          <w:rFonts w:ascii="宋体" w:hAnsi="宋体" w:eastAsia="宋体" w:cs="宋体"/>
          <w:kern w:val="44"/>
          <w:sz w:val="44"/>
          <w:szCs w:val="44"/>
        </w:rPr>
      </w:pPr>
      <w:r>
        <w:rPr>
          <w:rFonts w:hint="eastAsia" w:ascii="方正小标宋简体" w:hAnsi="方正小标宋简体" w:eastAsia="方正小标宋简体" w:cs="方正小标宋简体"/>
          <w:kern w:val="44"/>
          <w:sz w:val="44"/>
          <w:szCs w:val="44"/>
        </w:rPr>
        <w:t>卫滨区市场监督管理局限时办结制度 </w:t>
      </w:r>
    </w:p>
    <w:p>
      <w:pPr>
        <w:widowControl/>
        <w:wordWrap w:val="0"/>
        <w:spacing w:afterLines="50" w:line="480" w:lineRule="atLeas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第一条</w:t>
      </w:r>
      <w:r>
        <w:rPr>
          <w:rFonts w:hint="eastAsia" w:ascii="仿宋_GB2312" w:hAnsi="仿宋_GB2312" w:eastAsia="仿宋_GB2312" w:cs="仿宋_GB2312"/>
          <w:kern w:val="0"/>
          <w:sz w:val="32"/>
          <w:szCs w:val="32"/>
        </w:rPr>
        <w:t xml:space="preserve"> 为进一步加强卫滨区市场监督管理局窗口作风建设，提高行政效能和服务质量，</w:t>
      </w:r>
      <w:r>
        <w:rPr>
          <w:rFonts w:hint="eastAsia" w:ascii="仿宋_GB2312" w:hAnsi="仿宋_GB2312" w:eastAsia="仿宋_GB2312" w:cs="仿宋_GB2312"/>
          <w:color w:val="333333"/>
          <w:kern w:val="0"/>
          <w:sz w:val="32"/>
          <w:szCs w:val="32"/>
          <w:shd w:val="clear" w:color="auto" w:fill="FFFFFF"/>
        </w:rPr>
        <w:t>规</w:t>
      </w:r>
      <w:r>
        <w:rPr>
          <w:rFonts w:hint="eastAsia" w:ascii="仿宋_GB2312" w:hAnsi="仿宋_GB2312" w:eastAsia="仿宋_GB2312" w:cs="仿宋_GB2312"/>
          <w:kern w:val="0"/>
          <w:sz w:val="32"/>
          <w:szCs w:val="32"/>
        </w:rPr>
        <w:t>范工作人员公务行为，制定本制度。</w:t>
      </w:r>
    </w:p>
    <w:p>
      <w:pPr>
        <w:widowControl/>
        <w:wordWrap w:val="0"/>
        <w:spacing w:afterLines="50" w:line="480" w:lineRule="atLeas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333333"/>
          <w:kern w:val="0"/>
          <w:sz w:val="32"/>
          <w:szCs w:val="32"/>
          <w:shd w:val="clear" w:color="auto" w:fill="FFFFFF"/>
        </w:rPr>
        <w:t>第二条</w:t>
      </w:r>
      <w:r>
        <w:rPr>
          <w:rFonts w:hint="eastAsia" w:ascii="仿宋_GB2312" w:hAnsi="仿宋_GB2312" w:eastAsia="仿宋_GB2312" w:cs="仿宋_GB2312"/>
          <w:color w:val="333333"/>
          <w:kern w:val="0"/>
          <w:sz w:val="32"/>
          <w:szCs w:val="32"/>
          <w:shd w:val="clear" w:color="auto" w:fill="FFFFFF"/>
        </w:rPr>
        <w:t>  </w:t>
      </w:r>
      <w:r>
        <w:rPr>
          <w:rFonts w:hint="eastAsia" w:ascii="仿宋_GB2312" w:hAnsi="仿宋_GB2312" w:eastAsia="仿宋_GB2312" w:cs="仿宋_GB2312"/>
          <w:kern w:val="0"/>
          <w:sz w:val="32"/>
          <w:szCs w:val="32"/>
        </w:rPr>
        <w:t>各类行政许可及其它事项的办结时限，以我局在河南省政务服务网公开承诺的办结时限为准,不得超过行政许可承诺办结时限。</w:t>
      </w:r>
    </w:p>
    <w:p>
      <w:pPr>
        <w:widowControl/>
        <w:wordWrap w:val="0"/>
        <w:spacing w:afterLines="50" w:line="480" w:lineRule="atLeast"/>
        <w:ind w:firstLine="643" w:firstLineChars="200"/>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b/>
          <w:bCs/>
          <w:color w:val="333333"/>
          <w:kern w:val="0"/>
          <w:sz w:val="32"/>
          <w:szCs w:val="32"/>
          <w:shd w:val="clear" w:color="auto" w:fill="FFFFFF"/>
        </w:rPr>
        <w:t>第三条</w:t>
      </w:r>
      <w:r>
        <w:rPr>
          <w:rFonts w:hint="eastAsia"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kern w:val="0"/>
          <w:sz w:val="32"/>
          <w:szCs w:val="32"/>
        </w:rPr>
        <w:t>行政许可及其它事项要确定每个审批环节办理的最长时限，并向社会公开。窗口工作人员根据自己承担的工作职责在规定的审批环节最长时限内完成工作任务。</w:t>
      </w:r>
    </w:p>
    <w:p>
      <w:pPr>
        <w:widowControl/>
        <w:wordWrap w:val="0"/>
        <w:spacing w:afterLines="50" w:line="480" w:lineRule="atLeas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333333"/>
          <w:kern w:val="0"/>
          <w:sz w:val="32"/>
          <w:szCs w:val="32"/>
          <w:shd w:val="clear" w:color="auto" w:fill="FFFFFF"/>
        </w:rPr>
        <w:t xml:space="preserve">第四条 </w:t>
      </w:r>
      <w:r>
        <w:rPr>
          <w:rFonts w:hint="eastAsia" w:ascii="仿宋_GB2312" w:hAnsi="仿宋_GB2312" w:eastAsia="仿宋_GB2312" w:cs="仿宋_GB2312"/>
          <w:kern w:val="0"/>
          <w:sz w:val="32"/>
          <w:szCs w:val="32"/>
        </w:rPr>
        <w:t>申请与受理时间的界定：</w:t>
      </w:r>
    </w:p>
    <w:p>
      <w:pPr>
        <w:widowControl/>
        <w:wordWrap w:val="0"/>
        <w:spacing w:afterLines="50" w:line="48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申请人到市场监督管理窗口提出申请的，以申请人提交申请材料的时间为收到申请材料的时间。</w:t>
      </w:r>
    </w:p>
    <w:p>
      <w:pPr>
        <w:widowControl/>
        <w:wordWrap w:val="0"/>
        <w:spacing w:afterLines="50" w:line="48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申请人通过信函提出申请的，以市场监督管理窗口收讫信函的时间为收到申请材料的时间。</w:t>
      </w:r>
    </w:p>
    <w:p>
      <w:pPr>
        <w:widowControl/>
        <w:wordWrap w:val="0"/>
        <w:spacing w:afterLines="50" w:line="48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申请人通过传真、电子邮件或者电子政务平台提出申请的，以申请材料到达市场监督管理部门指定的传真号码、电子邮件地址或者电子政务平台的时间为收到申请材料的时间。</w:t>
      </w:r>
    </w:p>
    <w:p>
      <w:pPr>
        <w:widowControl/>
        <w:wordWrap w:val="0"/>
        <w:spacing w:afterLines="50" w:line="48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市场监督管理窗口承办人员应当自收到申请人申请之日起在对外承诺并公示的受理时间内对申请人提出的行政许可申请，根据《市场监督管理行政许可暂行规定》及有关规定分别作出处理。</w:t>
      </w:r>
    </w:p>
    <w:p>
      <w:pPr>
        <w:widowControl/>
        <w:wordWrap w:val="0"/>
        <w:spacing w:afterLines="50" w:line="480" w:lineRule="atLeast"/>
        <w:ind w:firstLine="643" w:firstLineChars="200"/>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b/>
          <w:bCs/>
          <w:color w:val="333333"/>
          <w:kern w:val="0"/>
          <w:sz w:val="32"/>
          <w:szCs w:val="32"/>
          <w:shd w:val="clear" w:color="auto" w:fill="FFFFFF"/>
        </w:rPr>
        <w:t>第五条</w:t>
      </w:r>
      <w:r>
        <w:rPr>
          <w:rFonts w:hint="eastAsia"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kern w:val="0"/>
          <w:sz w:val="32"/>
          <w:szCs w:val="32"/>
        </w:rPr>
        <w:t>审查与决定时限要求</w:t>
      </w:r>
    </w:p>
    <w:p>
      <w:pPr>
        <w:widowControl/>
        <w:wordWrap w:val="0"/>
        <w:spacing w:afterLines="50" w:line="48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申请人提交的申请材料齐全、符合法定形式，根据法律、法规规定需对申请材料进行核实的（含现场核查），市场监督管理部门承办人员应当在对外公开承诺的时限内作出审查及行政许可决定。</w:t>
      </w:r>
    </w:p>
    <w:p>
      <w:pPr>
        <w:widowControl/>
        <w:spacing w:before="100" w:beforeAutospacing="1" w:after="100" w:afterAutospacing="1"/>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第六条</w:t>
      </w:r>
      <w:r>
        <w:rPr>
          <w:rFonts w:hint="eastAsia" w:ascii="仿宋_GB2312" w:hAnsi="仿宋_GB2312" w:eastAsia="仿宋_GB2312" w:cs="仿宋_GB2312"/>
          <w:kern w:val="0"/>
          <w:sz w:val="32"/>
          <w:szCs w:val="32"/>
        </w:rPr>
        <w:t xml:space="preserve"> 限时办结的承办人应当严格遵守时限，确保工作质量。各环节承办单位或人员应当做好有关情况的交接登记，明确相互责任，确保整个工作流程的时限控制。</w:t>
      </w:r>
    </w:p>
    <w:p>
      <w:pPr>
        <w:widowControl/>
        <w:spacing w:before="100" w:beforeAutospacing="1" w:afterLines="50"/>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第七条</w:t>
      </w:r>
      <w:r>
        <w:rPr>
          <w:rFonts w:hint="eastAsia" w:ascii="仿宋_GB2312" w:hAnsi="仿宋_GB2312" w:eastAsia="仿宋_GB2312" w:cs="仿宋_GB2312"/>
          <w:kern w:val="0"/>
          <w:sz w:val="32"/>
          <w:szCs w:val="32"/>
        </w:rPr>
        <w:t xml:space="preserve"> 因承办人自身责任和原因，有下列情形之一的，视为超时限办结，承担违反本制度的相关责任：</w:t>
      </w:r>
    </w:p>
    <w:p>
      <w:pPr>
        <w:widowControl/>
        <w:spacing w:before="100" w:beforeAutospacing="1" w:after="100" w:afterAutospacing="1"/>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（一）无正当理由不受理交办事项、协项和办理事项的； </w:t>
      </w:r>
    </w:p>
    <w:p>
      <w:pPr>
        <w:widowControl/>
        <w:spacing w:before="100" w:beforeAutospacing="1" w:after="100" w:afterAutospacing="1"/>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（二）不按规定时限办结的；</w:t>
      </w:r>
    </w:p>
    <w:p>
      <w:pPr>
        <w:widowControl/>
        <w:spacing w:before="100" w:beforeAutospacing="1" w:after="100" w:afterAutospacing="1"/>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（三）超过规定时限、承诺时限才提出受理异议或延期申请的；</w:t>
      </w:r>
    </w:p>
    <w:p>
      <w:pPr>
        <w:widowControl/>
        <w:spacing w:before="100" w:beforeAutospacing="1" w:after="100" w:afterAutospacing="1"/>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（四）在承诺时限内，不将结果交付或告知服务对象办事的。</w:t>
      </w:r>
    </w:p>
    <w:p>
      <w:pPr>
        <w:widowControl/>
        <w:spacing w:before="100" w:beforeAutospacing="1" w:after="100" w:afterAutospacing="1"/>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第八条 </w:t>
      </w:r>
      <w:r>
        <w:rPr>
          <w:rFonts w:hint="eastAsia" w:ascii="仿宋_GB2312" w:hAnsi="仿宋_GB2312" w:eastAsia="仿宋_GB2312" w:cs="仿宋_GB2312"/>
          <w:kern w:val="0"/>
          <w:sz w:val="32"/>
          <w:szCs w:val="32"/>
        </w:rPr>
        <w:t>对无正当理由未限时办结，造成不良影响或严重后果的，将依据相关规定追究有关责任人的责任。</w:t>
      </w:r>
    </w:p>
    <w:p>
      <w:pPr>
        <w:widowControl/>
        <w:spacing w:before="100" w:beforeAutospacing="1" w:after="100" w:afterAutospacing="1"/>
        <w:ind w:firstLine="636" w:firstLineChars="198"/>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第九条 </w:t>
      </w:r>
      <w:r>
        <w:rPr>
          <w:rFonts w:hint="eastAsia" w:ascii="仿宋_GB2312" w:hAnsi="仿宋_GB2312" w:eastAsia="仿宋_GB2312" w:cs="仿宋_GB2312"/>
          <w:kern w:val="0"/>
          <w:sz w:val="32"/>
          <w:szCs w:val="32"/>
        </w:rPr>
        <w:t>交办、协办等事项因特殊情况不能按约定时限、承诺时限办结的，应当报经局领导审批后，以书面形式向办事单位或服务对象告知原因和理由，或约定新的办结时限。</w:t>
      </w:r>
    </w:p>
    <w:p>
      <w:pPr>
        <w:widowControl/>
        <w:spacing w:before="100" w:beforeAutospacing="1" w:after="100" w:afterAutospacing="1"/>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第十条 </w:t>
      </w:r>
      <w:r>
        <w:rPr>
          <w:rFonts w:hint="eastAsia" w:ascii="仿宋_GB2312" w:hAnsi="仿宋_GB2312" w:eastAsia="仿宋_GB2312" w:cs="仿宋_GB2312"/>
          <w:kern w:val="0"/>
          <w:sz w:val="32"/>
          <w:szCs w:val="32"/>
        </w:rPr>
        <w:t>局纪检监察部门对实行限时办结制度的情况进行监督。</w:t>
      </w:r>
    </w:p>
    <w:p>
      <w:pPr>
        <w:widowControl/>
        <w:spacing w:before="100" w:beforeAutospacing="1" w:after="100" w:afterAutospacing="1"/>
        <w:ind w:firstLine="643" w:firstLineChars="200"/>
        <w:rPr>
          <w:rFonts w:ascii="仿宋_GB2312" w:hAnsi="仿宋_GB2312" w:eastAsia="仿宋_GB2312" w:cs="仿宋_GB2312"/>
          <w:color w:val="333333"/>
          <w:sz w:val="32"/>
          <w:szCs w:val="32"/>
        </w:rPr>
      </w:pPr>
      <w:r>
        <w:rPr>
          <w:rFonts w:hint="eastAsia" w:ascii="仿宋_GB2312" w:hAnsi="仿宋_GB2312" w:eastAsia="仿宋_GB2312" w:cs="仿宋_GB2312"/>
          <w:b/>
          <w:bCs/>
          <w:kern w:val="0"/>
          <w:sz w:val="32"/>
          <w:szCs w:val="32"/>
        </w:rPr>
        <w:t xml:space="preserve">第十一条 </w:t>
      </w:r>
      <w:r>
        <w:rPr>
          <w:rFonts w:hint="eastAsia" w:ascii="仿宋_GB2312" w:hAnsi="仿宋_GB2312" w:eastAsia="仿宋_GB2312" w:cs="仿宋_GB2312"/>
          <w:sz w:val="32"/>
          <w:szCs w:val="32"/>
        </w:rPr>
        <w:t>本制度由卫滨区市场监督管理局负责解释，自印发之日起施行。</w:t>
      </w:r>
    </w:p>
    <w:p>
      <w:pPr>
        <w:widowControl/>
        <w:wordWrap w:val="0"/>
        <w:spacing w:afterLines="50" w:line="48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附件：登记、注册、备案、许可审批服务事项办理时间明细表</w:t>
      </w:r>
    </w:p>
    <w:p>
      <w:pPr>
        <w:rPr>
          <w:rFonts w:hint="eastAsia"/>
        </w:rPr>
        <w:sectPr>
          <w:pgSz w:w="11906" w:h="16838"/>
          <w:pgMar w:top="1701" w:right="1587" w:bottom="1474" w:left="1587" w:header="851" w:footer="992" w:gutter="0"/>
          <w:cols w:space="0" w:num="1"/>
          <w:docGrid w:type="lines" w:linePitch="312" w:charSpace="0"/>
        </w:sectPr>
      </w:pPr>
      <w:r>
        <w:br w:type="page"/>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w:t>
      </w:r>
    </w:p>
    <w:tbl>
      <w:tblPr>
        <w:tblStyle w:val="6"/>
        <w:tblW w:w="13815" w:type="dxa"/>
        <w:tblInd w:w="93" w:type="dxa"/>
        <w:tblLayout w:type="autofit"/>
        <w:tblCellMar>
          <w:top w:w="0" w:type="dxa"/>
          <w:left w:w="108" w:type="dxa"/>
          <w:bottom w:w="0" w:type="dxa"/>
          <w:right w:w="108" w:type="dxa"/>
        </w:tblCellMar>
      </w:tblPr>
      <w:tblGrid>
        <w:gridCol w:w="750"/>
        <w:gridCol w:w="450"/>
        <w:gridCol w:w="1015"/>
        <w:gridCol w:w="966"/>
        <w:gridCol w:w="1298"/>
        <w:gridCol w:w="1280"/>
        <w:gridCol w:w="715"/>
        <w:gridCol w:w="633"/>
        <w:gridCol w:w="849"/>
        <w:gridCol w:w="583"/>
        <w:gridCol w:w="699"/>
        <w:gridCol w:w="699"/>
        <w:gridCol w:w="1215"/>
        <w:gridCol w:w="682"/>
        <w:gridCol w:w="765"/>
        <w:gridCol w:w="665"/>
        <w:gridCol w:w="551"/>
      </w:tblGrid>
      <w:tr>
        <w:tblPrEx>
          <w:tblCellMar>
            <w:top w:w="0" w:type="dxa"/>
            <w:left w:w="108" w:type="dxa"/>
            <w:bottom w:w="0" w:type="dxa"/>
            <w:right w:w="108" w:type="dxa"/>
          </w:tblCellMar>
        </w:tblPrEx>
        <w:trPr>
          <w:trHeight w:val="1260" w:hRule="atLeast"/>
        </w:trPr>
        <w:tc>
          <w:tcPr>
            <w:tcW w:w="13829" w:type="dxa"/>
            <w:gridSpan w:val="17"/>
            <w:tcBorders>
              <w:top w:val="nil"/>
              <w:left w:val="nil"/>
              <w:bottom w:val="nil"/>
              <w:right w:val="nil"/>
            </w:tcBorders>
            <w:shd w:val="clear" w:color="auto" w:fill="auto"/>
            <w:vAlign w:val="center"/>
          </w:tcPr>
          <w:p>
            <w:pPr>
              <w:widowControl/>
              <w:jc w:val="center"/>
              <w:textAlignment w:val="center"/>
              <w:rPr>
                <w:rFonts w:ascii="仿宋" w:hAnsi="仿宋" w:eastAsia="仿宋" w:cs="仿宋"/>
                <w:b/>
                <w:color w:val="000000"/>
                <w:kern w:val="0"/>
                <w:sz w:val="40"/>
                <w:szCs w:val="40"/>
              </w:rPr>
            </w:pPr>
            <w:r>
              <w:rPr>
                <w:rFonts w:hint="eastAsia" w:ascii="仿宋" w:hAnsi="仿宋" w:eastAsia="仿宋" w:cs="仿宋"/>
                <w:b/>
                <w:color w:val="000000"/>
                <w:kern w:val="0"/>
                <w:sz w:val="40"/>
                <w:szCs w:val="40"/>
              </w:rPr>
              <w:t>登记、注册、备案、许可审批服务事项办理时间明细表</w:t>
            </w:r>
          </w:p>
          <w:p>
            <w:pPr>
              <w:widowControl/>
              <w:jc w:val="center"/>
              <w:textAlignment w:val="center"/>
              <w:rPr>
                <w:rFonts w:ascii="仿宋" w:hAnsi="仿宋" w:eastAsia="仿宋" w:cs="仿宋"/>
                <w:b/>
                <w:color w:val="000000"/>
                <w:sz w:val="40"/>
                <w:szCs w:val="40"/>
              </w:rPr>
            </w:pPr>
            <w:r>
              <w:rPr>
                <w:rFonts w:hint="eastAsia" w:ascii="仿宋" w:hAnsi="仿宋" w:eastAsia="仿宋" w:cs="仿宋"/>
                <w:b/>
                <w:color w:val="000000"/>
                <w:kern w:val="0"/>
                <w:sz w:val="22"/>
                <w:szCs w:val="22"/>
              </w:rPr>
              <w:t xml:space="preserve">                                                                                                                       实施部门：登记注册服务科</w:t>
            </w:r>
          </w:p>
        </w:tc>
      </w:tr>
      <w:tr>
        <w:tblPrEx>
          <w:tblCellMar>
            <w:top w:w="0" w:type="dxa"/>
            <w:left w:w="108" w:type="dxa"/>
            <w:bottom w:w="0" w:type="dxa"/>
            <w:right w:w="108" w:type="dxa"/>
          </w:tblCellMar>
        </w:tblPrEx>
        <w:trPr>
          <w:trHeight w:val="360" w:hRule="atLeast"/>
        </w:trPr>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办理</w:t>
            </w:r>
          </w:p>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事项</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子项名称</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承办机构</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办理时限</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材料清单</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审批环节</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是否即办</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一窗受理</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一网通办</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应进必进</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委托事项</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备注</w:t>
            </w:r>
          </w:p>
        </w:tc>
      </w:tr>
      <w:tr>
        <w:tblPrEx>
          <w:tblCellMar>
            <w:top w:w="0" w:type="dxa"/>
            <w:left w:w="108" w:type="dxa"/>
            <w:bottom w:w="0" w:type="dxa"/>
            <w:right w:w="108" w:type="dxa"/>
          </w:tblCellMar>
        </w:tblPrEx>
        <w:trPr>
          <w:trHeight w:val="800"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法定时限</w:t>
            </w:r>
          </w:p>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（工作日）</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kern w:val="0"/>
                <w:sz w:val="22"/>
                <w:szCs w:val="22"/>
              </w:rPr>
            </w:pPr>
            <w:r>
              <w:rPr>
                <w:rFonts w:hint="eastAsia" w:ascii="仿宋" w:hAnsi="仿宋" w:eastAsia="仿宋" w:cs="仿宋"/>
                <w:b/>
                <w:color w:val="000000"/>
                <w:kern w:val="0"/>
                <w:sz w:val="22"/>
                <w:szCs w:val="22"/>
              </w:rPr>
              <w:t>承诺时限</w:t>
            </w:r>
          </w:p>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（工作日）</w:t>
            </w: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受理时限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现场核查时限</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审核时限</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审批时限</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r>
      <w:tr>
        <w:tblPrEx>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企业名称预先核准</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企业名称预先核准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公司登记注册</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有限公司设立登记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nil"/>
              <w:left w:val="nil"/>
              <w:bottom w:val="nil"/>
              <w:right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w:t>
            </w:r>
          </w:p>
        </w:tc>
        <w:tc>
          <w:tcPr>
            <w:tcW w:w="101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股份公司设立登记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4</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公司变更登记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5</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公司注销登记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非公司企业登记注册</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6</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非公司企业法人开业登记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7</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非公司企业法人变更登记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8</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非公司企业法人注销登记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15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9</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营业单位、非公司企业法人分支机构开业登记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186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营业单位、非公司企业法人分支机构变更登记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审核合一，一人通办</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1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11</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营业单位、非公司企业法人分支机构注销登记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1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12</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合伙企业设立登记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13</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合伙企业变更登记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14</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合伙企业注销登记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外商投资企业登记注册</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15</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外商投资公司设立登记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16</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外商投资公司变更登记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17</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外商投资公司注销登记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18</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外商投资公司分公司设立登记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19</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外商投资公司分公司变更登记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3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外商投资公司分公司注销登记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3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21</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（非公司）外商投资企业设立登记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22</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（非公司）外商投资企业变更登记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23</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（非公司）外商投资企业注销登记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24</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（非公司）外商投资企业分支机构设立登记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25</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（非公司）外商投资企业分支机构变更登记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26</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（非公司）外商投资企业分支机构注销登记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27</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外商投资合伙企业设立登记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28</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外商投资合伙企业变更登记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29</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外商投资合伙企业注销登记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外商投资合伙企业分支机构设立登记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31</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外商投资合伙企业分支机构变更登记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审核合一，3日办结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6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32</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外商投资合伙企业分支机构注销登记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股权出质登记</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33</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股权出质设立登记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34</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股权出质变更登记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35</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股权出质注销登记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36</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股权出质撤销登记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备案登记</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37</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公司备案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38</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非公司企业法人备案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39</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合伙企业备案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40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外商投资公司备案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41</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（非公司）外商投资企业备案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42</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外商投资合伙企业备案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审核合一，当场办结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企业登记档案查询</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43</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企业登记档案查询</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无</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食品</w:t>
            </w:r>
          </w:p>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生产</w:t>
            </w:r>
          </w:p>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许可</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44</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首次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nil"/>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45</w:t>
            </w:r>
          </w:p>
        </w:tc>
        <w:tc>
          <w:tcPr>
            <w:tcW w:w="1016"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受理、签批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受理、签批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46</w:t>
            </w:r>
          </w:p>
        </w:tc>
        <w:tc>
          <w:tcPr>
            <w:tcW w:w="10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47</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注销</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nil"/>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48</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延续</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药品经营许可（零售）</w:t>
            </w:r>
          </w:p>
        </w:tc>
        <w:tc>
          <w:tcPr>
            <w:tcW w:w="450" w:type="dxa"/>
            <w:tcBorders>
              <w:top w:val="single" w:color="000000" w:sz="4" w:space="0"/>
              <w:left w:val="nil"/>
              <w:bottom w:val="nil"/>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51</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验收</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52</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换发</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nil"/>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53</w:t>
            </w:r>
          </w:p>
        </w:tc>
        <w:tc>
          <w:tcPr>
            <w:tcW w:w="1016"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54</w:t>
            </w:r>
          </w:p>
        </w:tc>
        <w:tc>
          <w:tcPr>
            <w:tcW w:w="10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2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nil"/>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55</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补发</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2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56</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注销</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5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第二类精神药品零售业务审批</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新办</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受理、审核、签批</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麻醉药品和精神药品邮寄证明核发</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新办</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受理、审核、签批</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3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科研和教学用毒性药品购买审批</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新办</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受理、审核、签批</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医疗用毒性药品零售审批</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新办</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63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850" w:type="dxa"/>
            <w:tcBorders>
              <w:top w:val="single" w:color="000000" w:sz="4" w:space="0"/>
              <w:left w:val="nil"/>
              <w:bottom w:val="single" w:color="000000" w:sz="4" w:space="0"/>
              <w:right w:val="nil"/>
            </w:tcBorders>
            <w:shd w:val="clear" w:color="auto" w:fill="auto"/>
            <w:vAlign w:val="center"/>
          </w:tcPr>
          <w:p>
            <w:pPr>
              <w:rPr>
                <w:rFonts w:ascii="宋体" w:hAnsi="宋体" w:eastAsia="宋体" w:cs="宋体"/>
                <w:color w:val="000000"/>
                <w:sz w:val="18"/>
                <w:szCs w:val="18"/>
              </w:rPr>
            </w:pPr>
          </w:p>
        </w:tc>
        <w:tc>
          <w:tcPr>
            <w:tcW w:w="583" w:type="dxa"/>
            <w:tcBorders>
              <w:top w:val="single" w:color="000000" w:sz="4" w:space="0"/>
              <w:left w:val="nil"/>
              <w:bottom w:val="single" w:color="000000" w:sz="4" w:space="0"/>
              <w:right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10个工作日</w:t>
            </w:r>
          </w:p>
        </w:tc>
        <w:tc>
          <w:tcPr>
            <w:tcW w:w="70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4个工作日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第三类医疗器械经营许可</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58</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核发</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8个工作日</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3个工作日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3个工作日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59</w:t>
            </w:r>
          </w:p>
        </w:tc>
        <w:tc>
          <w:tcPr>
            <w:tcW w:w="1016"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60</w:t>
            </w:r>
          </w:p>
        </w:tc>
        <w:tc>
          <w:tcPr>
            <w:tcW w:w="10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716"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8个工作日</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3个工作日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3个工作日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0"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61</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换发</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8个工作日</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3个工作日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3个工作日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组织核查组</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62</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补发</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3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63</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注销</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3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第二类医疗器械经营备案</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64</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开办</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3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65</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3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第一类医疗器械产品备案</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66</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新办</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67</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3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第一类医疗器械生产备案</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68</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开办</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3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69</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w:t>
            </w:r>
          </w:p>
        </w:tc>
        <w:tc>
          <w:tcPr>
            <w:tcW w:w="34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1日办结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执业药师</w:t>
            </w:r>
          </w:p>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注册</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首次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省药监局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71</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再次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省药监局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72</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省药监局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73</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补办</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省药监局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74</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注销</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省药监局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当场办结</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窗口全流程办理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特种设备业务</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75</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场（厂）内专用机动车辆的改造维修许可</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现场评审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现场评审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76</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大型游乐设施安装改造维修许可</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现场评审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现场评审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77</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移动式压力容器、气瓶（车用气瓶除外）充装许可</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现场评审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现场评审</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78</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特种设备安装、改造、修理书面告知</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80</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特种设备安全管理人员和作业人员资格认定</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0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计量业务</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81</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计量标准器具核准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组织考核</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82</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承担国家法定计量检定机构任务授权（法定计量机构计量授权）</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组织考核</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83</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承担国家法定计量检定机构任务授权（专项授权）</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组织考核</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84</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对计量纠纷的调解和仲裁检定</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市市场监督管理局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检验检定</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窗口受理，局科室审批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委托检定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600" w:hRule="atLeast"/>
        </w:trPr>
        <w:tc>
          <w:tcPr>
            <w:tcW w:w="750"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工业产品</w:t>
            </w: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87</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重要工业品全国工业产品生产许可证核发</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省市场监督管理局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窗口受理，局科室、省局科室审批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700" w:hRule="atLeast"/>
        </w:trPr>
        <w:tc>
          <w:tcPr>
            <w:tcW w:w="75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88</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食品相关产品全国工业产品生产许可证核发</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省市场监督管理局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2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1个工作日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窗口受理，局科室、省局科室审批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1700" w:hRule="atLeast"/>
        </w:trPr>
        <w:tc>
          <w:tcPr>
            <w:tcW w:w="75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仿宋" w:hAnsi="仿宋" w:eastAsia="仿宋" w:cs="仿宋"/>
                <w:b/>
                <w:color w:val="000000"/>
                <w:sz w:val="22"/>
                <w:szCs w:val="22"/>
              </w:rPr>
            </w:pPr>
          </w:p>
        </w:tc>
        <w:tc>
          <w:tcPr>
            <w:tcW w:w="45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89</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危险化学品全国工业产品生产许可证的核发</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省市场监督管理局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商事服务区集中办理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窗口受理，局科室、省局科室审批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现场核查</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r>
    </w:tbl>
    <w:p>
      <w:pPr>
        <w:rPr>
          <w:rFonts w:hint="eastAsia"/>
        </w:rPr>
      </w:pPr>
    </w:p>
    <w:p>
      <w:pPr>
        <w:rPr>
          <w:rFonts w:hint="eastAsia"/>
        </w:rPr>
      </w:pPr>
    </w:p>
    <w:p>
      <w:pPr>
        <w:jc w:val="center"/>
        <w:rPr>
          <w:rFonts w:ascii="方正小标宋简体" w:hAnsi="方正小标宋简体" w:eastAsia="方正小标宋简体" w:cs="方正小标宋简体"/>
          <w:sz w:val="44"/>
          <w:szCs w:val="44"/>
        </w:rPr>
      </w:pPr>
    </w:p>
    <w:p>
      <w:pPr>
        <w:spacing w:line="0" w:lineRule="atLeast"/>
        <w:jc w:val="center"/>
        <w:rPr>
          <w:rFonts w:ascii="方正小标宋简体" w:hAnsi="方正小标宋简体" w:eastAsia="方正小标宋简体" w:cs="方正小标宋简体"/>
          <w:sz w:val="44"/>
          <w:szCs w:val="44"/>
        </w:rPr>
      </w:pPr>
    </w:p>
    <w:p>
      <w:pPr>
        <w:spacing w:line="0" w:lineRule="atLeast"/>
        <w:jc w:val="center"/>
        <w:rPr>
          <w:rFonts w:ascii="方正小标宋简体" w:hAnsi="方正小标宋简体" w:eastAsia="方正小标宋简体" w:cs="方正小标宋简体"/>
          <w:sz w:val="44"/>
          <w:szCs w:val="44"/>
        </w:rPr>
      </w:pPr>
    </w:p>
    <w:p>
      <w:pPr>
        <w:spacing w:line="0" w:lineRule="atLeast"/>
        <w:jc w:val="center"/>
        <w:rPr>
          <w:rFonts w:ascii="方正小标宋简体" w:hAnsi="方正小标宋简体" w:eastAsia="方正小标宋简体" w:cs="方正小标宋简体"/>
          <w:sz w:val="44"/>
          <w:szCs w:val="44"/>
        </w:rPr>
        <w:sectPr>
          <w:pgSz w:w="16838" w:h="11906" w:orient="landscape"/>
          <w:pgMar w:top="1800" w:right="1440" w:bottom="1800" w:left="1440" w:header="851" w:footer="992" w:gutter="0"/>
          <w:cols w:space="0" w:num="1"/>
          <w:rtlGutter w:val="0"/>
          <w:docGrid w:type="lines" w:linePitch="312" w:charSpace="0"/>
        </w:sectPr>
      </w:pPr>
    </w:p>
    <w:p>
      <w:pPr>
        <w:spacing w:line="0" w:lineRule="atLeast"/>
        <w:rPr>
          <w:rFonts w:hint="eastAsia" w:ascii="黑体" w:hAnsi="黑体" w:eastAsia="黑体" w:cs="黑体"/>
          <w:b w:val="0"/>
          <w:bCs/>
          <w:sz w:val="32"/>
          <w:szCs w:val="32"/>
        </w:rPr>
      </w:pPr>
      <w:r>
        <w:rPr>
          <w:rFonts w:hint="eastAsia" w:ascii="黑体" w:hAnsi="黑体" w:eastAsia="黑体" w:cs="黑体"/>
          <w:b w:val="0"/>
          <w:bCs/>
          <w:sz w:val="32"/>
          <w:szCs w:val="32"/>
        </w:rPr>
        <w:t>附件3</w:t>
      </w:r>
    </w:p>
    <w:p>
      <w:pPr>
        <w:spacing w:line="0" w:lineRule="atLeas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卫滨区市场监督管理局</w:t>
      </w:r>
    </w:p>
    <w:p>
      <w:pPr>
        <w:spacing w:line="0" w:lineRule="atLeast"/>
        <w:jc w:val="center"/>
        <w:rPr>
          <w:rFonts w:ascii="宋体" w:hAnsi="宋体" w:eastAsia="宋体" w:cs="宋体"/>
          <w:sz w:val="44"/>
          <w:szCs w:val="44"/>
        </w:rPr>
      </w:pPr>
      <w:r>
        <w:rPr>
          <w:rFonts w:hint="eastAsia" w:ascii="方正小标宋简体" w:hAnsi="方正小标宋简体" w:eastAsia="方正小标宋简体" w:cs="方正小标宋简体"/>
          <w:sz w:val="44"/>
          <w:szCs w:val="44"/>
        </w:rPr>
        <w:t>窗口一次性告知制度</w:t>
      </w:r>
    </w:p>
    <w:p>
      <w:pPr>
        <w:spacing w:line="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切实改进卫滨区市场监督管理局窗口工作作风，提高办事效率，杜绝推诿扯皮现象，根据《中华人民共和国行政许可法》、《市场监督管理行政许可程序暂行规定》等有关规定结合窗口实际工作，特制定本制度。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本制度适用于卫滨区市场监督管理局 窗口及工作人员。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一次性告知制度是指申请人到窗口部门办理有关事项时，经办人应当一次性告知申请材料、办理流程及承诺办理时限的制度。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经办人员对到窗口部门办事的申请人，对本窗口职权范围的事宜，有一次性告知的义务，对手续、材料不完备或未按规定程序、受理时限办理的，应一次性告知需要补办的手续、材料或办理程序、受理时限。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经办人员在向申请人进行一次性告知时，申请人采用电话形式，应采用口头告知方式。申请人现场办理的应当发放一次性告知书，并需对提供、补办的手续、材料及办理程序和受理时限作详细说明。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对于网上审批未通过的事项，经办人除需网上一次性告知需要提供的材料、修改的内容，并需电话联系申请人详细解释审批未通过的原因和事项。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行政相对人进行网上申请时两次因同一事项被驳回时，经办人可通知申请人到服务窗口，进行现场指导。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对不属于本窗口职权范围的事宜，经办人也应耐心说明情况，并尽可能告之相关单位和部门的联系方式。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对申请人所办事项，法律法规和规范性文件规定不很明确的，或情况比较特殊的，责任人应当在详细了解的基础上，及时请示部门领导，确定应提交哪些材料，并告知当事人。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申请人根据一次性告知提供所需材料的，经办人要根据限时办结制等规定办理有关事项。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窗口工作人员在行使告知中，要使用文明用语，严禁使用服务忌语。</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窗口工作人员要认真履行一次性告知义务，对没有做到一次性告知，造成行政相对人往返多次办理的经办人，情节较轻的给予批评教育，对情节较重的给予通报批评，按有关党纪政纪处理，并酌情扣发奖金。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本制度由卫滨区市场监督管理局负责解释，自印发之日起施行。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83" w:firstLineChars="200"/>
        <w:textAlignment w:val="auto"/>
        <w:rPr>
          <w:rFonts w:hint="eastAsia" w:ascii="宋体" w:hAnsi="宋体" w:eastAsia="宋体" w:cs="宋体"/>
          <w:b/>
          <w:bCs/>
          <w:kern w:val="44"/>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83" w:firstLineChars="200"/>
        <w:textAlignment w:val="auto"/>
        <w:rPr>
          <w:rFonts w:hint="eastAsia" w:ascii="宋体" w:hAnsi="宋体" w:eastAsia="宋体" w:cs="宋体"/>
          <w:b/>
          <w:bCs/>
          <w:kern w:val="44"/>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83" w:firstLineChars="200"/>
        <w:textAlignment w:val="auto"/>
        <w:rPr>
          <w:rFonts w:hint="eastAsia" w:ascii="宋体" w:hAnsi="宋体" w:eastAsia="宋体" w:cs="宋体"/>
          <w:b/>
          <w:bCs/>
          <w:kern w:val="44"/>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83" w:firstLineChars="200"/>
        <w:textAlignment w:val="auto"/>
        <w:rPr>
          <w:rFonts w:hint="eastAsia" w:ascii="宋体" w:hAnsi="宋体" w:eastAsia="宋体" w:cs="宋体"/>
          <w:b/>
          <w:bCs/>
          <w:kern w:val="44"/>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83" w:firstLineChars="200"/>
        <w:textAlignment w:val="auto"/>
        <w:rPr>
          <w:rFonts w:hint="eastAsia" w:ascii="宋体" w:hAnsi="宋体" w:eastAsia="宋体" w:cs="宋体"/>
          <w:b/>
          <w:bCs/>
          <w:kern w:val="44"/>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83" w:firstLineChars="200"/>
        <w:textAlignment w:val="auto"/>
        <w:rPr>
          <w:rFonts w:hint="eastAsia" w:ascii="宋体" w:hAnsi="宋体" w:eastAsia="宋体" w:cs="宋体"/>
          <w:b/>
          <w:bCs/>
          <w:kern w:val="44"/>
          <w:sz w:val="44"/>
          <w:szCs w:val="44"/>
        </w:rPr>
      </w:pPr>
    </w:p>
    <w:p>
      <w:pPr>
        <w:pageBreakBefore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b w:val="0"/>
          <w:bCs w:val="0"/>
          <w:kern w:val="44"/>
          <w:sz w:val="32"/>
          <w:szCs w:val="32"/>
        </w:rPr>
      </w:pPr>
      <w:r>
        <w:rPr>
          <w:rFonts w:hint="eastAsia" w:ascii="黑体" w:hAnsi="黑体" w:eastAsia="黑体" w:cs="黑体"/>
          <w:b w:val="0"/>
          <w:bCs w:val="0"/>
          <w:kern w:val="44"/>
          <w:sz w:val="32"/>
          <w:szCs w:val="32"/>
        </w:rPr>
        <w:t>附件4</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卫滨区市场监督管理局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ascii="仿宋" w:hAnsi="仿宋" w:eastAsia="仿宋"/>
          <w:color w:val="333333"/>
          <w:sz w:val="44"/>
          <w:szCs w:val="44"/>
        </w:rPr>
      </w:pPr>
      <w:r>
        <w:rPr>
          <w:rFonts w:hint="eastAsia" w:ascii="方正小标宋简体" w:hAnsi="方正小标宋简体" w:eastAsia="方正小标宋简体" w:cs="方正小标宋简体"/>
          <w:kern w:val="44"/>
          <w:sz w:val="44"/>
          <w:szCs w:val="44"/>
        </w:rPr>
        <w:t>工作人员首问负责制</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color w:val="333333"/>
          <w:sz w:val="32"/>
          <w:szCs w:val="32"/>
        </w:rPr>
      </w:pPr>
      <w:r>
        <w:rPr>
          <w:rFonts w:hint="eastAsia" w:ascii="宋体" w:hAnsi="宋体" w:eastAsia="宋体" w:cs="宋体"/>
          <w:color w:val="333333"/>
          <w:sz w:val="32"/>
          <w:szCs w:val="32"/>
        </w:rPr>
        <w:t xml:space="preserve"> </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第一条</w:t>
      </w:r>
      <w:r>
        <w:rPr>
          <w:rFonts w:hint="eastAsia" w:ascii="仿宋_GB2312" w:hAnsi="仿宋_GB2312" w:eastAsia="仿宋_GB2312" w:cs="仿宋_GB2312"/>
          <w:kern w:val="0"/>
          <w:sz w:val="32"/>
          <w:szCs w:val="32"/>
          <w:lang w:val="en-US" w:eastAsia="zh-CN" w:bidi="ar-SA"/>
        </w:rPr>
        <w:t>　为改进窗口工作作风，提高办事效率，提供优质服务，促进职能到位，制定本制度。</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b/>
          <w:bCs/>
          <w:color w:val="333333"/>
          <w:sz w:val="32"/>
          <w:szCs w:val="32"/>
        </w:rPr>
        <w:t>第二条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lang w:val="en-US" w:eastAsia="zh-CN" w:bidi="ar-SA"/>
        </w:rPr>
        <w:t>首问负责制是指对办事人询问的事项负责回答和解决的责任规定。首问人是指在本部门（窗口）第一位被上门办事的人员或其他有关人员（以下简称办事人）询问到的工作人员。</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第三条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lang w:val="en-US" w:eastAsia="zh-CN" w:bidi="ar-SA"/>
        </w:rPr>
        <w:t>首问人的责任：</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（一）办事人到相关部门（窗口）办理事宜，在首问人职责范围内能够解决的，首问人应当及时办理，一次性告知有关事项，必要时提供有关资料、表格等，热情耐心地解答对方的询问。</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办事人提出办理的事项，不属于首问人职责范围的，首问人应当热情相待，属于本系统职责范围的，应主动告知与何单位（股、室、所、队、协会）联系，必要时应为对方联系有关责任单位和责任人。如联系不到责任人或责任不明确的事项，首问人应当及时向上一级领导报告后，给对方答复。</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（三）办事人办理的事项不属于本局、本系统职责范围的，首问人应当耐心解释，并尽自己所知给予指导和帮助。</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首问人在接待办事人时，应文明礼貌、热情大方，使用文明用语，禁用文明忌语。要为办事人着想，不得冷漠待人，不得推诿扯皮，要充分体现市场监督管理工作人员良好的品质素养和乐于助人的精神风貌。</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第四条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属于上报件、并联件的，首问责任人要协助窗口负责人进行催办，确保在承诺时限内办结。</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第五条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lang w:val="en-US" w:eastAsia="zh-CN" w:bidi="ar-SA"/>
        </w:rPr>
        <w:t>首问负责制要求全体工作人员必须熟悉市场监督管理业务工作流程，明确自己的岗位职责；强化职业道德意识，树立为办事人服务的思想；加强业务学习，提高执法水平和业务技能，不断提高办事效率。</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第六条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lang w:val="en-US" w:eastAsia="zh-CN" w:bidi="ar-SA"/>
        </w:rPr>
        <w:t>对遵守首问负责制，主动热情帮助办事人解决问题的工作人员，各级领导应及时予以表扬鼓励。</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第七条</w:t>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0"/>
          <w:sz w:val="32"/>
          <w:szCs w:val="32"/>
          <w:lang w:val="en-US" w:eastAsia="zh-CN" w:bidi="ar-SA"/>
        </w:rPr>
        <w:t>违反首问负责制，有下列情节者，经查实，给予批评教育、通报批评、离岗培训、纪律处分。</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（一）首问人未及时将办事人拟办的事项移交给有关责任人；</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（二）有关责任人到岗后未及时与办事人联系，研究解决对方问题的；</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（三）冷漠对待办事人等，应当告知而没有明确告知有关事项的；</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（四）对办事人要求办理事项推诿扯皮，不负责任的；</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（五）对办事人态度恶劣，使用文明忌语的。</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第八条</w:t>
      </w:r>
      <w:r>
        <w:rPr>
          <w:rFonts w:hint="eastAsia" w:ascii="仿宋_GB2312" w:hAnsi="仿宋_GB2312" w:eastAsia="仿宋_GB2312" w:cs="仿宋_GB2312"/>
          <w:kern w:val="0"/>
          <w:sz w:val="32"/>
          <w:szCs w:val="32"/>
          <w:lang w:val="en-US" w:eastAsia="zh-CN" w:bidi="ar-SA"/>
        </w:rPr>
        <w:t>　首问负责制适用于卫滨区市场监督管理局全体工作人员。</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olor w:val="333333"/>
          <w:sz w:val="32"/>
          <w:szCs w:val="32"/>
        </w:rPr>
      </w:pPr>
      <w:r>
        <w:rPr>
          <w:rFonts w:hint="eastAsia" w:ascii="仿宋_GB2312" w:hAnsi="仿宋_GB2312" w:eastAsia="仿宋_GB2312" w:cs="仿宋_GB2312"/>
          <w:b/>
          <w:bCs/>
          <w:color w:val="333333"/>
          <w:sz w:val="32"/>
          <w:szCs w:val="32"/>
        </w:rPr>
        <w:t>第九条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sz w:val="32"/>
          <w:szCs w:val="32"/>
        </w:rPr>
        <w:t>本制度由卫滨区市场监督管理局负责解释，自印发之日起施行。</w:t>
      </w:r>
    </w:p>
    <w:p>
      <w:pPr>
        <w:pStyle w:val="5"/>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附件5</w:t>
      </w:r>
    </w:p>
    <w:p>
      <w:pPr>
        <w:pStyle w:val="2"/>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方正小标宋简体" w:eastAsia="方正小标宋简体" w:cs="方正小标宋简体"/>
          <w:b w:val="0"/>
          <w:bCs w:val="0"/>
          <w:color w:val="333333"/>
        </w:rPr>
      </w:pPr>
      <w:r>
        <w:rPr>
          <w:rFonts w:hint="eastAsia" w:ascii="方正小标宋简体" w:hAnsi="方正小标宋简体" w:eastAsia="方正小标宋简体" w:cs="方正小标宋简体"/>
          <w:b w:val="0"/>
          <w:bCs w:val="0"/>
        </w:rPr>
        <w:t>卫滨区市场监督管理局窗口廉洁制度</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第一条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为加强廉政建设，确保干部、职工清正廉洁，保证登记注册、行政审批、现场核查业务公平、公正、公开，根据国家法律法规和有关廉政建设文件精神，结合卫滨区市场监督管理局窗口实际，制定本制度。</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第二条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党员干部要自觉遵守《廉政准则》，不断增强法制观念和反腐能力。</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第三条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工作人员要树立全心全意为人民服务的宗旨，任何时候、任何场合，不准利用职权和工作上的便利，为个人谋取私利。</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第四条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工作人员要坚决执行关于廉洁自律的有关规定，不准在公务活动中接受礼品（包括礼金、礼券、礼物）；不准接受可能影响公正执行公务的宴请。</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第五条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工作人员不准借工作之便在企业兼职、代办企业审批事项，收取好处费，或从事其他营利性的经商、中介服务活动。</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第六条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工作人员不准利用职权违反规定,为亲属牟取利益。</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第七条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工作人员不准到企业（单位）报销应由个人支付的各种费用。</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第八条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工作人员不准到服务对象租用车辆或其他高档用品。</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第九条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工作人员不准以工作之便向服务对象索要财物。</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 xml:space="preserve">第十条 </w:t>
      </w:r>
      <w:r>
        <w:rPr>
          <w:rFonts w:hint="eastAsia" w:ascii="仿宋_GB2312" w:hAnsi="仿宋_GB2312" w:eastAsia="仿宋_GB2312" w:cs="仿宋_GB2312"/>
          <w:kern w:val="0"/>
          <w:sz w:val="32"/>
          <w:szCs w:val="32"/>
          <w:lang w:val="en-US" w:eastAsia="zh-CN" w:bidi="ar-SA"/>
        </w:rPr>
        <w:t>工作人员不准刁难企业、擅自扣押企业登记材料和营业执照。</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 xml:space="preserve">第十一条 </w:t>
      </w:r>
      <w:r>
        <w:rPr>
          <w:rFonts w:hint="eastAsia" w:ascii="仿宋_GB2312" w:hAnsi="仿宋_GB2312" w:eastAsia="仿宋_GB2312" w:cs="仿宋_GB2312"/>
          <w:kern w:val="0"/>
          <w:sz w:val="32"/>
          <w:szCs w:val="32"/>
          <w:lang w:val="en-US" w:eastAsia="zh-CN" w:bidi="ar-SA"/>
        </w:rPr>
        <w:t>工作人员不准合伙串联关系,为企业谋取不正当利益。</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 xml:space="preserve">第十二条 </w:t>
      </w:r>
      <w:r>
        <w:rPr>
          <w:rFonts w:hint="eastAsia" w:ascii="仿宋_GB2312" w:hAnsi="仿宋_GB2312" w:eastAsia="仿宋_GB2312" w:cs="仿宋_GB2312"/>
          <w:kern w:val="0"/>
          <w:sz w:val="32"/>
          <w:szCs w:val="32"/>
          <w:lang w:val="en-US" w:eastAsia="zh-CN" w:bidi="ar-SA"/>
        </w:rPr>
        <w:t>工作人员不准为企业制假证明、假手续。</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bCs/>
          <w:color w:val="333333"/>
          <w:sz w:val="32"/>
          <w:szCs w:val="32"/>
        </w:rPr>
        <w:t xml:space="preserve">第十三条 </w:t>
      </w:r>
      <w:r>
        <w:rPr>
          <w:rFonts w:hint="eastAsia" w:ascii="仿宋_GB2312" w:hAnsi="仿宋_GB2312" w:eastAsia="仿宋_GB2312" w:cs="仿宋_GB2312"/>
          <w:kern w:val="0"/>
          <w:sz w:val="32"/>
          <w:szCs w:val="32"/>
          <w:lang w:val="en-US" w:eastAsia="zh-CN" w:bidi="ar-SA"/>
        </w:rPr>
        <w:t>工作人员不准泄露企业信息。</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 xml:space="preserve">第十四条 </w:t>
      </w:r>
      <w:r>
        <w:rPr>
          <w:rFonts w:hint="eastAsia" w:ascii="仿宋_GB2312" w:hAnsi="仿宋_GB2312" w:eastAsia="仿宋_GB2312" w:cs="仿宋_GB2312"/>
          <w:kern w:val="0"/>
          <w:sz w:val="32"/>
          <w:szCs w:val="32"/>
          <w:lang w:val="en-US" w:eastAsia="zh-CN" w:bidi="ar-SA"/>
        </w:rPr>
        <w:t>本制度由卫滨区市场监督管理局负责解释，自印发之日起施行。</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center"/>
        <w:textAlignment w:val="auto"/>
        <w:outlineLvl w:val="4"/>
        <w:rPr>
          <w:rFonts w:ascii="仿宋_GB2312" w:hAnsi="仿宋_GB2312" w:eastAsia="仿宋_GB2312" w:cs="仿宋_GB2312"/>
          <w:color w:val="333333"/>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center"/>
        <w:textAlignment w:val="auto"/>
        <w:outlineLvl w:val="4"/>
        <w:rPr>
          <w:rFonts w:ascii="仿宋_GB2312" w:hAnsi="仿宋_GB2312" w:eastAsia="仿宋_GB2312" w:cs="仿宋_GB2312"/>
          <w:color w:val="333333"/>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center"/>
        <w:textAlignment w:val="auto"/>
        <w:outlineLvl w:val="4"/>
        <w:rPr>
          <w:rFonts w:ascii="仿宋_GB2312" w:hAnsi="仿宋_GB2312" w:eastAsia="仿宋_GB2312" w:cs="仿宋_GB2312"/>
          <w:color w:val="333333"/>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outlineLvl w:val="4"/>
        <w:rPr>
          <w:rFonts w:ascii="仿宋_GB2312" w:hAnsi="仿宋_GB2312" w:eastAsia="仿宋_GB2312" w:cs="仿宋_GB2312"/>
          <w:b/>
          <w:color w:val="333333"/>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outlineLvl w:val="4"/>
        <w:rPr>
          <w:rFonts w:hint="eastAsia" w:ascii="黑体" w:hAnsi="黑体" w:eastAsia="黑体" w:cs="黑体"/>
          <w:b w:val="0"/>
          <w:bCs/>
          <w:color w:val="333333"/>
          <w:sz w:val="32"/>
          <w:szCs w:val="32"/>
        </w:rPr>
      </w:pPr>
    </w:p>
    <w:p>
      <w:pPr>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outlineLvl w:val="4"/>
        <w:rPr>
          <w:rFonts w:hint="eastAsia" w:ascii="黑体" w:hAnsi="黑体" w:eastAsia="黑体" w:cs="黑体"/>
          <w:b w:val="0"/>
          <w:bCs/>
          <w:color w:val="333333"/>
          <w:sz w:val="32"/>
          <w:szCs w:val="32"/>
        </w:rPr>
      </w:pPr>
    </w:p>
    <w:p>
      <w:pPr>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outlineLvl w:val="4"/>
        <w:rPr>
          <w:rFonts w:hint="eastAsia" w:ascii="黑体" w:hAnsi="黑体" w:eastAsia="黑体" w:cs="黑体"/>
          <w:b w:val="0"/>
          <w:bCs/>
          <w:color w:val="333333"/>
          <w:sz w:val="32"/>
          <w:szCs w:val="32"/>
        </w:rPr>
      </w:pPr>
    </w:p>
    <w:p>
      <w:pPr>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outlineLvl w:val="4"/>
        <w:rPr>
          <w:rFonts w:hint="eastAsia" w:ascii="黑体" w:hAnsi="黑体" w:eastAsia="黑体" w:cs="黑体"/>
          <w:b w:val="0"/>
          <w:bCs/>
          <w:color w:val="333333"/>
          <w:sz w:val="32"/>
          <w:szCs w:val="32"/>
        </w:rPr>
      </w:pPr>
    </w:p>
    <w:p>
      <w:pPr>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outlineLvl w:val="4"/>
        <w:rPr>
          <w:rFonts w:hint="eastAsia" w:ascii="黑体" w:hAnsi="黑体" w:eastAsia="黑体" w:cs="黑体"/>
          <w:b w:val="0"/>
          <w:bCs/>
          <w:color w:val="333333"/>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outlineLvl w:val="4"/>
        <w:rPr>
          <w:rFonts w:hint="eastAsia" w:ascii="黑体" w:hAnsi="黑体" w:eastAsia="黑体" w:cs="黑体"/>
          <w:b w:val="0"/>
          <w:bCs/>
          <w:color w:val="333333"/>
          <w:sz w:val="32"/>
          <w:szCs w:val="32"/>
        </w:rPr>
      </w:pPr>
      <w:r>
        <w:rPr>
          <w:rFonts w:hint="eastAsia" w:ascii="黑体" w:hAnsi="黑体" w:eastAsia="黑体" w:cs="黑体"/>
          <w:b w:val="0"/>
          <w:bCs/>
          <w:color w:val="333333"/>
          <w:sz w:val="32"/>
          <w:szCs w:val="32"/>
        </w:rPr>
        <w:t>附件6</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outlineLvl w:val="4"/>
        <w:rPr>
          <w:rFonts w:ascii="方正小标宋简体" w:hAnsi="宋体" w:eastAsia="方正小标宋简体" w:cs="宋体"/>
          <w:b/>
          <w:bCs/>
          <w:kern w:val="44"/>
          <w:sz w:val="44"/>
          <w:szCs w:val="44"/>
        </w:rPr>
      </w:pPr>
      <w:r>
        <w:rPr>
          <w:rFonts w:hint="eastAsia" w:ascii="方正小标宋简体" w:hAnsi="方正小标宋简体" w:eastAsia="方正小标宋简体" w:cs="方正小标宋简体"/>
          <w:kern w:val="44"/>
          <w:sz w:val="44"/>
          <w:szCs w:val="44"/>
        </w:rPr>
        <w:t>卫滨区市场监督管理局窗口AB岗工作制度</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宋体" w:hAnsi="宋体" w:eastAsia="宋体" w:cs="宋体"/>
          <w:color w:val="333333"/>
          <w:sz w:val="32"/>
          <w:szCs w:val="32"/>
        </w:rPr>
      </w:pP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为切实改进工作方式，提高服务质量和工作效率，更好地树立优质、公正、高效、廉洁的窗口形象，卫滨区市场监督管理局结合窗口工作实际，特制定AB岗工作制度。 </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第一条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 xml:space="preserve">AB岗工作制度是指在工作日内相近岗位（即一个窗口内部）A岗负责人因各种事由不在岗，B岗工作人员应顶岗的工作制度。 </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第二条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 xml:space="preserve">实行AB岗工作制度的目的是不因某工作人员的缺位、空岗，导致该办的服务事项缓办，急办的服务事项延误，以确保窗口各项运作制度有效落实，同时，也是为了适应社会发展要求，培养一岗多能工作人员的需要。 </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第三条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 xml:space="preserve">AB岗的工作职责 </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（一）各窗口都要确定AB岗，避免出现无人顶岗现象。 </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（二）B岗责任人的顶岗期间，应做好本职工作，并享有A岗责任人的职责权利，对A岗的工作认真负责，并对执行A岗工作结果负相应责任。 </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（三）A岗责任人不在岗，必须提前做好工作的移交；因特殊原因来不及移交的，B岗责任人要主动顶岗。 </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（四）如确无B岗人员顶替，原则上A 岗人员不得请假。因特殊情况A、B岗均缺位时，窗口负责人应安排熟悉该项业务的人员顶岗。 </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（五）AB岗之间要相互传授业务知识、操作规程和操作技能；各窗口业务应有计划，有步骤地对备岗责任人进行业务知识培训，确保能相互顶岗，顺畅运作。 </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第四条</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kern w:val="0"/>
          <w:sz w:val="32"/>
          <w:szCs w:val="32"/>
          <w:lang w:val="en-US" w:eastAsia="zh-CN" w:bidi="ar-SA"/>
        </w:rPr>
        <w:t>实行AB岗工作制后，不得以任何理由，任何方式空岗、缺位，延误审批服务工作的正常办理。</w:t>
      </w:r>
      <w:r>
        <w:rPr>
          <w:rFonts w:hint="eastAsia" w:ascii="仿宋_GB2312" w:hAnsi="仿宋_GB2312" w:eastAsia="仿宋_GB2312" w:cs="仿宋_GB2312"/>
          <w:color w:val="333333"/>
          <w:sz w:val="32"/>
          <w:szCs w:val="32"/>
        </w:rPr>
        <w:t xml:space="preserve"> </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color w:val="333333"/>
          <w:sz w:val="32"/>
          <w:szCs w:val="32"/>
        </w:rPr>
        <w:t>第五</w:t>
      </w:r>
      <w:r>
        <w:rPr>
          <w:rFonts w:hint="eastAsia" w:ascii="仿宋_GB2312" w:hAnsi="仿宋_GB2312" w:eastAsia="仿宋_GB2312" w:cs="仿宋_GB2312"/>
          <w:kern w:val="0"/>
          <w:sz w:val="32"/>
          <w:szCs w:val="32"/>
          <w:lang w:val="en-US" w:eastAsia="zh-CN" w:bidi="ar-SA"/>
        </w:rPr>
        <w:t xml:space="preserve">条 AB岗工作制的实施，纳入岗位绩效考核办法。出现空岗缺位和A、B岗责任人顶岗时失职的，按照有关规定追究窗口和负责人的责任。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ascii="宋体" w:hAnsi="宋体" w:eastAsia="宋体" w:cs="宋体"/>
          <w:color w:val="333333"/>
          <w:sz w:val="32"/>
          <w:szCs w:val="32"/>
        </w:rPr>
      </w:pPr>
      <w:r>
        <w:rPr>
          <w:rFonts w:hint="eastAsia" w:ascii="仿宋_GB2312" w:hAnsi="仿宋_GB2312" w:eastAsia="仿宋_GB2312" w:cs="仿宋_GB2312"/>
          <w:b/>
          <w:bCs/>
          <w:color w:val="333333"/>
          <w:sz w:val="32"/>
          <w:szCs w:val="32"/>
        </w:rPr>
        <w:t>第六条</w:t>
      </w:r>
      <w:r>
        <w:rPr>
          <w:rFonts w:hint="eastAsia" w:ascii="仿宋_GB2312" w:hAnsi="仿宋_GB2312" w:eastAsia="仿宋_GB2312" w:cs="仿宋_GB2312"/>
          <w:kern w:val="0"/>
          <w:sz w:val="32"/>
          <w:szCs w:val="32"/>
          <w:lang w:val="en-US" w:eastAsia="zh-CN" w:bidi="ar-SA"/>
        </w:rPr>
        <w:t xml:space="preserve"> 本制度由卫滨区市场监督管理局负责解释，自印发之日起施行。</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color w:val="333333"/>
          <w:sz w:val="28"/>
          <w:szCs w:val="28"/>
        </w:rPr>
      </w:pP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color w:val="333333"/>
          <w:sz w:val="32"/>
          <w:szCs w:val="32"/>
        </w:rPr>
      </w:pP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rPr>
      </w:pP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rPr>
      </w:pPr>
    </w:p>
    <w:sectPr>
      <w:pgSz w:w="11906" w:h="16838"/>
      <w:pgMar w:top="1701" w:right="1587" w:bottom="147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F6385"/>
    <w:multiLevelType w:val="singleLevel"/>
    <w:tmpl w:val="9FCF6385"/>
    <w:lvl w:ilvl="0" w:tentative="0">
      <w:start w:val="1"/>
      <w:numFmt w:val="chineseCounting"/>
      <w:suff w:val="nothing"/>
      <w:lvlText w:val="（%1）"/>
      <w:lvlJc w:val="left"/>
      <w:rPr>
        <w:rFonts w:hint="eastAsia"/>
      </w:rPr>
    </w:lvl>
  </w:abstractNum>
  <w:abstractNum w:abstractNumId="1">
    <w:nsid w:val="BFDC7065"/>
    <w:multiLevelType w:val="singleLevel"/>
    <w:tmpl w:val="BFDC7065"/>
    <w:lvl w:ilvl="0" w:tentative="0">
      <w:start w:val="1"/>
      <w:numFmt w:val="chineseCounting"/>
      <w:suff w:val="nothing"/>
      <w:lvlText w:val="（%1）"/>
      <w:lvlJc w:val="left"/>
      <w:rPr>
        <w:rFonts w:hint="eastAsia"/>
      </w:rPr>
    </w:lvl>
  </w:abstractNum>
  <w:abstractNum w:abstractNumId="2">
    <w:nsid w:val="D7F61B60"/>
    <w:multiLevelType w:val="singleLevel"/>
    <w:tmpl w:val="D7F61B60"/>
    <w:lvl w:ilvl="0" w:tentative="0">
      <w:start w:val="1"/>
      <w:numFmt w:val="chineseCounting"/>
      <w:suff w:val="nothing"/>
      <w:lvlText w:val="（%1）"/>
      <w:lvlJc w:val="left"/>
      <w:rPr>
        <w:rFonts w:hint="eastAsia"/>
      </w:rPr>
    </w:lvl>
  </w:abstractNum>
  <w:abstractNum w:abstractNumId="3">
    <w:nsid w:val="E53E94A1"/>
    <w:multiLevelType w:val="singleLevel"/>
    <w:tmpl w:val="E53E94A1"/>
    <w:lvl w:ilvl="0" w:tentative="0">
      <w:start w:val="1"/>
      <w:numFmt w:val="chineseCounting"/>
      <w:suff w:val="nothing"/>
      <w:lvlText w:val="（%1）"/>
      <w:lvlJc w:val="left"/>
      <w:rPr>
        <w:rFonts w:hint="eastAsia"/>
      </w:rPr>
    </w:lvl>
  </w:abstractNum>
  <w:abstractNum w:abstractNumId="4">
    <w:nsid w:val="F9B4512D"/>
    <w:multiLevelType w:val="singleLevel"/>
    <w:tmpl w:val="F9B4512D"/>
    <w:lvl w:ilvl="0" w:tentative="0">
      <w:start w:val="1"/>
      <w:numFmt w:val="chineseCounting"/>
      <w:suff w:val="nothing"/>
      <w:lvlText w:val="（%1）"/>
      <w:lvlJc w:val="left"/>
      <w:rPr>
        <w:rFonts w:hint="eastAsia"/>
      </w:rPr>
    </w:lvl>
  </w:abstractNum>
  <w:abstractNum w:abstractNumId="5">
    <w:nsid w:val="FF652FD0"/>
    <w:multiLevelType w:val="singleLevel"/>
    <w:tmpl w:val="FF652FD0"/>
    <w:lvl w:ilvl="0" w:tentative="0">
      <w:start w:val="1"/>
      <w:numFmt w:val="chineseCounting"/>
      <w:suff w:val="nothing"/>
      <w:lvlText w:val="（%1）"/>
      <w:lvlJc w:val="left"/>
      <w:rPr>
        <w:rFonts w:hint="eastAsia"/>
      </w:rPr>
    </w:lvl>
  </w:abstractNum>
  <w:abstractNum w:abstractNumId="6">
    <w:nsid w:val="27EEE3FC"/>
    <w:multiLevelType w:val="singleLevel"/>
    <w:tmpl w:val="27EEE3FC"/>
    <w:lvl w:ilvl="0" w:tentative="0">
      <w:start w:val="1"/>
      <w:numFmt w:val="chineseCounting"/>
      <w:suff w:val="nothing"/>
      <w:lvlText w:val="（%1）"/>
      <w:lvlJc w:val="left"/>
      <w:pPr>
        <w:ind w:left="-10"/>
      </w:pPr>
      <w:rPr>
        <w:rFonts w:hint="eastAsia"/>
      </w:rPr>
    </w:lvl>
  </w:abstractNum>
  <w:abstractNum w:abstractNumId="7">
    <w:nsid w:val="4AFF4251"/>
    <w:multiLevelType w:val="singleLevel"/>
    <w:tmpl w:val="4AFF4251"/>
    <w:lvl w:ilvl="0" w:tentative="0">
      <w:start w:val="1"/>
      <w:numFmt w:val="chineseCounting"/>
      <w:suff w:val="nothing"/>
      <w:lvlText w:val="（%1）"/>
      <w:lvlJc w:val="left"/>
      <w:rPr>
        <w:rFonts w:hint="eastAsia"/>
      </w:rPr>
    </w:lvl>
  </w:abstractNum>
  <w:abstractNum w:abstractNumId="8">
    <w:nsid w:val="55FE3070"/>
    <w:multiLevelType w:val="singleLevel"/>
    <w:tmpl w:val="55FE3070"/>
    <w:lvl w:ilvl="0" w:tentative="0">
      <w:start w:val="1"/>
      <w:numFmt w:val="chineseCounting"/>
      <w:suff w:val="nothing"/>
      <w:lvlText w:val="（%1）"/>
      <w:lvlJc w:val="left"/>
      <w:rPr>
        <w:rFonts w:hint="eastAsia"/>
      </w:rPr>
    </w:lvl>
  </w:abstractNum>
  <w:abstractNum w:abstractNumId="9">
    <w:nsid w:val="67BE681B"/>
    <w:multiLevelType w:val="singleLevel"/>
    <w:tmpl w:val="67BE681B"/>
    <w:lvl w:ilvl="0" w:tentative="0">
      <w:start w:val="1"/>
      <w:numFmt w:val="chineseCounting"/>
      <w:suff w:val="space"/>
      <w:lvlText w:val="第%1条"/>
      <w:lvlJc w:val="left"/>
      <w:pPr>
        <w:ind w:left="-10"/>
      </w:pPr>
      <w:rPr>
        <w:rFonts w:hint="eastAsia"/>
      </w:rPr>
    </w:lvl>
  </w:abstractNum>
  <w:abstractNum w:abstractNumId="10">
    <w:nsid w:val="7D758DB8"/>
    <w:multiLevelType w:val="singleLevel"/>
    <w:tmpl w:val="7D758DB8"/>
    <w:lvl w:ilvl="0" w:tentative="0">
      <w:start w:val="1"/>
      <w:numFmt w:val="chineseCounting"/>
      <w:suff w:val="nothing"/>
      <w:lvlText w:val="（%1）"/>
      <w:lvlJc w:val="left"/>
      <w:rPr>
        <w:rFonts w:hint="eastAsia"/>
      </w:rPr>
    </w:lvl>
  </w:abstractNum>
  <w:abstractNum w:abstractNumId="11">
    <w:nsid w:val="7FFFAAB3"/>
    <w:multiLevelType w:val="singleLevel"/>
    <w:tmpl w:val="7FFFAAB3"/>
    <w:lvl w:ilvl="0" w:tentative="0">
      <w:start w:val="1"/>
      <w:numFmt w:val="chineseCounting"/>
      <w:suff w:val="nothing"/>
      <w:lvlText w:val="（%1）"/>
      <w:lvlJc w:val="left"/>
      <w:rPr>
        <w:rFonts w:hint="eastAsia"/>
      </w:rPr>
    </w:lvl>
  </w:abstractNum>
  <w:num w:numId="1">
    <w:abstractNumId w:val="9"/>
  </w:num>
  <w:num w:numId="2">
    <w:abstractNumId w:val="1"/>
  </w:num>
  <w:num w:numId="3">
    <w:abstractNumId w:val="4"/>
  </w:num>
  <w:num w:numId="4">
    <w:abstractNumId w:val="6"/>
  </w:num>
  <w:num w:numId="5">
    <w:abstractNumId w:val="2"/>
  </w:num>
  <w:num w:numId="6">
    <w:abstractNumId w:val="8"/>
  </w:num>
  <w:num w:numId="7">
    <w:abstractNumId w:val="11"/>
  </w:num>
  <w:num w:numId="8">
    <w:abstractNumId w:val="0"/>
  </w:num>
  <w:num w:numId="9">
    <w:abstractNumId w:val="3"/>
  </w:num>
  <w:num w:numId="10">
    <w:abstractNumId w:val="7"/>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E237E"/>
    <w:rsid w:val="0030521D"/>
    <w:rsid w:val="0033108F"/>
    <w:rsid w:val="00614CCA"/>
    <w:rsid w:val="009C29C1"/>
    <w:rsid w:val="00B740A3"/>
    <w:rsid w:val="00DF6FF4"/>
    <w:rsid w:val="00E26D56"/>
    <w:rsid w:val="00F566E0"/>
    <w:rsid w:val="023D72EE"/>
    <w:rsid w:val="05E878A9"/>
    <w:rsid w:val="09A95899"/>
    <w:rsid w:val="0A9F3727"/>
    <w:rsid w:val="0E1B093F"/>
    <w:rsid w:val="120808B9"/>
    <w:rsid w:val="14132424"/>
    <w:rsid w:val="1C5F1261"/>
    <w:rsid w:val="32B558F4"/>
    <w:rsid w:val="3B7B6EAF"/>
    <w:rsid w:val="45BF2E6E"/>
    <w:rsid w:val="5C59106A"/>
    <w:rsid w:val="6002763A"/>
    <w:rsid w:val="660F1459"/>
    <w:rsid w:val="662E237E"/>
    <w:rsid w:val="69312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34</Pages>
  <Words>2312</Words>
  <Characters>13183</Characters>
  <Lines>109</Lines>
  <Paragraphs>30</Paragraphs>
  <TotalTime>21</TotalTime>
  <ScaleCrop>false</ScaleCrop>
  <LinksUpToDate>false</LinksUpToDate>
  <CharactersWithSpaces>15465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2021-12-07T01:19:00Z</dcterms:created>
  <dc:creator>lenovo</dc:creator>
  <cp:lastModifiedBy>忐忑1407837159</cp:lastModifiedBy>
  <dcterms:modified xsi:type="dcterms:W3CDTF">2021-12-30T07:07:16Z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7B73A99A223A4BB0BF3B070F5C2BF2CA</vt:lpwstr>
  </property>
</Properties>
</file>