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方正小标宋简体" w:hAnsi="方正小标宋简体" w:eastAsia="方正小标宋简体" w:cs="方正小标宋简体"/>
          <w:strike w:val="0"/>
          <w:dstrike w:val="0"/>
          <w:snapToGrid w:val="0"/>
          <w:color w:val="FF0000"/>
          <w:spacing w:val="57"/>
          <w:kern w:val="18"/>
          <w:sz w:val="72"/>
          <w:szCs w:val="144"/>
          <w:u w:val="none"/>
          <w:lang w:eastAsia="zh-CN"/>
        </w:rPr>
      </w:pPr>
      <w:r>
        <w:rPr>
          <w:snapToGrid w:val="0"/>
          <w:spacing w:val="57"/>
          <w:kern w:val="18"/>
          <w:sz w:val="72"/>
        </w:rPr>
        <w:pict>
          <v:line id="_x0000_s2050" o:spid="_x0000_s2050" o:spt="20" style="position:absolute;left:0pt;margin-left:-9.6pt;margin-top:57.2pt;height:0.05pt;width:439.35pt;z-index:251660288;mso-width-relative:page;mso-height-relative:page;" filled="f" stroked="t" coordsize="21600,21600" o:gfxdata="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1nEsLZAAAACwEAAA8AAAAAAAAAAQAgAAAAIgAAAGRycy9kb3ducmV2LnhtbFBLAQIUABQAAAAI&#10;AIdO4kBd+SN07AEAAN4DAAAOAAAAAAAAAAEAIAAAACgBAABkcnMvZTJvRG9jLnhtbFBLBQYAAAAA&#10;BgAGAFkBAACGBQAAAAA=&#10;">
            <v:path arrowok="t"/>
            <v:fill on="f" focussize="0,0"/>
            <v:stroke weight="2.25pt" color="#FF0000" joinstyle="round"/>
            <v:imagedata o:title=""/>
            <o:lock v:ext="edit" aspectratio="f"/>
          </v:line>
        </w:pict>
      </w:r>
      <w:r>
        <w:rPr>
          <w:rFonts w:hint="eastAsia" w:ascii="方正小标宋简体" w:hAnsi="方正小标宋简体" w:eastAsia="方正小标宋简体" w:cs="方正小标宋简体"/>
          <w:strike w:val="0"/>
          <w:dstrike w:val="0"/>
          <w:snapToGrid w:val="0"/>
          <w:color w:val="FF0000"/>
          <w:spacing w:val="57"/>
          <w:kern w:val="18"/>
          <w:sz w:val="72"/>
          <w:szCs w:val="144"/>
          <w:u w:val="none"/>
          <w:lang w:eastAsia="zh-CN"/>
        </w:rPr>
        <w:t>新乡市卫滨区财政局</w:t>
      </w:r>
    </w:p>
    <w:p>
      <w:pPr>
        <w:jc w:val="center"/>
        <w:rPr>
          <w:rFonts w:hint="eastAsia"/>
          <w:b/>
          <w:bCs/>
          <w:sz w:val="44"/>
          <w:szCs w:val="44"/>
        </w:rPr>
      </w:pPr>
    </w:p>
    <w:p>
      <w:pPr>
        <w:jc w:val="center"/>
        <w:rPr>
          <w:b/>
          <w:bCs/>
          <w:sz w:val="44"/>
          <w:szCs w:val="44"/>
        </w:rPr>
      </w:pPr>
      <w:r>
        <w:rPr>
          <w:rFonts w:hint="eastAsia"/>
          <w:b/>
          <w:bCs/>
          <w:sz w:val="44"/>
          <w:szCs w:val="44"/>
        </w:rPr>
        <w:t>关于中介机构从事代理记账业务审批</w:t>
      </w:r>
    </w:p>
    <w:p>
      <w:pPr>
        <w:jc w:val="center"/>
        <w:rPr>
          <w:b/>
          <w:bCs/>
          <w:sz w:val="44"/>
          <w:szCs w:val="44"/>
        </w:rPr>
      </w:pPr>
      <w:r>
        <w:rPr>
          <w:rFonts w:hint="eastAsia"/>
          <w:b/>
          <w:bCs/>
          <w:sz w:val="44"/>
          <w:szCs w:val="44"/>
        </w:rPr>
        <w:t>实行告知承诺方式的补充说明</w:t>
      </w:r>
      <w:bookmarkStart w:id="0" w:name="_GoBack"/>
      <w:bookmarkEnd w:id="0"/>
    </w:p>
    <w:p/>
    <w:p>
      <w:pPr>
        <w:pStyle w:val="4"/>
        <w:widowControl/>
        <w:spacing w:beforeAutospacing="0" w:afterAutospacing="0" w:line="560" w:lineRule="exact"/>
        <w:ind w:firstLine="640" w:firstLineChars="200"/>
        <w:jc w:val="both"/>
        <w:rPr>
          <w:rFonts w:ascii="仿宋_GB2312" w:hAnsi="仿宋_GB2312" w:eastAsia="仿宋_GB2312" w:cs="仿宋_GB2312"/>
          <w:color w:val="0C0C0C"/>
          <w:kern w:val="2"/>
          <w:sz w:val="32"/>
          <w:szCs w:val="32"/>
        </w:rPr>
      </w:pPr>
      <w:r>
        <w:rPr>
          <w:rFonts w:hint="eastAsia" w:ascii="仿宋_GB2312" w:hAnsi="仿宋_GB2312" w:eastAsia="仿宋_GB2312" w:cs="仿宋_GB2312"/>
          <w:color w:val="0C0C0C"/>
          <w:kern w:val="2"/>
          <w:sz w:val="32"/>
          <w:szCs w:val="32"/>
        </w:rPr>
        <w:t>为进一步贯彻落实财政部《关于深化代理记账行业“证照分离”改革,进一步激发市场主体发展活力的通知》（财办会〔2021〕20号）文件精神，各县（市、区）财政部门在办理中介机构从事代理记账业务审批保留现行方式的同时，须同步实行告知承诺方式。财政部门应一次性告知中介机构从事代理记账业务审批的条件和要求以及所需相关材料，中介机构可以自愿选择以告知承诺方式取得相应行政许可。</w:t>
      </w:r>
    </w:p>
    <w:p>
      <w:pPr>
        <w:widowControl/>
        <w:adjustRightInd w:val="0"/>
        <w:snapToGrid w:val="0"/>
        <w:spacing w:line="360" w:lineRule="auto"/>
        <w:ind w:firstLine="640" w:firstLineChars="200"/>
        <w:rPr>
          <w:rFonts w:ascii="仿宋_GB2312" w:hAnsi="仿宋_GB2312" w:eastAsia="仿宋_GB2312" w:cs="仿宋_GB2312"/>
          <w:color w:val="0C0C0C"/>
          <w:sz w:val="32"/>
          <w:szCs w:val="32"/>
        </w:rPr>
      </w:pPr>
    </w:p>
    <w:p>
      <w:pPr>
        <w:widowControl/>
        <w:adjustRightInd w:val="0"/>
        <w:snapToGrid w:val="0"/>
        <w:spacing w:line="360" w:lineRule="auto"/>
        <w:ind w:left="1280" w:hanging="1280" w:hangingChars="400"/>
        <w:rPr>
          <w:rFonts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附件：1.财政局关于中介机构从事代理记账业务行政审批的告知</w:t>
      </w:r>
    </w:p>
    <w:p>
      <w:pPr>
        <w:widowControl/>
        <w:adjustRightInd w:val="0"/>
        <w:snapToGrid w:val="0"/>
        <w:spacing w:line="360" w:lineRule="auto"/>
        <w:ind w:firstLine="960" w:firstLineChars="300"/>
        <w:rPr>
          <w:rFonts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2.中介机构从事代理记账业务行政审批告知承诺书</w:t>
      </w:r>
    </w:p>
    <w:p>
      <w:pPr>
        <w:widowControl/>
        <w:adjustRightInd w:val="0"/>
        <w:snapToGrid w:val="0"/>
        <w:spacing w:line="360" w:lineRule="auto"/>
        <w:ind w:firstLine="960" w:firstLineChars="300"/>
        <w:rPr>
          <w:rFonts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3.代理记账机构执业许可申请表</w:t>
      </w:r>
    </w:p>
    <w:p>
      <w:pPr>
        <w:widowControl/>
        <w:adjustRightInd w:val="0"/>
        <w:snapToGrid w:val="0"/>
        <w:spacing w:line="360" w:lineRule="auto"/>
        <w:ind w:firstLine="960" w:firstLineChars="300"/>
        <w:rPr>
          <w:rFonts w:ascii="仿宋_GB2312" w:hAnsi="仿宋_GB2312" w:eastAsia="仿宋_GB2312" w:cs="仿宋_GB2312"/>
          <w:color w:val="0C0C0C"/>
          <w:sz w:val="32"/>
          <w:szCs w:val="32"/>
        </w:rPr>
      </w:pPr>
    </w:p>
    <w:p>
      <w:pPr>
        <w:widowControl/>
        <w:adjustRightInd w:val="0"/>
        <w:snapToGrid w:val="0"/>
        <w:spacing w:line="360" w:lineRule="auto"/>
        <w:ind w:firstLine="960" w:firstLineChars="300"/>
        <w:rPr>
          <w:rFonts w:ascii="仿宋_GB2312" w:hAnsi="仿宋_GB2312" w:eastAsia="仿宋_GB2312" w:cs="仿宋_GB2312"/>
          <w:color w:val="0C0C0C"/>
          <w:sz w:val="32"/>
          <w:szCs w:val="32"/>
        </w:rPr>
      </w:pPr>
    </w:p>
    <w:p>
      <w:pPr>
        <w:widowControl/>
        <w:adjustRightInd w:val="0"/>
        <w:snapToGrid w:val="0"/>
        <w:spacing w:line="360" w:lineRule="auto"/>
        <w:ind w:firstLine="960" w:firstLineChars="300"/>
        <w:rPr>
          <w:rFonts w:ascii="仿宋_GB2312" w:hAnsi="仿宋_GB2312" w:eastAsia="仿宋_GB2312" w:cs="仿宋_GB2312"/>
          <w:color w:val="0C0C0C"/>
          <w:sz w:val="32"/>
          <w:szCs w:val="32"/>
        </w:rPr>
      </w:pPr>
    </w:p>
    <w:p>
      <w:pPr>
        <w:widowControl/>
        <w:adjustRightInd w:val="0"/>
        <w:snapToGrid w:val="0"/>
        <w:spacing w:line="360" w:lineRule="auto"/>
        <w:ind w:firstLine="960" w:firstLineChars="300"/>
        <w:jc w:val="right"/>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卫滨区财政局</w:t>
      </w:r>
    </w:p>
    <w:p>
      <w:pPr>
        <w:widowControl/>
        <w:adjustRightInd w:val="0"/>
        <w:snapToGrid w:val="0"/>
        <w:spacing w:line="360" w:lineRule="auto"/>
        <w:ind w:firstLine="960" w:firstLineChars="300"/>
        <w:jc w:val="right"/>
        <w:rPr>
          <w:rFonts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2022年2月24日</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widowControl/>
        <w:adjustRightInd w:val="0"/>
        <w:snapToGrid w:val="0"/>
        <w:spacing w:line="560" w:lineRule="exact"/>
        <w:jc w:val="center"/>
        <w:rPr>
          <w:rFonts w:ascii="方正小标宋简体" w:hAnsi="方正小标宋简体" w:eastAsia="方正小标宋简体" w:cs="方正小标宋简体"/>
          <w:sz w:val="44"/>
          <w:szCs w:val="44"/>
        </w:rPr>
      </w:pPr>
    </w:p>
    <w:p>
      <w:pPr>
        <w:widowControl/>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u w:val="single"/>
        </w:rPr>
        <w:t>卫滨区</w:t>
      </w:r>
      <w:r>
        <w:rPr>
          <w:rFonts w:hint="eastAsia" w:ascii="方正小标宋简体" w:hAnsi="方正小标宋简体" w:eastAsia="方正小标宋简体" w:cs="方正小标宋简体"/>
          <w:sz w:val="44"/>
          <w:szCs w:val="44"/>
        </w:rPr>
        <w:t>财政局关于中介机构从事代理记账业务行政审批的告知</w:t>
      </w:r>
    </w:p>
    <w:p>
      <w:pPr>
        <w:widowControl/>
        <w:adjustRightInd w:val="0"/>
        <w:snapToGrid w:val="0"/>
        <w:spacing w:line="500" w:lineRule="exact"/>
        <w:ind w:firstLine="640" w:firstLineChars="200"/>
        <w:rPr>
          <w:rFonts w:ascii="仿宋_GB2312" w:hAnsi="宋体" w:eastAsia="仿宋_GB2312" w:cs="仿宋_GB2312"/>
          <w:sz w:val="32"/>
          <w:szCs w:val="32"/>
        </w:rPr>
      </w:pPr>
    </w:p>
    <w:p>
      <w:pPr>
        <w:widowControl/>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本机关是</w:t>
      </w:r>
      <w:r>
        <w:rPr>
          <w:rFonts w:ascii="仿宋_GB2312" w:hAnsi="宋体" w:eastAsia="仿宋_GB2312" w:cs="仿宋_GB2312"/>
          <w:sz w:val="32"/>
          <w:szCs w:val="32"/>
        </w:rPr>
        <w:t>代理记账机构管理</w:t>
      </w:r>
      <w:r>
        <w:rPr>
          <w:rFonts w:hint="eastAsia" w:ascii="仿宋_GB2312" w:hAnsi="宋体" w:eastAsia="仿宋_GB2312" w:cs="仿宋_GB2312"/>
          <w:sz w:val="32"/>
          <w:szCs w:val="32"/>
        </w:rPr>
        <w:t>部门</w:t>
      </w:r>
      <w:r>
        <w:rPr>
          <w:rFonts w:ascii="仿宋_GB2312" w:hAnsi="宋体" w:eastAsia="仿宋_GB2312" w:cs="仿宋_GB2312"/>
          <w:sz w:val="32"/>
          <w:szCs w:val="32"/>
        </w:rPr>
        <w:t>，根据国家有关规定，</w:t>
      </w:r>
      <w:r>
        <w:rPr>
          <w:rFonts w:hint="eastAsia" w:ascii="仿宋_GB2312" w:hAnsi="宋体" w:eastAsia="仿宋_GB2312" w:cs="仿宋_GB2312"/>
          <w:sz w:val="32"/>
          <w:szCs w:val="32"/>
        </w:rPr>
        <w:t>就中介机构从事代理记账业务行政审批事项告知如下：</w:t>
      </w:r>
    </w:p>
    <w:p>
      <w:pPr>
        <w:widowControl/>
        <w:adjustRightInd w:val="0"/>
        <w:snapToGrid w:val="0"/>
        <w:spacing w:line="560" w:lineRule="exact"/>
        <w:ind w:firstLine="640" w:firstLineChars="200"/>
        <w:rPr>
          <w:rFonts w:ascii="黑体" w:hAnsi="宋体" w:eastAsia="黑体" w:cs="黑体"/>
          <w:sz w:val="32"/>
          <w:szCs w:val="32"/>
        </w:rPr>
      </w:pPr>
      <w:r>
        <w:rPr>
          <w:rFonts w:hint="eastAsia" w:ascii="黑体" w:hAnsi="宋体" w:eastAsia="黑体" w:cs="黑体"/>
          <w:sz w:val="32"/>
          <w:szCs w:val="32"/>
        </w:rPr>
        <w:t>一、审批依据</w:t>
      </w:r>
    </w:p>
    <w:p>
      <w:pPr>
        <w:widowControl/>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本行政审批事项的依据为：</w:t>
      </w:r>
    </w:p>
    <w:p>
      <w:pPr>
        <w:widowControl/>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1.《中华人民共和国会计法》第三十六条；</w:t>
      </w:r>
    </w:p>
    <w:p>
      <w:pPr>
        <w:widowControl/>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2.《代理记账管理办法》(财政部令第98号)第二条、第三条。</w:t>
      </w:r>
    </w:p>
    <w:p>
      <w:pPr>
        <w:widowControl/>
        <w:adjustRightInd w:val="0"/>
        <w:snapToGrid w:val="0"/>
        <w:spacing w:line="560" w:lineRule="exact"/>
        <w:ind w:firstLine="640" w:firstLineChars="200"/>
        <w:rPr>
          <w:rFonts w:ascii="黑体" w:hAnsi="宋体" w:eastAsia="黑体" w:cs="黑体"/>
          <w:sz w:val="32"/>
          <w:szCs w:val="32"/>
        </w:rPr>
      </w:pPr>
      <w:r>
        <w:rPr>
          <w:rFonts w:hint="eastAsia" w:ascii="黑体" w:hAnsi="宋体" w:eastAsia="黑体" w:cs="黑体"/>
          <w:sz w:val="32"/>
          <w:szCs w:val="32"/>
        </w:rPr>
        <w:t>二、法定条件</w:t>
      </w:r>
    </w:p>
    <w:p>
      <w:pPr>
        <w:widowControl/>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1.为依法设立的企业；</w:t>
      </w:r>
    </w:p>
    <w:p>
      <w:pPr>
        <w:widowControl/>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2.专职从业人员不少于3名；</w:t>
      </w:r>
    </w:p>
    <w:p>
      <w:pPr>
        <w:widowControl/>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3.主管代理记账业务的负责人具有会计师以上专业技术职务资格或者从事会计工作不少于三年，且为专职从业人员；</w:t>
      </w:r>
    </w:p>
    <w:p>
      <w:pPr>
        <w:widowControl/>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4.有健全的代理记账业务内部规范。</w:t>
      </w:r>
    </w:p>
    <w:p>
      <w:pPr>
        <w:widowControl/>
        <w:adjustRightInd w:val="0"/>
        <w:snapToGrid w:val="0"/>
        <w:spacing w:line="560" w:lineRule="exact"/>
        <w:ind w:firstLine="640" w:firstLineChars="200"/>
        <w:rPr>
          <w:rFonts w:ascii="黑体" w:hAnsi="宋体" w:eastAsia="黑体" w:cs="黑体"/>
          <w:sz w:val="32"/>
          <w:szCs w:val="32"/>
        </w:rPr>
      </w:pPr>
      <w:r>
        <w:rPr>
          <w:rFonts w:hint="eastAsia" w:ascii="黑体" w:hAnsi="宋体" w:eastAsia="黑体" w:cs="黑体"/>
          <w:sz w:val="32"/>
          <w:szCs w:val="32"/>
        </w:rPr>
        <w:t>三、应当提交的材料</w:t>
      </w:r>
    </w:p>
    <w:p>
      <w:pPr>
        <w:widowControl/>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根据审批依据和法定条件，本行政审批事项获得批准，中介机构应当提交下列材料：</w:t>
      </w:r>
    </w:p>
    <w:p>
      <w:pPr>
        <w:widowControl/>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1.代理记账机构执业许可申请表;</w:t>
      </w:r>
    </w:p>
    <w:p>
      <w:pPr>
        <w:widowControl/>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2.中介机构从事代理记账业务行政审批告知承诺书。</w:t>
      </w:r>
    </w:p>
    <w:p>
      <w:pPr>
        <w:widowControl/>
        <w:adjustRightInd w:val="0"/>
        <w:snapToGrid w:val="0"/>
        <w:spacing w:line="560" w:lineRule="exact"/>
        <w:ind w:firstLine="640" w:firstLineChars="200"/>
        <w:rPr>
          <w:rFonts w:ascii="黑体" w:hAnsi="宋体" w:eastAsia="黑体" w:cs="黑体"/>
          <w:sz w:val="32"/>
          <w:szCs w:val="32"/>
        </w:rPr>
      </w:pPr>
      <w:r>
        <w:rPr>
          <w:rFonts w:hint="eastAsia" w:ascii="黑体" w:hAnsi="宋体" w:eastAsia="黑体" w:cs="黑体"/>
          <w:sz w:val="32"/>
          <w:szCs w:val="32"/>
        </w:rPr>
        <w:t>四、告知承诺的办理程序</w:t>
      </w:r>
    </w:p>
    <w:p>
      <w:pPr>
        <w:widowControl/>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1.中介机构应通过“全国代理记账机构管理系统”向卫滨区财政局提交签章后的《中介机构从事代理记账业务审批告知承诺书》和代理记账机构执业许可申请表原件；</w:t>
      </w:r>
    </w:p>
    <w:p>
      <w:pPr>
        <w:widowControl/>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w:t>
      </w:r>
      <w:r>
        <w:rPr>
          <w:rFonts w:hint="eastAsia" w:ascii="仿宋_GB2312" w:hAnsi="Times New Roman" w:eastAsia="仿宋_GB2312" w:cs="黑体"/>
          <w:sz w:val="32"/>
          <w:szCs w:val="32"/>
        </w:rPr>
        <w:t>申请材料齐全、符合法定形式的，由</w:t>
      </w:r>
      <w:r>
        <w:rPr>
          <w:rFonts w:hint="eastAsia" w:ascii="仿宋_GB2312" w:hAnsi="Times New Roman" w:eastAsia="仿宋_GB2312" w:cs="黑体"/>
          <w:sz w:val="32"/>
          <w:szCs w:val="32"/>
          <w:u w:val="single"/>
        </w:rPr>
        <w:t>卫滨区</w:t>
      </w:r>
      <w:r>
        <w:rPr>
          <w:rFonts w:hint="eastAsia" w:ascii="仿宋_GB2312" w:hAnsi="宋体" w:eastAsia="仿宋_GB2312" w:cs="仿宋_GB2312"/>
          <w:sz w:val="32"/>
          <w:szCs w:val="32"/>
        </w:rPr>
        <w:t>财政局</w:t>
      </w:r>
      <w:r>
        <w:rPr>
          <w:rFonts w:hint="eastAsia" w:ascii="仿宋_GB2312" w:hAnsi="Times New Roman" w:eastAsia="仿宋_GB2312" w:cs="黑体"/>
          <w:sz w:val="32"/>
          <w:szCs w:val="32"/>
        </w:rPr>
        <w:t>当场作出准予许可决定，并发放代理记账许可证书</w:t>
      </w:r>
      <w:r>
        <w:rPr>
          <w:rFonts w:hint="eastAsia" w:ascii="仿宋_GB2312" w:hAnsi="宋体" w:eastAsia="仿宋_GB2312" w:cs="仿宋_GB2312"/>
          <w:sz w:val="32"/>
          <w:szCs w:val="32"/>
        </w:rPr>
        <w:t>。同时在门户网站对中介机构提交的告知承诺书公示5个工作日，接受社会监督；</w:t>
      </w:r>
    </w:p>
    <w:p>
      <w:pPr>
        <w:widowControl/>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3.</w:t>
      </w:r>
      <w:r>
        <w:rPr>
          <w:rFonts w:hint="eastAsia" w:ascii="仿宋_GB2312" w:hAnsi="宋体" w:eastAsia="仿宋_GB2312" w:cs="仿宋_GB2312"/>
          <w:sz w:val="32"/>
          <w:szCs w:val="32"/>
          <w:u w:val="single"/>
        </w:rPr>
        <w:t>卫滨区</w:t>
      </w:r>
      <w:r>
        <w:rPr>
          <w:rFonts w:hint="eastAsia" w:ascii="仿宋_GB2312" w:hAnsi="宋体" w:eastAsia="仿宋_GB2312" w:cs="仿宋_GB2312"/>
          <w:sz w:val="32"/>
          <w:szCs w:val="32"/>
        </w:rPr>
        <w:t>财政局在作出准予许可决定后2个月内，按照《代理记账管理办法》（财政部令第98号）的相关规定，对中介机构的承诺内容是否属实进行现场核查。</w:t>
      </w:r>
    </w:p>
    <w:p>
      <w:pPr>
        <w:widowControl/>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五、告知承诺的证后核查事项</w:t>
      </w:r>
    </w:p>
    <w:p>
      <w:pPr>
        <w:widowControl/>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仿宋_GB2312" w:eastAsia="仿宋_GB2312" w:cs="仿宋_GB2312"/>
          <w:sz w:val="32"/>
          <w:szCs w:val="32"/>
          <w:u w:val="single"/>
        </w:rPr>
        <w:t>卫滨区</w:t>
      </w:r>
      <w:r>
        <w:rPr>
          <w:rFonts w:hint="eastAsia" w:ascii="仿宋_GB2312" w:hAnsi="仿宋_GB2312" w:eastAsia="仿宋_GB2312" w:cs="仿宋_GB2312"/>
          <w:sz w:val="32"/>
          <w:szCs w:val="32"/>
        </w:rPr>
        <w:t>财政局在开展现场核查时，中介机构应当向财政部门提</w:t>
      </w:r>
      <w:r>
        <w:rPr>
          <w:rFonts w:hint="eastAsia" w:ascii="仿宋_GB2312" w:hAnsi="宋体" w:eastAsia="仿宋_GB2312" w:cs="仿宋_GB2312"/>
          <w:sz w:val="32"/>
          <w:szCs w:val="32"/>
        </w:rPr>
        <w:t>供下列材料：</w:t>
      </w:r>
    </w:p>
    <w:p>
      <w:pPr>
        <w:widowControl/>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1.专职从业人员的认定材料：包括劳动合同、工资发放记录、社会保险费的缴费记录（退休人员应出示退休证及其他相关认定材料）等；</w:t>
      </w:r>
    </w:p>
    <w:p>
      <w:pPr>
        <w:widowControl/>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2.业务负责人的认定材料：会计专业技术中级资格证书或从事会计工作不少于三年的认定材料（包括原单位出具的工作履历、原单位劳动合同、原单位的社会保险费缴费记录等）；</w:t>
      </w:r>
    </w:p>
    <w:p>
      <w:pPr>
        <w:widowControl/>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3.健全的代理记账业务内部规范（包括从业人员执业道德规范、业务操作流程、业务质量控制规范、业务档案管理等制度）。</w:t>
      </w:r>
    </w:p>
    <w:p>
      <w:pPr>
        <w:widowControl/>
        <w:adjustRightInd w:val="0"/>
        <w:snapToGrid w:val="0"/>
        <w:spacing w:line="560" w:lineRule="exact"/>
        <w:ind w:firstLine="640" w:firstLineChars="200"/>
        <w:rPr>
          <w:rFonts w:ascii="黑体" w:hAnsi="宋体" w:eastAsia="黑体" w:cs="黑体"/>
          <w:sz w:val="32"/>
          <w:szCs w:val="32"/>
        </w:rPr>
      </w:pPr>
      <w:r>
        <w:rPr>
          <w:rFonts w:hint="eastAsia" w:ascii="黑体" w:hAnsi="宋体" w:eastAsia="黑体" w:cs="黑体"/>
          <w:sz w:val="32"/>
          <w:szCs w:val="32"/>
        </w:rPr>
        <w:t>六、监督和法律责任</w:t>
      </w:r>
    </w:p>
    <w:p>
      <w:pPr>
        <w:widowControl/>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1.</w:t>
      </w:r>
      <w:r>
        <w:rPr>
          <w:rFonts w:hint="eastAsia" w:ascii="仿宋_GB2312" w:hAnsi="宋体" w:eastAsia="仿宋_GB2312" w:cs="仿宋_GB2312"/>
          <w:sz w:val="32"/>
          <w:szCs w:val="32"/>
          <w:u w:val="single"/>
        </w:rPr>
        <w:t>卫滨区</w:t>
      </w:r>
      <w:r>
        <w:rPr>
          <w:rFonts w:hint="eastAsia" w:ascii="仿宋_GB2312" w:hAnsi="宋体" w:eastAsia="仿宋_GB2312" w:cs="仿宋_GB2312"/>
          <w:sz w:val="32"/>
          <w:szCs w:val="32"/>
        </w:rPr>
        <w:t>财政局现场核查发现中介机构实际情况与承诺内容严重不符的，依照《行政许可法》相关规定撤销许可决定，收回代理记账许可证书，并予以公布。被行政审批机关依法撤销许可决定的中介机构，其基于本次行政许可取得的利益不受保护，并承担因此引发的相应法律责任。中介机构发生的其他违法违规行为，依照相关法律法规予以处理。</w:t>
      </w:r>
    </w:p>
    <w:p>
      <w:pPr>
        <w:widowControl/>
        <w:adjustRightInd w:val="0"/>
        <w:snapToGrid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2.中介机构作出虚假承诺或者承诺内容严重不实的，由</w:t>
      </w:r>
      <w:r>
        <w:rPr>
          <w:rFonts w:hint="eastAsia" w:ascii="仿宋_GB2312" w:hAnsi="宋体" w:eastAsia="仿宋_GB2312" w:cs="宋体"/>
          <w:sz w:val="32"/>
          <w:szCs w:val="32"/>
        </w:rPr>
        <w:t>卫滨区</w:t>
      </w:r>
      <w:r>
        <w:rPr>
          <w:rFonts w:hint="eastAsia" w:ascii="仿宋_GB2312" w:hAnsi="宋体" w:eastAsia="仿宋_GB2312" w:cs="仿宋_GB2312"/>
          <w:sz w:val="32"/>
          <w:szCs w:val="32"/>
        </w:rPr>
        <w:t xml:space="preserve">财政局记入其信用档案，该中介机构今后不再适用告知承诺的审批方式。    </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widowControl/>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rPr>
          <w:rFonts w:ascii="仿宋_GB2312" w:hAnsi="仿宋_GB2312" w:eastAsia="仿宋_GB2312" w:cs="仿宋_GB2312"/>
          <w:sz w:val="32"/>
          <w:szCs w:val="32"/>
        </w:rPr>
      </w:pPr>
    </w:p>
    <w:p>
      <w:pPr>
        <w:jc w:val="center"/>
        <w:rPr>
          <w:b/>
          <w:bCs/>
          <w:sz w:val="44"/>
          <w:szCs w:val="44"/>
        </w:rPr>
      </w:pPr>
      <w:r>
        <w:rPr>
          <w:rFonts w:hint="eastAsia"/>
          <w:b/>
          <w:bCs/>
          <w:sz w:val="44"/>
          <w:szCs w:val="44"/>
        </w:rPr>
        <w:t>中介机构从事代理记账业务</w:t>
      </w:r>
    </w:p>
    <w:p>
      <w:pPr>
        <w:jc w:val="center"/>
        <w:rPr>
          <w:b/>
          <w:bCs/>
          <w:sz w:val="44"/>
          <w:szCs w:val="44"/>
        </w:rPr>
      </w:pPr>
      <w:r>
        <w:rPr>
          <w:rFonts w:hint="eastAsia"/>
          <w:b/>
          <w:bCs/>
          <w:sz w:val="44"/>
          <w:szCs w:val="44"/>
        </w:rPr>
        <w:t>行政审批告知承诺书</w:t>
      </w:r>
    </w:p>
    <w:p>
      <w:pPr>
        <w:jc w:val="center"/>
        <w:rPr>
          <w:b/>
          <w:bCs/>
          <w:sz w:val="44"/>
          <w:szCs w:val="44"/>
        </w:rPr>
      </w:pPr>
    </w:p>
    <w:p>
      <w:pPr>
        <w:widowControl/>
        <w:adjustRightInd w:val="0"/>
        <w:snapToGrid w:val="0"/>
        <w:spacing w:line="360" w:lineRule="auto"/>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我</w:t>
      </w:r>
      <w:r>
        <w:rPr>
          <w:rFonts w:ascii="仿宋_GB2312" w:hAnsi="宋体" w:eastAsia="仿宋_GB2312" w:cs="仿宋_GB2312"/>
          <w:sz w:val="32"/>
          <w:szCs w:val="32"/>
        </w:rPr>
        <w:t>是从事代理记账的</w:t>
      </w:r>
      <w:r>
        <w:rPr>
          <w:rFonts w:hint="eastAsia" w:ascii="仿宋_GB2312" w:hAnsi="宋体" w:eastAsia="仿宋_GB2312" w:cs="仿宋_GB2312"/>
          <w:sz w:val="32"/>
          <w:szCs w:val="32"/>
        </w:rPr>
        <w:t>中介机构，已在</w:t>
      </w:r>
      <w:r>
        <w:rPr>
          <w:rFonts w:ascii="仿宋_GB2312" w:hAnsi="宋体" w:eastAsia="仿宋_GB2312" w:cs="仿宋_GB2312"/>
          <w:sz w:val="32"/>
          <w:szCs w:val="32"/>
        </w:rPr>
        <w:t>市场监督部门办理营业执照，现</w:t>
      </w:r>
      <w:r>
        <w:rPr>
          <w:rFonts w:hint="eastAsia" w:ascii="仿宋_GB2312" w:hAnsi="宋体" w:eastAsia="仿宋_GB2312" w:cs="仿宋_GB2312"/>
          <w:sz w:val="32"/>
          <w:szCs w:val="32"/>
        </w:rPr>
        <w:t>就申请代理记账行政审批事项，郑重作出下列承诺：</w:t>
      </w:r>
    </w:p>
    <w:p>
      <w:pPr>
        <w:widowControl/>
        <w:adjustRightInd w:val="0"/>
        <w:snapToGrid w:val="0"/>
        <w:spacing w:line="360" w:lineRule="auto"/>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一、已知晓行政审批机关告知的全部内容。</w:t>
      </w:r>
    </w:p>
    <w:p>
      <w:pPr>
        <w:widowControl/>
        <w:adjustRightInd w:val="0"/>
        <w:snapToGrid w:val="0"/>
        <w:spacing w:line="360" w:lineRule="auto"/>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二、保证所提交的申请材料真实、合法、有效，电子版附件与原件一致，并承担由此引起的一切后果。</w:t>
      </w:r>
    </w:p>
    <w:p>
      <w:pPr>
        <w:widowControl/>
        <w:adjustRightInd w:val="0"/>
        <w:snapToGrid w:val="0"/>
        <w:spacing w:line="360" w:lineRule="auto"/>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三、已对照法定条件和《代理记账管理办法》（财政部令第98号）要求进行了自查，能够满足行政审批机关告知的法定条件、标准和要求：</w:t>
      </w:r>
    </w:p>
    <w:p>
      <w:pPr>
        <w:widowControl/>
        <w:adjustRightInd w:val="0"/>
        <w:snapToGrid w:val="0"/>
        <w:spacing w:line="360" w:lineRule="auto"/>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1. _____（业务负责人姓名）在本机构专职从事代理记账业务，且为该机构主管代理记账业务的负责人。具备条件（符合请打√）</w:t>
      </w:r>
      <w:r>
        <w:rPr>
          <w:rFonts w:ascii="仿宋_GB2312" w:hAnsi="宋体" w:eastAsia="仿宋_GB2312" w:cs="仿宋_GB2312"/>
          <w:sz w:val="32"/>
          <w:szCs w:val="32"/>
        </w:rPr>
        <w:t>：</w:t>
      </w:r>
    </w:p>
    <w:p>
      <w:pPr>
        <w:widowControl/>
        <w:adjustRightInd w:val="0"/>
        <w:snapToGrid w:val="0"/>
        <w:spacing w:line="360" w:lineRule="auto"/>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具有会计师以上专业技术职务资格</w:t>
      </w:r>
      <w:r>
        <w:rPr>
          <w:rFonts w:hint="eastAsia" w:ascii="仿宋_GB2312" w:hAnsi="宋体" w:eastAsia="仿宋_GB2312" w:cs="仿宋_GB2312"/>
          <w:sz w:val="44"/>
          <w:szCs w:val="44"/>
        </w:rPr>
        <w:t>□</w:t>
      </w:r>
    </w:p>
    <w:p>
      <w:pPr>
        <w:widowControl/>
        <w:adjustRightInd w:val="0"/>
        <w:snapToGrid w:val="0"/>
        <w:spacing w:line="360" w:lineRule="auto"/>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从事会计工作不少于三年</w:t>
      </w:r>
      <w:r>
        <w:rPr>
          <w:rFonts w:hint="eastAsia" w:ascii="仿宋_GB2312" w:hAnsi="宋体" w:eastAsia="仿宋_GB2312" w:cs="仿宋_GB2312"/>
          <w:sz w:val="44"/>
          <w:szCs w:val="44"/>
        </w:rPr>
        <w:t>□</w:t>
      </w:r>
    </w:p>
    <w:p>
      <w:pPr>
        <w:widowControl/>
        <w:adjustRightInd w:val="0"/>
        <w:snapToGrid w:val="0"/>
        <w:spacing w:line="360" w:lineRule="auto"/>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 _____、_____、_____（所有专职人员姓名，可换行）在本机构专职从事代理记账业务。具备</w:t>
      </w:r>
      <w:r>
        <w:rPr>
          <w:rFonts w:ascii="仿宋_GB2312" w:hAnsi="宋体" w:eastAsia="仿宋_GB2312" w:cs="仿宋_GB2312"/>
          <w:sz w:val="32"/>
          <w:szCs w:val="32"/>
        </w:rPr>
        <w:t>条件</w:t>
      </w:r>
      <w:r>
        <w:rPr>
          <w:rFonts w:hint="eastAsia" w:ascii="仿宋_GB2312" w:hAnsi="宋体" w:eastAsia="仿宋_GB2312" w:cs="仿宋_GB2312"/>
          <w:sz w:val="32"/>
          <w:szCs w:val="32"/>
        </w:rPr>
        <w:t>（符合请打√）</w:t>
      </w:r>
      <w:r>
        <w:rPr>
          <w:rFonts w:ascii="仿宋_GB2312" w:hAnsi="宋体" w:eastAsia="仿宋_GB2312" w:cs="仿宋_GB2312"/>
          <w:sz w:val="32"/>
          <w:szCs w:val="32"/>
        </w:rPr>
        <w:t>：</w:t>
      </w:r>
    </w:p>
    <w:p>
      <w:pPr>
        <w:widowControl/>
        <w:adjustRightInd w:val="0"/>
        <w:snapToGrid w:val="0"/>
        <w:spacing w:line="360" w:lineRule="auto"/>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具有会计类专业基础知识和业务技能，能够独立处理基本会计业务</w:t>
      </w:r>
      <w:r>
        <w:rPr>
          <w:rFonts w:hint="eastAsia" w:ascii="仿宋_GB2312" w:hAnsi="宋体" w:eastAsia="仿宋_GB2312" w:cs="仿宋_GB2312"/>
          <w:sz w:val="44"/>
          <w:szCs w:val="44"/>
        </w:rPr>
        <w:t>□</w:t>
      </w:r>
    </w:p>
    <w:p>
      <w:pPr>
        <w:widowControl/>
        <w:adjustRightInd w:val="0"/>
        <w:snapToGrid w:val="0"/>
        <w:spacing w:line="360" w:lineRule="auto"/>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3.不存在《中华人民共和国会计法》第四十条、第四十二条、第四十三条、第四十四条关于不得从事会计工作的违法情形。</w:t>
      </w:r>
    </w:p>
    <w:p>
      <w:pPr>
        <w:widowControl/>
        <w:adjustRightInd w:val="0"/>
        <w:snapToGrid w:val="0"/>
        <w:spacing w:line="360" w:lineRule="auto"/>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四、按照规定自觉接受财政部门的后续现场核查和监管。</w:t>
      </w:r>
    </w:p>
    <w:p>
      <w:pPr>
        <w:widowControl/>
        <w:adjustRightInd w:val="0"/>
        <w:snapToGrid w:val="0"/>
        <w:spacing w:line="360" w:lineRule="auto"/>
        <w:ind w:firstLine="640" w:firstLineChars="200"/>
        <w:rPr>
          <w:rFonts w:ascii="黑体" w:hAnsi="黑体" w:eastAsia="黑体" w:cs="仿宋_GB2312"/>
          <w:sz w:val="32"/>
          <w:szCs w:val="32"/>
        </w:rPr>
      </w:pPr>
      <w:r>
        <w:rPr>
          <w:rFonts w:hint="eastAsia" w:ascii="仿宋_GB2312" w:hAnsi="宋体" w:eastAsia="仿宋_GB2312" w:cs="仿宋_GB2312"/>
          <w:sz w:val="32"/>
          <w:szCs w:val="32"/>
        </w:rPr>
        <w:t>五、上述陈述是申请人真实意思的表示。若违反承诺和作出不实承诺的，愿意承担相应法律责任。本中介机构知悉并同意：</w:t>
      </w:r>
      <w:r>
        <w:rPr>
          <w:rFonts w:hint="eastAsia" w:ascii="黑体" w:hAnsi="黑体" w:eastAsia="黑体" w:cs="仿宋_GB2312"/>
          <w:sz w:val="32"/>
          <w:szCs w:val="32"/>
        </w:rPr>
        <w:t>如出现以欺骗、贿赂等不正当手段取得中介机构执业许可，或以告知承诺方式取得中介机构执业许可后财政部门现场核查发现实际情况与承诺内容不符的情形，将接受相关法律法规的处理，直至被撤销中介机构执业许可，并主动交回证书。</w:t>
      </w:r>
    </w:p>
    <w:p>
      <w:pPr>
        <w:widowControl/>
        <w:adjustRightInd w:val="0"/>
        <w:snapToGrid w:val="0"/>
        <w:spacing w:line="360" w:lineRule="auto"/>
        <w:ind w:firstLine="640" w:firstLineChars="200"/>
        <w:rPr>
          <w:rFonts w:ascii="仿宋_GB2312" w:hAnsi="宋体" w:eastAsia="仿宋_GB2312" w:cs="仿宋_GB2312"/>
          <w:sz w:val="32"/>
          <w:szCs w:val="32"/>
        </w:rPr>
      </w:pPr>
    </w:p>
    <w:p>
      <w:pPr>
        <w:widowControl/>
        <w:adjustRightInd w:val="0"/>
        <w:snapToGrid w:val="0"/>
        <w:spacing w:line="360" w:lineRule="auto"/>
        <w:ind w:firstLine="2240" w:firstLineChars="700"/>
        <w:rPr>
          <w:rFonts w:ascii="仿宋_GB2312" w:hAnsi="宋体" w:eastAsia="仿宋_GB2312" w:cs="仿宋_GB2312"/>
          <w:sz w:val="32"/>
          <w:szCs w:val="32"/>
        </w:rPr>
      </w:pPr>
      <w:r>
        <w:rPr>
          <w:rFonts w:hint="eastAsia" w:ascii="仿宋_GB2312" w:hAnsi="宋体" w:eastAsia="仿宋_GB2312" w:cs="仿宋_GB2312"/>
          <w:sz w:val="32"/>
          <w:szCs w:val="32"/>
        </w:rPr>
        <w:t>承诺人（机构负责人）签字：</w:t>
      </w:r>
    </w:p>
    <w:p>
      <w:pPr>
        <w:widowControl/>
        <w:adjustRightInd w:val="0"/>
        <w:snapToGrid w:val="0"/>
        <w:spacing w:line="360" w:lineRule="auto"/>
        <w:ind w:firstLine="2240" w:firstLineChars="700"/>
        <w:rPr>
          <w:rFonts w:ascii="仿宋_GB2312" w:hAnsi="宋体" w:eastAsia="仿宋_GB2312" w:cs="Times New Roman"/>
          <w:sz w:val="32"/>
          <w:szCs w:val="32"/>
        </w:rPr>
      </w:pPr>
      <w:r>
        <w:rPr>
          <w:rFonts w:hint="eastAsia" w:ascii="仿宋_GB2312" w:hAnsi="宋体" w:eastAsia="仿宋_GB2312" w:cs="Times New Roman"/>
          <w:sz w:val="32"/>
          <w:szCs w:val="32"/>
        </w:rPr>
        <w:t>承诺中介机构（单位公章）</w:t>
      </w:r>
      <w:r>
        <w:rPr>
          <w:rFonts w:hint="eastAsia" w:ascii="仿宋_GB2312" w:hAnsi="宋体" w:eastAsia="仿宋_GB2312" w:cs="仿宋_GB2312"/>
          <w:sz w:val="32"/>
          <w:szCs w:val="32"/>
        </w:rPr>
        <w:t>：</w:t>
      </w:r>
    </w:p>
    <w:p>
      <w:pPr>
        <w:widowControl/>
        <w:spacing w:line="360" w:lineRule="auto"/>
        <w:jc w:val="left"/>
        <w:rPr>
          <w:rFonts w:ascii="仿宋_GB2312" w:hAnsi="宋体" w:eastAsia="仿宋_GB2312" w:cs="Times New Roman"/>
          <w:sz w:val="32"/>
          <w:szCs w:val="32"/>
        </w:rPr>
      </w:pPr>
    </w:p>
    <w:p>
      <w:pPr>
        <w:widowControl/>
        <w:spacing w:line="360" w:lineRule="auto"/>
        <w:jc w:val="left"/>
        <w:rPr>
          <w:rFonts w:ascii="仿宋_GB2312" w:hAnsi="宋体" w:eastAsia="仿宋_GB2312" w:cs="Times New Roman"/>
          <w:sz w:val="32"/>
          <w:szCs w:val="32"/>
        </w:rPr>
      </w:pPr>
      <w:r>
        <w:rPr>
          <w:rFonts w:hint="eastAsia" w:ascii="仿宋_GB2312" w:hAnsi="宋体" w:eastAsia="仿宋_GB2312" w:cs="Times New Roman"/>
          <w:sz w:val="32"/>
          <w:szCs w:val="32"/>
        </w:rPr>
        <w:t xml:space="preserve">                                       年   月   日</w:t>
      </w:r>
    </w:p>
    <w:p>
      <w:pPr>
        <w:widowControl/>
        <w:adjustRightInd w:val="0"/>
        <w:snapToGrid w:val="0"/>
        <w:spacing w:line="560" w:lineRule="exact"/>
        <w:rPr>
          <w:rFonts w:ascii="黑体" w:hAnsi="宋体" w:eastAsia="黑体" w:cs="黑体"/>
          <w:sz w:val="32"/>
          <w:szCs w:val="32"/>
        </w:rPr>
      </w:pPr>
    </w:p>
    <w:p>
      <w:pPr>
        <w:widowControl/>
        <w:adjustRightInd w:val="0"/>
        <w:snapToGrid w:val="0"/>
        <w:spacing w:line="560" w:lineRule="exact"/>
        <w:rPr>
          <w:rFonts w:ascii="黑体" w:hAnsi="宋体" w:eastAsia="黑体" w:cs="黑体"/>
          <w:sz w:val="32"/>
          <w:szCs w:val="32"/>
        </w:rPr>
      </w:pPr>
    </w:p>
    <w:p>
      <w:pPr>
        <w:widowControl/>
        <w:adjustRightInd w:val="0"/>
        <w:snapToGrid w:val="0"/>
        <w:spacing w:line="560" w:lineRule="exact"/>
        <w:rPr>
          <w:rFonts w:ascii="黑体" w:hAnsi="宋体" w:eastAsia="黑体" w:cs="黑体"/>
          <w:sz w:val="32"/>
          <w:szCs w:val="32"/>
        </w:rPr>
      </w:pPr>
    </w:p>
    <w:p>
      <w:pPr>
        <w:widowControl/>
        <w:adjustRightInd w:val="0"/>
        <w:snapToGrid w:val="0"/>
        <w:spacing w:line="560" w:lineRule="exact"/>
        <w:rPr>
          <w:rFonts w:ascii="黑体" w:hAnsi="宋体" w:eastAsia="黑体" w:cs="黑体"/>
          <w:sz w:val="32"/>
          <w:szCs w:val="32"/>
        </w:rPr>
      </w:pPr>
    </w:p>
    <w:p>
      <w:pPr>
        <w:widowControl/>
        <w:adjustRightInd w:val="0"/>
        <w:snapToGrid w:val="0"/>
        <w:spacing w:line="560" w:lineRule="exact"/>
        <w:rPr>
          <w:rFonts w:ascii="黑体" w:hAnsi="宋体" w:eastAsia="黑体" w:cs="黑体"/>
          <w:sz w:val="32"/>
          <w:szCs w:val="32"/>
        </w:rPr>
      </w:pPr>
    </w:p>
    <w:p>
      <w:pPr>
        <w:widowControl/>
        <w:adjustRightInd w:val="0"/>
        <w:snapToGrid w:val="0"/>
        <w:spacing w:line="560" w:lineRule="exact"/>
        <w:rPr>
          <w:rFonts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附件3：</w:t>
      </w:r>
    </w:p>
    <w:p>
      <w:pPr>
        <w:pStyle w:val="4"/>
        <w:widowControl/>
        <w:spacing w:beforeAutospacing="0" w:afterAutospacing="0" w:line="560" w:lineRule="exact"/>
        <w:ind w:firstLine="880" w:firstLineChars="200"/>
        <w:jc w:val="center"/>
        <w:rPr>
          <w:rFonts w:ascii="微软雅黑" w:hAnsi="微软雅黑" w:eastAsia="微软雅黑" w:cs="微软雅黑"/>
          <w:color w:val="0C0C0C"/>
          <w:sz w:val="30"/>
          <w:szCs w:val="30"/>
        </w:rPr>
      </w:pPr>
      <w:r>
        <w:rPr>
          <w:rStyle w:val="7"/>
          <w:rFonts w:hint="eastAsia" w:ascii="方正小标宋简体" w:hAnsi="方正小标宋简体" w:eastAsia="方正小标宋简体" w:cs="方正小标宋简体"/>
          <w:b w:val="0"/>
          <w:bCs/>
          <w:color w:val="0C0C0C"/>
          <w:sz w:val="44"/>
          <w:szCs w:val="44"/>
        </w:rPr>
        <w:t>代理记账机构执业许可申请表</w:t>
      </w:r>
    </w:p>
    <w:tbl>
      <w:tblPr>
        <w:tblStyle w:val="5"/>
        <w:tblW w:w="976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2283"/>
        <w:gridCol w:w="2850"/>
        <w:gridCol w:w="2400"/>
        <w:gridCol w:w="223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1" w:hRule="atLeast"/>
        </w:trPr>
        <w:tc>
          <w:tcPr>
            <w:tcW w:w="2283" w:type="dxa"/>
            <w:tcBorders>
              <w:top w:val="single" w:color="auto" w:sz="6" w:space="0"/>
              <w:left w:val="single" w:color="auto" w:sz="6" w:space="0"/>
              <w:bottom w:val="single" w:color="auto" w:sz="6" w:space="0"/>
              <w:right w:val="single" w:color="auto" w:sz="6" w:space="0"/>
            </w:tcBorders>
            <w:noWrap/>
            <w:tcMar>
              <w:left w:w="105" w:type="dxa"/>
              <w:right w:w="105" w:type="dxa"/>
            </w:tcMar>
            <w:vAlign w:val="center"/>
          </w:tcPr>
          <w:p>
            <w:pPr>
              <w:pStyle w:val="4"/>
              <w:widowControl/>
              <w:spacing w:beforeAutospacing="0" w:afterAutospacing="0" w:line="560" w:lineRule="exact"/>
              <w:jc w:val="center"/>
              <w:rPr>
                <w:rFonts w:ascii="微软雅黑" w:hAnsi="微软雅黑" w:eastAsia="微软雅黑" w:cs="微软雅黑"/>
                <w:color w:val="0C0C0C"/>
                <w:szCs w:val="24"/>
              </w:rPr>
            </w:pPr>
            <w:r>
              <w:rPr>
                <w:rFonts w:hint="eastAsia" w:ascii="微软雅黑" w:hAnsi="微软雅黑" w:eastAsia="微软雅黑" w:cs="微软雅黑"/>
                <w:color w:val="0C0C0C"/>
                <w:szCs w:val="24"/>
              </w:rPr>
              <w:t>代理记账机构名称</w:t>
            </w:r>
          </w:p>
        </w:tc>
        <w:tc>
          <w:tcPr>
            <w:tcW w:w="2850" w:type="dxa"/>
            <w:tcBorders>
              <w:top w:val="single" w:color="auto" w:sz="6" w:space="0"/>
              <w:left w:val="nil"/>
              <w:bottom w:val="single" w:color="auto" w:sz="6" w:space="0"/>
              <w:right w:val="single" w:color="auto" w:sz="6" w:space="0"/>
            </w:tcBorders>
            <w:noWrap/>
            <w:tcMar>
              <w:left w:w="105" w:type="dxa"/>
              <w:right w:w="105" w:type="dxa"/>
            </w:tcMar>
            <w:vAlign w:val="center"/>
          </w:tcPr>
          <w:p>
            <w:pPr>
              <w:widowControl/>
              <w:spacing w:line="560" w:lineRule="exact"/>
              <w:ind w:firstLine="480" w:firstLineChars="200"/>
              <w:jc w:val="center"/>
              <w:rPr>
                <w:rFonts w:ascii="微软雅黑" w:hAnsi="微软雅黑" w:eastAsia="微软雅黑" w:cs="微软雅黑"/>
                <w:color w:val="0C0C0C"/>
                <w:sz w:val="24"/>
              </w:rPr>
            </w:pPr>
          </w:p>
        </w:tc>
        <w:tc>
          <w:tcPr>
            <w:tcW w:w="2400" w:type="dxa"/>
            <w:tcBorders>
              <w:top w:val="single" w:color="auto" w:sz="6" w:space="0"/>
              <w:left w:val="nil"/>
              <w:bottom w:val="single" w:color="auto" w:sz="6" w:space="0"/>
              <w:right w:val="single" w:color="auto" w:sz="6" w:space="0"/>
            </w:tcBorders>
            <w:noWrap/>
            <w:tcMar>
              <w:left w:w="105" w:type="dxa"/>
              <w:right w:w="105" w:type="dxa"/>
            </w:tcMar>
            <w:vAlign w:val="center"/>
          </w:tcPr>
          <w:p>
            <w:pPr>
              <w:pStyle w:val="4"/>
              <w:widowControl/>
              <w:spacing w:beforeAutospacing="0" w:afterAutospacing="0" w:line="560" w:lineRule="exact"/>
              <w:jc w:val="center"/>
              <w:rPr>
                <w:rFonts w:ascii="微软雅黑" w:hAnsi="微软雅黑" w:eastAsia="微软雅黑" w:cs="微软雅黑"/>
                <w:color w:val="0C0C0C"/>
                <w:szCs w:val="24"/>
              </w:rPr>
            </w:pPr>
            <w:r>
              <w:rPr>
                <w:rFonts w:hint="eastAsia" w:ascii="微软雅黑" w:hAnsi="微软雅黑" w:eastAsia="微软雅黑" w:cs="微软雅黑"/>
                <w:color w:val="0C0C0C"/>
                <w:szCs w:val="24"/>
              </w:rPr>
              <w:t>组织形式</w:t>
            </w:r>
          </w:p>
        </w:tc>
        <w:tc>
          <w:tcPr>
            <w:tcW w:w="2233" w:type="dxa"/>
            <w:tcBorders>
              <w:top w:val="single" w:color="auto" w:sz="6" w:space="0"/>
              <w:left w:val="nil"/>
              <w:bottom w:val="single" w:color="auto" w:sz="6" w:space="0"/>
              <w:right w:val="single" w:color="auto" w:sz="6" w:space="0"/>
            </w:tcBorders>
            <w:noWrap/>
            <w:tcMar>
              <w:left w:w="105" w:type="dxa"/>
              <w:right w:w="105" w:type="dxa"/>
            </w:tcMar>
            <w:vAlign w:val="center"/>
          </w:tcPr>
          <w:p>
            <w:pPr>
              <w:widowControl/>
              <w:spacing w:line="560" w:lineRule="exact"/>
              <w:ind w:firstLine="480" w:firstLineChars="200"/>
              <w:jc w:val="center"/>
              <w:rPr>
                <w:rFonts w:ascii="微软雅黑" w:hAnsi="微软雅黑" w:eastAsia="微软雅黑" w:cs="微软雅黑"/>
                <w:color w:val="0C0C0C"/>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1" w:hRule="atLeast"/>
        </w:trPr>
        <w:tc>
          <w:tcPr>
            <w:tcW w:w="2283" w:type="dxa"/>
            <w:tcBorders>
              <w:top w:val="nil"/>
              <w:left w:val="single" w:color="auto" w:sz="6" w:space="0"/>
              <w:bottom w:val="single" w:color="auto" w:sz="6" w:space="0"/>
              <w:right w:val="single" w:color="auto" w:sz="6" w:space="0"/>
            </w:tcBorders>
            <w:noWrap/>
            <w:tcMar>
              <w:left w:w="105" w:type="dxa"/>
              <w:right w:w="105" w:type="dxa"/>
            </w:tcMar>
            <w:vAlign w:val="center"/>
          </w:tcPr>
          <w:p>
            <w:pPr>
              <w:pStyle w:val="4"/>
              <w:widowControl/>
              <w:spacing w:beforeAutospacing="0" w:afterAutospacing="0" w:line="560" w:lineRule="exact"/>
              <w:jc w:val="center"/>
              <w:rPr>
                <w:rFonts w:ascii="微软雅黑" w:hAnsi="微软雅黑" w:eastAsia="微软雅黑" w:cs="微软雅黑"/>
                <w:color w:val="0C0C0C"/>
                <w:szCs w:val="24"/>
              </w:rPr>
            </w:pPr>
            <w:r>
              <w:rPr>
                <w:rFonts w:hint="eastAsia" w:ascii="微软雅黑" w:hAnsi="微软雅黑" w:eastAsia="微软雅黑" w:cs="微软雅黑"/>
                <w:color w:val="0C0C0C"/>
                <w:szCs w:val="24"/>
              </w:rPr>
              <w:t>统一社会信用代码</w:t>
            </w:r>
          </w:p>
        </w:tc>
        <w:tc>
          <w:tcPr>
            <w:tcW w:w="2850" w:type="dxa"/>
            <w:tcBorders>
              <w:top w:val="nil"/>
              <w:left w:val="nil"/>
              <w:bottom w:val="single" w:color="auto" w:sz="6" w:space="0"/>
              <w:right w:val="single" w:color="auto" w:sz="6" w:space="0"/>
            </w:tcBorders>
            <w:noWrap/>
            <w:tcMar>
              <w:left w:w="105" w:type="dxa"/>
              <w:right w:w="105" w:type="dxa"/>
            </w:tcMar>
            <w:vAlign w:val="center"/>
          </w:tcPr>
          <w:p>
            <w:pPr>
              <w:widowControl/>
              <w:spacing w:line="560" w:lineRule="exact"/>
              <w:ind w:firstLine="480" w:firstLineChars="200"/>
              <w:jc w:val="center"/>
              <w:rPr>
                <w:rFonts w:ascii="微软雅黑" w:hAnsi="微软雅黑" w:eastAsia="微软雅黑" w:cs="微软雅黑"/>
                <w:color w:val="0C0C0C"/>
                <w:sz w:val="24"/>
              </w:rPr>
            </w:pPr>
          </w:p>
        </w:tc>
        <w:tc>
          <w:tcPr>
            <w:tcW w:w="2400" w:type="dxa"/>
            <w:tcBorders>
              <w:top w:val="nil"/>
              <w:left w:val="nil"/>
              <w:bottom w:val="single" w:color="auto" w:sz="6" w:space="0"/>
              <w:right w:val="single" w:color="auto" w:sz="6" w:space="0"/>
            </w:tcBorders>
            <w:noWrap/>
            <w:tcMar>
              <w:left w:w="105" w:type="dxa"/>
              <w:right w:w="105" w:type="dxa"/>
            </w:tcMar>
            <w:vAlign w:val="center"/>
          </w:tcPr>
          <w:p>
            <w:pPr>
              <w:pStyle w:val="4"/>
              <w:widowControl/>
              <w:spacing w:beforeAutospacing="0" w:afterAutospacing="0" w:line="560" w:lineRule="exact"/>
              <w:jc w:val="center"/>
              <w:rPr>
                <w:rFonts w:ascii="微软雅黑" w:hAnsi="微软雅黑" w:eastAsia="微软雅黑" w:cs="微软雅黑"/>
                <w:color w:val="0C0C0C"/>
                <w:szCs w:val="24"/>
              </w:rPr>
            </w:pPr>
            <w:r>
              <w:rPr>
                <w:rFonts w:hint="eastAsia" w:ascii="微软雅黑" w:hAnsi="微软雅黑" w:eastAsia="微软雅黑" w:cs="微软雅黑"/>
                <w:color w:val="0C0C0C"/>
                <w:szCs w:val="24"/>
              </w:rPr>
              <w:t>成立日期</w:t>
            </w:r>
          </w:p>
        </w:tc>
        <w:tc>
          <w:tcPr>
            <w:tcW w:w="2233" w:type="dxa"/>
            <w:tcBorders>
              <w:top w:val="nil"/>
              <w:left w:val="nil"/>
              <w:bottom w:val="single" w:color="auto" w:sz="6" w:space="0"/>
              <w:right w:val="single" w:color="auto" w:sz="6" w:space="0"/>
            </w:tcBorders>
            <w:noWrap/>
            <w:tcMar>
              <w:left w:w="105" w:type="dxa"/>
              <w:right w:w="105" w:type="dxa"/>
            </w:tcMar>
            <w:vAlign w:val="center"/>
          </w:tcPr>
          <w:p>
            <w:pPr>
              <w:widowControl/>
              <w:spacing w:line="560" w:lineRule="exact"/>
              <w:ind w:firstLine="480" w:firstLineChars="200"/>
              <w:jc w:val="center"/>
              <w:rPr>
                <w:rFonts w:ascii="微软雅黑" w:hAnsi="微软雅黑" w:eastAsia="微软雅黑" w:cs="微软雅黑"/>
                <w:color w:val="0C0C0C"/>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1" w:hRule="atLeast"/>
        </w:trPr>
        <w:tc>
          <w:tcPr>
            <w:tcW w:w="2283" w:type="dxa"/>
            <w:tcBorders>
              <w:top w:val="nil"/>
              <w:left w:val="single" w:color="auto" w:sz="6" w:space="0"/>
              <w:bottom w:val="single" w:color="auto" w:sz="6" w:space="0"/>
              <w:right w:val="single" w:color="auto" w:sz="6" w:space="0"/>
            </w:tcBorders>
            <w:noWrap/>
            <w:tcMar>
              <w:left w:w="105" w:type="dxa"/>
              <w:right w:w="105" w:type="dxa"/>
            </w:tcMar>
            <w:vAlign w:val="center"/>
          </w:tcPr>
          <w:p>
            <w:pPr>
              <w:pStyle w:val="4"/>
              <w:widowControl/>
              <w:spacing w:beforeAutospacing="0" w:afterAutospacing="0" w:line="560" w:lineRule="exact"/>
              <w:jc w:val="center"/>
              <w:rPr>
                <w:rFonts w:ascii="微软雅黑" w:hAnsi="微软雅黑" w:eastAsia="微软雅黑" w:cs="微软雅黑"/>
                <w:color w:val="0C0C0C"/>
                <w:szCs w:val="24"/>
              </w:rPr>
            </w:pPr>
            <w:r>
              <w:rPr>
                <w:rFonts w:hint="eastAsia" w:ascii="微软雅黑" w:hAnsi="微软雅黑" w:eastAsia="微软雅黑" w:cs="微软雅黑"/>
                <w:color w:val="0C0C0C"/>
                <w:szCs w:val="24"/>
              </w:rPr>
              <w:t>注册资本（万元）</w:t>
            </w:r>
          </w:p>
        </w:tc>
        <w:tc>
          <w:tcPr>
            <w:tcW w:w="2850" w:type="dxa"/>
            <w:tcBorders>
              <w:top w:val="nil"/>
              <w:left w:val="nil"/>
              <w:bottom w:val="single" w:color="auto" w:sz="6" w:space="0"/>
              <w:right w:val="single" w:color="auto" w:sz="6" w:space="0"/>
            </w:tcBorders>
            <w:noWrap/>
            <w:tcMar>
              <w:left w:w="105" w:type="dxa"/>
              <w:right w:w="105" w:type="dxa"/>
            </w:tcMar>
            <w:vAlign w:val="center"/>
          </w:tcPr>
          <w:p>
            <w:pPr>
              <w:widowControl/>
              <w:spacing w:line="560" w:lineRule="exact"/>
              <w:ind w:firstLine="480" w:firstLineChars="200"/>
              <w:jc w:val="center"/>
              <w:rPr>
                <w:rFonts w:ascii="微软雅黑" w:hAnsi="微软雅黑" w:eastAsia="微软雅黑" w:cs="微软雅黑"/>
                <w:color w:val="0C0C0C"/>
                <w:sz w:val="24"/>
              </w:rPr>
            </w:pPr>
          </w:p>
        </w:tc>
        <w:tc>
          <w:tcPr>
            <w:tcW w:w="2400" w:type="dxa"/>
            <w:tcBorders>
              <w:top w:val="nil"/>
              <w:left w:val="nil"/>
              <w:bottom w:val="single" w:color="auto" w:sz="6" w:space="0"/>
              <w:right w:val="single" w:color="auto" w:sz="6" w:space="0"/>
            </w:tcBorders>
            <w:noWrap/>
            <w:tcMar>
              <w:left w:w="105" w:type="dxa"/>
              <w:right w:w="105" w:type="dxa"/>
            </w:tcMar>
            <w:vAlign w:val="center"/>
          </w:tcPr>
          <w:p>
            <w:pPr>
              <w:pStyle w:val="4"/>
              <w:widowControl/>
              <w:spacing w:beforeAutospacing="0" w:afterAutospacing="0" w:line="560" w:lineRule="exact"/>
              <w:jc w:val="center"/>
              <w:rPr>
                <w:rFonts w:ascii="微软雅黑" w:hAnsi="微软雅黑" w:eastAsia="微软雅黑" w:cs="微软雅黑"/>
                <w:color w:val="0C0C0C"/>
                <w:szCs w:val="24"/>
              </w:rPr>
            </w:pPr>
            <w:r>
              <w:rPr>
                <w:rFonts w:hint="eastAsia" w:ascii="微软雅黑" w:hAnsi="微软雅黑" w:eastAsia="微软雅黑" w:cs="微软雅黑"/>
                <w:color w:val="0C0C0C"/>
                <w:szCs w:val="24"/>
              </w:rPr>
              <w:t>企业类型</w:t>
            </w:r>
          </w:p>
        </w:tc>
        <w:tc>
          <w:tcPr>
            <w:tcW w:w="2233" w:type="dxa"/>
            <w:tcBorders>
              <w:top w:val="nil"/>
              <w:left w:val="nil"/>
              <w:bottom w:val="single" w:color="auto" w:sz="6" w:space="0"/>
              <w:right w:val="single" w:color="auto" w:sz="6" w:space="0"/>
            </w:tcBorders>
            <w:noWrap/>
            <w:tcMar>
              <w:left w:w="105" w:type="dxa"/>
              <w:right w:w="105" w:type="dxa"/>
            </w:tcMar>
            <w:vAlign w:val="center"/>
          </w:tcPr>
          <w:p>
            <w:pPr>
              <w:widowControl/>
              <w:spacing w:line="560" w:lineRule="exact"/>
              <w:ind w:firstLine="480" w:firstLineChars="200"/>
              <w:jc w:val="center"/>
              <w:rPr>
                <w:rFonts w:ascii="微软雅黑" w:hAnsi="微软雅黑" w:eastAsia="微软雅黑" w:cs="微软雅黑"/>
                <w:color w:val="0C0C0C"/>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53" w:hRule="atLeast"/>
        </w:trPr>
        <w:tc>
          <w:tcPr>
            <w:tcW w:w="2283" w:type="dxa"/>
            <w:tcBorders>
              <w:top w:val="nil"/>
              <w:left w:val="single" w:color="auto" w:sz="6" w:space="0"/>
              <w:bottom w:val="single" w:color="auto" w:sz="6" w:space="0"/>
              <w:right w:val="single" w:color="auto" w:sz="6" w:space="0"/>
            </w:tcBorders>
            <w:noWrap/>
            <w:tcMar>
              <w:left w:w="105" w:type="dxa"/>
              <w:right w:w="105" w:type="dxa"/>
            </w:tcMar>
            <w:vAlign w:val="center"/>
          </w:tcPr>
          <w:p>
            <w:pPr>
              <w:pStyle w:val="4"/>
              <w:widowControl/>
              <w:spacing w:beforeAutospacing="0" w:afterAutospacing="0" w:line="560" w:lineRule="exact"/>
              <w:jc w:val="center"/>
              <w:rPr>
                <w:rFonts w:ascii="微软雅黑" w:hAnsi="微软雅黑" w:eastAsia="微软雅黑" w:cs="微软雅黑"/>
                <w:color w:val="0C0C0C"/>
                <w:szCs w:val="24"/>
              </w:rPr>
            </w:pPr>
            <w:r>
              <w:rPr>
                <w:rFonts w:hint="eastAsia" w:ascii="微软雅黑" w:hAnsi="微软雅黑" w:eastAsia="微软雅黑" w:cs="微软雅黑"/>
                <w:color w:val="0C0C0C"/>
                <w:szCs w:val="24"/>
              </w:rPr>
              <w:t>机构股东/合伙人</w:t>
            </w:r>
          </w:p>
          <w:p>
            <w:pPr>
              <w:pStyle w:val="4"/>
              <w:widowControl/>
              <w:spacing w:beforeAutospacing="0" w:afterAutospacing="0" w:line="560" w:lineRule="exact"/>
              <w:jc w:val="center"/>
              <w:rPr>
                <w:rFonts w:ascii="微软雅黑" w:hAnsi="微软雅黑" w:eastAsia="微软雅黑" w:cs="微软雅黑"/>
                <w:color w:val="0C0C0C"/>
                <w:szCs w:val="24"/>
              </w:rPr>
            </w:pPr>
            <w:r>
              <w:rPr>
                <w:rFonts w:hint="eastAsia" w:ascii="微软雅黑" w:hAnsi="微软雅黑" w:eastAsia="微软雅黑" w:cs="微软雅黑"/>
                <w:color w:val="0C0C0C"/>
                <w:szCs w:val="24"/>
              </w:rPr>
              <w:t>数量</w:t>
            </w:r>
          </w:p>
        </w:tc>
        <w:tc>
          <w:tcPr>
            <w:tcW w:w="2850" w:type="dxa"/>
            <w:tcBorders>
              <w:top w:val="nil"/>
              <w:left w:val="nil"/>
              <w:bottom w:val="single" w:color="auto" w:sz="6" w:space="0"/>
              <w:right w:val="single" w:color="auto" w:sz="6" w:space="0"/>
            </w:tcBorders>
            <w:noWrap/>
            <w:tcMar>
              <w:left w:w="105" w:type="dxa"/>
              <w:right w:w="105" w:type="dxa"/>
            </w:tcMar>
            <w:vAlign w:val="center"/>
          </w:tcPr>
          <w:p>
            <w:pPr>
              <w:widowControl/>
              <w:spacing w:line="560" w:lineRule="exact"/>
              <w:ind w:firstLine="480" w:firstLineChars="200"/>
              <w:jc w:val="center"/>
              <w:rPr>
                <w:rFonts w:ascii="微软雅黑" w:hAnsi="微软雅黑" w:eastAsia="微软雅黑" w:cs="微软雅黑"/>
                <w:color w:val="0C0C0C"/>
                <w:sz w:val="24"/>
              </w:rPr>
            </w:pPr>
          </w:p>
        </w:tc>
        <w:tc>
          <w:tcPr>
            <w:tcW w:w="2400" w:type="dxa"/>
            <w:tcBorders>
              <w:top w:val="nil"/>
              <w:left w:val="nil"/>
              <w:bottom w:val="single" w:color="auto" w:sz="6" w:space="0"/>
              <w:right w:val="single" w:color="auto" w:sz="6" w:space="0"/>
            </w:tcBorders>
            <w:noWrap/>
            <w:tcMar>
              <w:left w:w="105" w:type="dxa"/>
              <w:right w:w="105" w:type="dxa"/>
            </w:tcMar>
            <w:vAlign w:val="center"/>
          </w:tcPr>
          <w:p>
            <w:pPr>
              <w:pStyle w:val="4"/>
              <w:widowControl/>
              <w:spacing w:beforeAutospacing="0" w:afterAutospacing="0" w:line="560" w:lineRule="exact"/>
              <w:jc w:val="center"/>
              <w:rPr>
                <w:rFonts w:ascii="微软雅黑" w:hAnsi="微软雅黑" w:eastAsia="微软雅黑" w:cs="微软雅黑"/>
                <w:color w:val="0C0C0C"/>
                <w:szCs w:val="24"/>
              </w:rPr>
            </w:pPr>
            <w:r>
              <w:rPr>
                <w:rFonts w:hint="eastAsia" w:ascii="微软雅黑" w:hAnsi="微软雅黑" w:eastAsia="微软雅黑" w:cs="微软雅黑"/>
                <w:color w:val="0C0C0C"/>
                <w:szCs w:val="24"/>
              </w:rPr>
              <w:t>机构专职从业人员</w:t>
            </w:r>
          </w:p>
          <w:p>
            <w:pPr>
              <w:pStyle w:val="4"/>
              <w:widowControl/>
              <w:spacing w:beforeAutospacing="0" w:afterAutospacing="0" w:line="560" w:lineRule="exact"/>
              <w:jc w:val="center"/>
              <w:rPr>
                <w:rFonts w:ascii="微软雅黑" w:hAnsi="微软雅黑" w:eastAsia="微软雅黑" w:cs="微软雅黑"/>
                <w:color w:val="0C0C0C"/>
                <w:szCs w:val="24"/>
              </w:rPr>
            </w:pPr>
            <w:r>
              <w:rPr>
                <w:rFonts w:hint="eastAsia" w:ascii="微软雅黑" w:hAnsi="微软雅黑" w:eastAsia="微软雅黑" w:cs="微软雅黑"/>
                <w:color w:val="0C0C0C"/>
                <w:szCs w:val="24"/>
              </w:rPr>
              <w:t>数量</w:t>
            </w:r>
          </w:p>
        </w:tc>
        <w:tc>
          <w:tcPr>
            <w:tcW w:w="2233" w:type="dxa"/>
            <w:tcBorders>
              <w:top w:val="nil"/>
              <w:left w:val="nil"/>
              <w:bottom w:val="single" w:color="auto" w:sz="6" w:space="0"/>
              <w:right w:val="single" w:color="auto" w:sz="6" w:space="0"/>
            </w:tcBorders>
            <w:noWrap/>
            <w:tcMar>
              <w:left w:w="105" w:type="dxa"/>
              <w:right w:w="105" w:type="dxa"/>
            </w:tcMar>
            <w:vAlign w:val="center"/>
          </w:tcPr>
          <w:p>
            <w:pPr>
              <w:widowControl/>
              <w:spacing w:line="560" w:lineRule="exact"/>
              <w:ind w:firstLine="480" w:firstLineChars="200"/>
              <w:jc w:val="center"/>
              <w:rPr>
                <w:rFonts w:ascii="微软雅黑" w:hAnsi="微软雅黑" w:eastAsia="微软雅黑" w:cs="微软雅黑"/>
                <w:color w:val="0C0C0C"/>
                <w:sz w:val="24"/>
              </w:rPr>
            </w:pPr>
            <w:r>
              <w:rPr>
                <w:color w:val="0C0C0C"/>
                <w:sz w:val="24"/>
              </w:rPr>
              <w:pict>
                <v:shape id="_x0000_s1026" o:spid="_x0000_s1026" o:spt="3" type="#_x0000_t3" style="position:absolute;left:0pt;margin-left:366.75pt;margin-top:38.65pt;height:72pt;width:72pt;z-index:251659264;mso-width-relative:page;mso-height-relative:page;" coordsize="21600,21600" o:gfxdata="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QMjINgAAAAKAQAADwAAAAAAAAABACAAAAAiAAAAZHJzL2Rvd25yZXYueG1sUEsBAhQA&#10;FAAAAAgAh07iQP2J1ODyAQAAFgQAAA4AAAAAAAAAAQAgAAAAJwEAAGRycy9lMm9Eb2MueG1sUEsF&#10;BgAAAAAGAAYAWQEAAIsFAAAAAA==&#10;">
                  <v:path/>
                  <v:fill focussize="0,0"/>
                  <v:stroke/>
                  <v:imagedata o:title=""/>
                  <o:lock v:ext="edit"/>
                </v:shape>
              </w:pic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6" w:hRule="atLeast"/>
        </w:trPr>
        <w:tc>
          <w:tcPr>
            <w:tcW w:w="2283" w:type="dxa"/>
            <w:tcBorders>
              <w:top w:val="nil"/>
              <w:left w:val="single" w:color="auto" w:sz="6" w:space="0"/>
              <w:bottom w:val="single" w:color="auto" w:sz="6" w:space="0"/>
              <w:right w:val="single" w:color="auto" w:sz="6" w:space="0"/>
            </w:tcBorders>
            <w:noWrap/>
            <w:tcMar>
              <w:left w:w="105" w:type="dxa"/>
              <w:right w:w="105" w:type="dxa"/>
            </w:tcMar>
            <w:vAlign w:val="center"/>
          </w:tcPr>
          <w:p>
            <w:pPr>
              <w:pStyle w:val="4"/>
              <w:widowControl/>
              <w:spacing w:beforeAutospacing="0" w:afterAutospacing="0" w:line="560" w:lineRule="exact"/>
              <w:jc w:val="center"/>
              <w:rPr>
                <w:rFonts w:ascii="微软雅黑" w:hAnsi="微软雅黑" w:eastAsia="微软雅黑" w:cs="微软雅黑"/>
                <w:color w:val="0C0C0C"/>
                <w:szCs w:val="24"/>
              </w:rPr>
            </w:pPr>
            <w:r>
              <w:rPr>
                <w:rFonts w:hint="eastAsia" w:ascii="微软雅黑" w:hAnsi="微软雅黑" w:eastAsia="微软雅黑" w:cs="微软雅黑"/>
                <w:color w:val="0C0C0C"/>
                <w:szCs w:val="24"/>
              </w:rPr>
              <w:t>机构负责人姓名</w:t>
            </w:r>
          </w:p>
        </w:tc>
        <w:tc>
          <w:tcPr>
            <w:tcW w:w="2850" w:type="dxa"/>
            <w:tcBorders>
              <w:top w:val="nil"/>
              <w:left w:val="nil"/>
              <w:bottom w:val="single" w:color="auto" w:sz="6" w:space="0"/>
              <w:right w:val="single" w:color="auto" w:sz="6" w:space="0"/>
            </w:tcBorders>
            <w:noWrap/>
            <w:tcMar>
              <w:left w:w="105" w:type="dxa"/>
              <w:right w:w="105" w:type="dxa"/>
            </w:tcMar>
            <w:vAlign w:val="center"/>
          </w:tcPr>
          <w:p>
            <w:pPr>
              <w:widowControl/>
              <w:spacing w:line="560" w:lineRule="exact"/>
              <w:ind w:firstLine="480" w:firstLineChars="200"/>
              <w:jc w:val="center"/>
              <w:rPr>
                <w:rFonts w:ascii="微软雅黑" w:hAnsi="微软雅黑" w:eastAsia="微软雅黑" w:cs="微软雅黑"/>
                <w:color w:val="0C0C0C"/>
                <w:sz w:val="24"/>
              </w:rPr>
            </w:pPr>
          </w:p>
        </w:tc>
        <w:tc>
          <w:tcPr>
            <w:tcW w:w="2400" w:type="dxa"/>
            <w:tcBorders>
              <w:top w:val="nil"/>
              <w:left w:val="nil"/>
              <w:bottom w:val="single" w:color="auto" w:sz="6" w:space="0"/>
              <w:right w:val="single" w:color="auto" w:sz="6" w:space="0"/>
            </w:tcBorders>
            <w:noWrap/>
            <w:tcMar>
              <w:left w:w="105" w:type="dxa"/>
              <w:right w:w="105" w:type="dxa"/>
            </w:tcMar>
            <w:vAlign w:val="center"/>
          </w:tcPr>
          <w:p>
            <w:pPr>
              <w:pStyle w:val="4"/>
              <w:widowControl/>
              <w:spacing w:beforeAutospacing="0" w:afterAutospacing="0" w:line="560" w:lineRule="exact"/>
              <w:jc w:val="center"/>
              <w:rPr>
                <w:rFonts w:ascii="微软雅黑" w:hAnsi="微软雅黑" w:eastAsia="微软雅黑" w:cs="微软雅黑"/>
                <w:color w:val="0C0C0C"/>
                <w:szCs w:val="24"/>
              </w:rPr>
            </w:pPr>
            <w:r>
              <w:rPr>
                <w:rFonts w:hint="eastAsia" w:ascii="微软雅黑" w:hAnsi="微软雅黑" w:eastAsia="微软雅黑" w:cs="微软雅黑"/>
                <w:color w:val="0C0C0C"/>
                <w:szCs w:val="24"/>
              </w:rPr>
              <w:t>机构负责人联系电话</w:t>
            </w:r>
          </w:p>
        </w:tc>
        <w:tc>
          <w:tcPr>
            <w:tcW w:w="2233" w:type="dxa"/>
            <w:tcBorders>
              <w:top w:val="nil"/>
              <w:left w:val="nil"/>
              <w:bottom w:val="single" w:color="auto" w:sz="6" w:space="0"/>
              <w:right w:val="single" w:color="auto" w:sz="6" w:space="0"/>
            </w:tcBorders>
            <w:noWrap/>
            <w:tcMar>
              <w:left w:w="105" w:type="dxa"/>
              <w:right w:w="105" w:type="dxa"/>
            </w:tcMar>
            <w:vAlign w:val="center"/>
          </w:tcPr>
          <w:p>
            <w:pPr>
              <w:widowControl/>
              <w:spacing w:line="560" w:lineRule="exact"/>
              <w:ind w:firstLine="480" w:firstLineChars="200"/>
              <w:jc w:val="center"/>
              <w:rPr>
                <w:rFonts w:ascii="微软雅黑" w:hAnsi="微软雅黑" w:eastAsia="微软雅黑" w:cs="微软雅黑"/>
                <w:color w:val="0C0C0C"/>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1" w:hRule="atLeast"/>
        </w:trPr>
        <w:tc>
          <w:tcPr>
            <w:tcW w:w="2283" w:type="dxa"/>
            <w:tcBorders>
              <w:top w:val="nil"/>
              <w:left w:val="single" w:color="auto" w:sz="6" w:space="0"/>
              <w:bottom w:val="single" w:color="auto" w:sz="6" w:space="0"/>
              <w:right w:val="single" w:color="auto" w:sz="6" w:space="0"/>
            </w:tcBorders>
            <w:noWrap/>
            <w:tcMar>
              <w:left w:w="105" w:type="dxa"/>
              <w:right w:w="105" w:type="dxa"/>
            </w:tcMar>
            <w:vAlign w:val="center"/>
          </w:tcPr>
          <w:p>
            <w:pPr>
              <w:pStyle w:val="4"/>
              <w:widowControl/>
              <w:spacing w:beforeAutospacing="0" w:afterAutospacing="0" w:line="560" w:lineRule="exact"/>
              <w:jc w:val="center"/>
              <w:rPr>
                <w:rFonts w:ascii="微软雅黑" w:hAnsi="微软雅黑" w:eastAsia="微软雅黑" w:cs="微软雅黑"/>
                <w:color w:val="0C0C0C"/>
                <w:szCs w:val="24"/>
              </w:rPr>
            </w:pPr>
            <w:r>
              <w:rPr>
                <w:rFonts w:hint="eastAsia" w:ascii="微软雅黑" w:hAnsi="微软雅黑" w:eastAsia="微软雅黑" w:cs="微软雅黑"/>
                <w:color w:val="0C0C0C"/>
                <w:szCs w:val="24"/>
              </w:rPr>
              <w:t>机构联系人姓名</w:t>
            </w:r>
          </w:p>
        </w:tc>
        <w:tc>
          <w:tcPr>
            <w:tcW w:w="2850" w:type="dxa"/>
            <w:tcBorders>
              <w:top w:val="nil"/>
              <w:left w:val="nil"/>
              <w:bottom w:val="single" w:color="auto" w:sz="6" w:space="0"/>
              <w:right w:val="single" w:color="auto" w:sz="6" w:space="0"/>
            </w:tcBorders>
            <w:noWrap/>
            <w:tcMar>
              <w:left w:w="105" w:type="dxa"/>
              <w:right w:w="105" w:type="dxa"/>
            </w:tcMar>
            <w:vAlign w:val="center"/>
          </w:tcPr>
          <w:p>
            <w:pPr>
              <w:widowControl/>
              <w:spacing w:line="560" w:lineRule="exact"/>
              <w:ind w:firstLine="480" w:firstLineChars="200"/>
              <w:jc w:val="center"/>
              <w:rPr>
                <w:rFonts w:ascii="微软雅黑" w:hAnsi="微软雅黑" w:eastAsia="微软雅黑" w:cs="微软雅黑"/>
                <w:color w:val="0C0C0C"/>
                <w:sz w:val="24"/>
              </w:rPr>
            </w:pPr>
          </w:p>
        </w:tc>
        <w:tc>
          <w:tcPr>
            <w:tcW w:w="2400" w:type="dxa"/>
            <w:tcBorders>
              <w:top w:val="nil"/>
              <w:left w:val="nil"/>
              <w:bottom w:val="single" w:color="auto" w:sz="6" w:space="0"/>
              <w:right w:val="single" w:color="auto" w:sz="6" w:space="0"/>
            </w:tcBorders>
            <w:noWrap/>
            <w:tcMar>
              <w:left w:w="105" w:type="dxa"/>
              <w:right w:w="105" w:type="dxa"/>
            </w:tcMar>
            <w:vAlign w:val="center"/>
          </w:tcPr>
          <w:p>
            <w:pPr>
              <w:pStyle w:val="4"/>
              <w:widowControl/>
              <w:spacing w:beforeAutospacing="0" w:afterAutospacing="0" w:line="560" w:lineRule="exact"/>
              <w:jc w:val="center"/>
              <w:rPr>
                <w:rFonts w:ascii="微软雅黑" w:hAnsi="微软雅黑" w:eastAsia="微软雅黑" w:cs="微软雅黑"/>
                <w:color w:val="0C0C0C"/>
                <w:szCs w:val="24"/>
              </w:rPr>
            </w:pPr>
            <w:r>
              <w:rPr>
                <w:rFonts w:hint="eastAsia" w:ascii="微软雅黑" w:hAnsi="微软雅黑" w:eastAsia="微软雅黑" w:cs="微软雅黑"/>
                <w:color w:val="0C0C0C"/>
                <w:szCs w:val="24"/>
              </w:rPr>
              <w:t>机构联系人电话</w:t>
            </w:r>
          </w:p>
        </w:tc>
        <w:tc>
          <w:tcPr>
            <w:tcW w:w="2233" w:type="dxa"/>
            <w:tcBorders>
              <w:top w:val="nil"/>
              <w:left w:val="nil"/>
              <w:bottom w:val="single" w:color="auto" w:sz="6" w:space="0"/>
              <w:right w:val="single" w:color="auto" w:sz="6" w:space="0"/>
            </w:tcBorders>
            <w:noWrap/>
            <w:tcMar>
              <w:left w:w="105" w:type="dxa"/>
              <w:right w:w="105" w:type="dxa"/>
            </w:tcMar>
            <w:vAlign w:val="center"/>
          </w:tcPr>
          <w:p>
            <w:pPr>
              <w:widowControl/>
              <w:spacing w:line="560" w:lineRule="exact"/>
              <w:ind w:firstLine="480" w:firstLineChars="200"/>
              <w:jc w:val="center"/>
              <w:rPr>
                <w:rFonts w:ascii="微软雅黑" w:hAnsi="微软雅黑" w:eastAsia="微软雅黑" w:cs="微软雅黑"/>
                <w:color w:val="0C0C0C"/>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1" w:hRule="atLeast"/>
        </w:trPr>
        <w:tc>
          <w:tcPr>
            <w:tcW w:w="2283" w:type="dxa"/>
            <w:tcBorders>
              <w:top w:val="nil"/>
              <w:left w:val="single" w:color="auto" w:sz="6" w:space="0"/>
              <w:bottom w:val="single" w:color="auto" w:sz="6" w:space="0"/>
              <w:right w:val="single" w:color="auto" w:sz="6" w:space="0"/>
            </w:tcBorders>
            <w:noWrap/>
            <w:tcMar>
              <w:left w:w="105" w:type="dxa"/>
              <w:right w:w="105" w:type="dxa"/>
            </w:tcMar>
            <w:vAlign w:val="center"/>
          </w:tcPr>
          <w:p>
            <w:pPr>
              <w:pStyle w:val="4"/>
              <w:widowControl/>
              <w:spacing w:beforeAutospacing="0" w:afterAutospacing="0" w:line="560" w:lineRule="exact"/>
              <w:jc w:val="center"/>
              <w:rPr>
                <w:rFonts w:ascii="微软雅黑" w:hAnsi="微软雅黑" w:eastAsia="微软雅黑" w:cs="微软雅黑"/>
                <w:color w:val="0C0C0C"/>
                <w:szCs w:val="24"/>
              </w:rPr>
            </w:pPr>
            <w:r>
              <w:rPr>
                <w:rFonts w:hint="eastAsia" w:ascii="微软雅黑" w:hAnsi="微软雅黑" w:eastAsia="微软雅黑" w:cs="微软雅黑"/>
                <w:color w:val="0C0C0C"/>
                <w:szCs w:val="24"/>
              </w:rPr>
              <w:t>传真号码</w:t>
            </w:r>
          </w:p>
        </w:tc>
        <w:tc>
          <w:tcPr>
            <w:tcW w:w="2850" w:type="dxa"/>
            <w:tcBorders>
              <w:top w:val="nil"/>
              <w:left w:val="nil"/>
              <w:bottom w:val="single" w:color="auto" w:sz="6" w:space="0"/>
              <w:right w:val="single" w:color="auto" w:sz="6" w:space="0"/>
            </w:tcBorders>
            <w:noWrap/>
            <w:tcMar>
              <w:left w:w="105" w:type="dxa"/>
              <w:right w:w="105" w:type="dxa"/>
            </w:tcMar>
            <w:vAlign w:val="center"/>
          </w:tcPr>
          <w:p>
            <w:pPr>
              <w:widowControl/>
              <w:spacing w:line="560" w:lineRule="exact"/>
              <w:ind w:firstLine="480" w:firstLineChars="200"/>
              <w:jc w:val="center"/>
              <w:rPr>
                <w:rFonts w:ascii="微软雅黑" w:hAnsi="微软雅黑" w:eastAsia="微软雅黑" w:cs="微软雅黑"/>
                <w:color w:val="0C0C0C"/>
                <w:sz w:val="24"/>
              </w:rPr>
            </w:pPr>
          </w:p>
        </w:tc>
        <w:tc>
          <w:tcPr>
            <w:tcW w:w="2400" w:type="dxa"/>
            <w:tcBorders>
              <w:top w:val="nil"/>
              <w:left w:val="nil"/>
              <w:bottom w:val="single" w:color="auto" w:sz="6" w:space="0"/>
              <w:right w:val="single" w:color="auto" w:sz="6" w:space="0"/>
            </w:tcBorders>
            <w:noWrap/>
            <w:tcMar>
              <w:left w:w="105" w:type="dxa"/>
              <w:right w:w="105" w:type="dxa"/>
            </w:tcMar>
            <w:vAlign w:val="center"/>
          </w:tcPr>
          <w:p>
            <w:pPr>
              <w:pStyle w:val="4"/>
              <w:widowControl/>
              <w:spacing w:beforeAutospacing="0" w:afterAutospacing="0" w:line="560" w:lineRule="exact"/>
              <w:jc w:val="center"/>
              <w:rPr>
                <w:rFonts w:ascii="微软雅黑" w:hAnsi="微软雅黑" w:eastAsia="微软雅黑" w:cs="微软雅黑"/>
                <w:color w:val="0C0C0C"/>
                <w:szCs w:val="24"/>
              </w:rPr>
            </w:pPr>
            <w:r>
              <w:rPr>
                <w:rFonts w:hint="eastAsia" w:ascii="微软雅黑" w:hAnsi="微软雅黑" w:eastAsia="微软雅黑" w:cs="微软雅黑"/>
                <w:color w:val="0C0C0C"/>
                <w:szCs w:val="24"/>
              </w:rPr>
              <w:t>电子邮箱</w:t>
            </w:r>
          </w:p>
        </w:tc>
        <w:tc>
          <w:tcPr>
            <w:tcW w:w="2233" w:type="dxa"/>
            <w:tcBorders>
              <w:top w:val="nil"/>
              <w:left w:val="nil"/>
              <w:bottom w:val="single" w:color="auto" w:sz="6" w:space="0"/>
              <w:right w:val="single" w:color="auto" w:sz="6" w:space="0"/>
            </w:tcBorders>
            <w:noWrap/>
            <w:tcMar>
              <w:left w:w="105" w:type="dxa"/>
              <w:right w:w="105" w:type="dxa"/>
            </w:tcMar>
            <w:vAlign w:val="center"/>
          </w:tcPr>
          <w:p>
            <w:pPr>
              <w:widowControl/>
              <w:spacing w:line="560" w:lineRule="exact"/>
              <w:ind w:firstLine="480" w:firstLineChars="200"/>
              <w:jc w:val="center"/>
              <w:rPr>
                <w:rFonts w:ascii="微软雅黑" w:hAnsi="微软雅黑" w:eastAsia="微软雅黑" w:cs="微软雅黑"/>
                <w:color w:val="0C0C0C"/>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1" w:hRule="atLeast"/>
        </w:trPr>
        <w:tc>
          <w:tcPr>
            <w:tcW w:w="2283" w:type="dxa"/>
            <w:tcBorders>
              <w:top w:val="nil"/>
              <w:left w:val="single" w:color="auto" w:sz="6" w:space="0"/>
              <w:bottom w:val="single" w:color="auto" w:sz="6" w:space="0"/>
              <w:right w:val="single" w:color="auto" w:sz="6" w:space="0"/>
            </w:tcBorders>
            <w:noWrap/>
            <w:tcMar>
              <w:left w:w="105" w:type="dxa"/>
              <w:right w:w="105" w:type="dxa"/>
            </w:tcMar>
            <w:vAlign w:val="center"/>
          </w:tcPr>
          <w:p>
            <w:pPr>
              <w:pStyle w:val="4"/>
              <w:widowControl/>
              <w:spacing w:beforeAutospacing="0" w:afterAutospacing="0" w:line="560" w:lineRule="exact"/>
              <w:jc w:val="center"/>
              <w:rPr>
                <w:rFonts w:ascii="微软雅黑" w:hAnsi="微软雅黑" w:eastAsia="微软雅黑" w:cs="微软雅黑"/>
                <w:color w:val="0C0C0C"/>
                <w:szCs w:val="24"/>
              </w:rPr>
            </w:pPr>
            <w:r>
              <w:rPr>
                <w:rFonts w:hint="eastAsia" w:ascii="微软雅黑" w:hAnsi="微软雅黑" w:eastAsia="微软雅黑" w:cs="微软雅黑"/>
                <w:color w:val="0C0C0C"/>
                <w:szCs w:val="24"/>
              </w:rPr>
              <w:t>机构地址</w:t>
            </w:r>
          </w:p>
        </w:tc>
        <w:tc>
          <w:tcPr>
            <w:tcW w:w="2850" w:type="dxa"/>
            <w:tcBorders>
              <w:top w:val="nil"/>
              <w:left w:val="nil"/>
              <w:bottom w:val="single" w:color="auto" w:sz="6" w:space="0"/>
              <w:right w:val="single" w:color="auto" w:sz="6" w:space="0"/>
            </w:tcBorders>
            <w:noWrap/>
            <w:tcMar>
              <w:left w:w="105" w:type="dxa"/>
              <w:right w:w="105" w:type="dxa"/>
            </w:tcMar>
            <w:vAlign w:val="center"/>
          </w:tcPr>
          <w:p>
            <w:pPr>
              <w:widowControl/>
              <w:spacing w:line="560" w:lineRule="exact"/>
              <w:ind w:firstLine="480" w:firstLineChars="200"/>
              <w:jc w:val="center"/>
              <w:rPr>
                <w:rFonts w:ascii="微软雅黑" w:hAnsi="微软雅黑" w:eastAsia="微软雅黑" w:cs="微软雅黑"/>
                <w:color w:val="0C0C0C"/>
                <w:sz w:val="24"/>
              </w:rPr>
            </w:pPr>
          </w:p>
        </w:tc>
        <w:tc>
          <w:tcPr>
            <w:tcW w:w="2400" w:type="dxa"/>
            <w:tcBorders>
              <w:top w:val="nil"/>
              <w:left w:val="nil"/>
              <w:bottom w:val="single" w:color="auto" w:sz="6" w:space="0"/>
              <w:right w:val="single" w:color="auto" w:sz="6" w:space="0"/>
            </w:tcBorders>
            <w:noWrap/>
            <w:tcMar>
              <w:left w:w="105" w:type="dxa"/>
              <w:right w:w="105" w:type="dxa"/>
            </w:tcMar>
            <w:vAlign w:val="center"/>
          </w:tcPr>
          <w:p>
            <w:pPr>
              <w:pStyle w:val="4"/>
              <w:widowControl/>
              <w:spacing w:beforeAutospacing="0" w:afterAutospacing="0" w:line="560" w:lineRule="exact"/>
              <w:jc w:val="center"/>
              <w:rPr>
                <w:rFonts w:ascii="微软雅黑" w:hAnsi="微软雅黑" w:eastAsia="微软雅黑" w:cs="微软雅黑"/>
                <w:color w:val="0C0C0C"/>
                <w:szCs w:val="24"/>
              </w:rPr>
            </w:pPr>
            <w:r>
              <w:rPr>
                <w:rFonts w:hint="eastAsia" w:ascii="微软雅黑" w:hAnsi="微软雅黑" w:eastAsia="微软雅黑" w:cs="微软雅黑"/>
                <w:color w:val="0C0C0C"/>
                <w:szCs w:val="24"/>
              </w:rPr>
              <w:t>邮政编码</w:t>
            </w:r>
          </w:p>
        </w:tc>
        <w:tc>
          <w:tcPr>
            <w:tcW w:w="2233" w:type="dxa"/>
            <w:tcBorders>
              <w:top w:val="nil"/>
              <w:left w:val="nil"/>
              <w:bottom w:val="single" w:color="auto" w:sz="6" w:space="0"/>
              <w:right w:val="single" w:color="auto" w:sz="6" w:space="0"/>
            </w:tcBorders>
            <w:noWrap/>
            <w:tcMar>
              <w:left w:w="105" w:type="dxa"/>
              <w:right w:w="105" w:type="dxa"/>
            </w:tcMar>
            <w:vAlign w:val="center"/>
          </w:tcPr>
          <w:p>
            <w:pPr>
              <w:widowControl/>
              <w:spacing w:line="560" w:lineRule="exact"/>
              <w:ind w:firstLine="480" w:firstLineChars="200"/>
              <w:jc w:val="center"/>
              <w:rPr>
                <w:rFonts w:ascii="微软雅黑" w:hAnsi="微软雅黑" w:eastAsia="微软雅黑" w:cs="微软雅黑"/>
                <w:color w:val="0C0C0C"/>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1" w:hRule="atLeast"/>
        </w:trPr>
        <w:tc>
          <w:tcPr>
            <w:tcW w:w="9766" w:type="dxa"/>
            <w:gridSpan w:val="4"/>
            <w:tcBorders>
              <w:top w:val="nil"/>
              <w:left w:val="single" w:color="auto" w:sz="6" w:space="0"/>
              <w:bottom w:val="single" w:color="auto" w:sz="6" w:space="0"/>
              <w:right w:val="single" w:color="auto" w:sz="6" w:space="0"/>
            </w:tcBorders>
            <w:noWrap/>
            <w:tcMar>
              <w:left w:w="105" w:type="dxa"/>
              <w:right w:w="105" w:type="dxa"/>
            </w:tcMar>
            <w:vAlign w:val="center"/>
          </w:tcPr>
          <w:p>
            <w:pPr>
              <w:pStyle w:val="4"/>
              <w:widowControl/>
              <w:spacing w:beforeAutospacing="0" w:afterAutospacing="0" w:line="560" w:lineRule="exact"/>
              <w:jc w:val="center"/>
              <w:rPr>
                <w:rFonts w:ascii="微软雅黑" w:hAnsi="微软雅黑" w:eastAsia="微软雅黑" w:cs="微软雅黑"/>
                <w:color w:val="0C0C0C"/>
                <w:szCs w:val="24"/>
              </w:rPr>
            </w:pPr>
            <w:r>
              <w:rPr>
                <w:rFonts w:hint="eastAsia" w:ascii="微软雅黑" w:hAnsi="微软雅黑" w:eastAsia="微软雅黑" w:cs="微软雅黑"/>
                <w:color w:val="0C0C0C"/>
                <w:szCs w:val="24"/>
              </w:rPr>
              <w:t>主管代理记账业务负责人信息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4" w:hRule="atLeast"/>
        </w:trPr>
        <w:tc>
          <w:tcPr>
            <w:tcW w:w="2283" w:type="dxa"/>
            <w:tcBorders>
              <w:top w:val="nil"/>
              <w:left w:val="single" w:color="auto" w:sz="6" w:space="0"/>
              <w:bottom w:val="single" w:color="auto" w:sz="6" w:space="0"/>
              <w:right w:val="single" w:color="auto" w:sz="6" w:space="0"/>
            </w:tcBorders>
            <w:noWrap/>
            <w:tcMar>
              <w:left w:w="105" w:type="dxa"/>
              <w:right w:w="105" w:type="dxa"/>
            </w:tcMar>
            <w:vAlign w:val="center"/>
          </w:tcPr>
          <w:p>
            <w:pPr>
              <w:pStyle w:val="4"/>
              <w:widowControl/>
              <w:spacing w:beforeAutospacing="0" w:afterAutospacing="0" w:line="560" w:lineRule="exact"/>
              <w:jc w:val="center"/>
              <w:rPr>
                <w:rFonts w:ascii="微软雅黑" w:hAnsi="微软雅黑" w:eastAsia="微软雅黑" w:cs="微软雅黑"/>
                <w:color w:val="0C0C0C"/>
                <w:szCs w:val="24"/>
              </w:rPr>
            </w:pPr>
            <w:r>
              <w:rPr>
                <w:rFonts w:hint="eastAsia" w:ascii="微软雅黑" w:hAnsi="微软雅黑" w:eastAsia="微软雅黑" w:cs="微软雅黑"/>
                <w:color w:val="0C0C0C"/>
                <w:szCs w:val="24"/>
              </w:rPr>
              <w:t>姓名</w:t>
            </w:r>
          </w:p>
        </w:tc>
        <w:tc>
          <w:tcPr>
            <w:tcW w:w="2850" w:type="dxa"/>
            <w:tcBorders>
              <w:top w:val="nil"/>
              <w:left w:val="nil"/>
              <w:bottom w:val="single" w:color="auto" w:sz="6" w:space="0"/>
              <w:right w:val="single" w:color="auto" w:sz="6" w:space="0"/>
            </w:tcBorders>
            <w:noWrap/>
            <w:tcMar>
              <w:left w:w="105" w:type="dxa"/>
              <w:right w:w="105" w:type="dxa"/>
            </w:tcMar>
            <w:vAlign w:val="center"/>
          </w:tcPr>
          <w:p>
            <w:pPr>
              <w:pStyle w:val="4"/>
              <w:widowControl/>
              <w:spacing w:beforeAutospacing="0" w:afterAutospacing="0" w:line="560" w:lineRule="exact"/>
              <w:jc w:val="center"/>
              <w:rPr>
                <w:rFonts w:ascii="微软雅黑" w:hAnsi="微软雅黑" w:eastAsia="微软雅黑" w:cs="微软雅黑"/>
                <w:color w:val="0C0C0C"/>
                <w:szCs w:val="24"/>
              </w:rPr>
            </w:pPr>
            <w:r>
              <w:rPr>
                <w:rFonts w:hint="eastAsia" w:ascii="微软雅黑" w:hAnsi="微软雅黑" w:eastAsia="微软雅黑" w:cs="微软雅黑"/>
                <w:color w:val="0C0C0C"/>
                <w:szCs w:val="24"/>
              </w:rPr>
              <w:t>身份证号码</w:t>
            </w:r>
          </w:p>
        </w:tc>
        <w:tc>
          <w:tcPr>
            <w:tcW w:w="2400" w:type="dxa"/>
            <w:tcBorders>
              <w:top w:val="nil"/>
              <w:left w:val="nil"/>
              <w:bottom w:val="single" w:color="auto" w:sz="6" w:space="0"/>
              <w:right w:val="single" w:color="auto" w:sz="6" w:space="0"/>
            </w:tcBorders>
            <w:noWrap/>
            <w:tcMar>
              <w:left w:w="105" w:type="dxa"/>
              <w:right w:w="105" w:type="dxa"/>
            </w:tcMar>
            <w:vAlign w:val="center"/>
          </w:tcPr>
          <w:p>
            <w:pPr>
              <w:pStyle w:val="4"/>
              <w:widowControl/>
              <w:spacing w:beforeAutospacing="0" w:afterAutospacing="0" w:line="560" w:lineRule="exact"/>
              <w:jc w:val="center"/>
              <w:rPr>
                <w:rFonts w:ascii="微软雅黑" w:hAnsi="微软雅黑" w:eastAsia="微软雅黑" w:cs="微软雅黑"/>
                <w:color w:val="0C0C0C"/>
                <w:szCs w:val="24"/>
              </w:rPr>
            </w:pPr>
            <w:r>
              <w:rPr>
                <w:rFonts w:hint="eastAsia" w:ascii="微软雅黑" w:hAnsi="微软雅黑" w:eastAsia="微软雅黑" w:cs="微软雅黑"/>
                <w:color w:val="0C0C0C"/>
                <w:szCs w:val="24"/>
              </w:rPr>
              <w:t>会计专业技术资格</w:t>
            </w:r>
          </w:p>
        </w:tc>
        <w:tc>
          <w:tcPr>
            <w:tcW w:w="2233" w:type="dxa"/>
            <w:tcBorders>
              <w:top w:val="nil"/>
              <w:left w:val="nil"/>
              <w:bottom w:val="single" w:color="auto" w:sz="6" w:space="0"/>
              <w:right w:val="single" w:color="auto" w:sz="6" w:space="0"/>
            </w:tcBorders>
            <w:noWrap/>
            <w:tcMar>
              <w:left w:w="105" w:type="dxa"/>
              <w:right w:w="105" w:type="dxa"/>
            </w:tcMar>
            <w:vAlign w:val="center"/>
          </w:tcPr>
          <w:p>
            <w:pPr>
              <w:pStyle w:val="4"/>
              <w:widowControl/>
              <w:spacing w:beforeAutospacing="0" w:afterAutospacing="0" w:line="560" w:lineRule="exact"/>
              <w:jc w:val="center"/>
              <w:rPr>
                <w:rFonts w:ascii="微软雅黑" w:hAnsi="微软雅黑" w:eastAsia="微软雅黑" w:cs="微软雅黑"/>
                <w:color w:val="0C0C0C"/>
                <w:szCs w:val="24"/>
              </w:rPr>
            </w:pPr>
            <w:r>
              <w:rPr>
                <w:rFonts w:hint="eastAsia" w:ascii="微软雅黑" w:hAnsi="微软雅黑" w:eastAsia="微软雅黑" w:cs="微软雅黑"/>
                <w:color w:val="0C0C0C"/>
                <w:szCs w:val="24"/>
              </w:rPr>
              <w:t>从事会计工作年限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1" w:hRule="atLeast"/>
        </w:trPr>
        <w:tc>
          <w:tcPr>
            <w:tcW w:w="2283" w:type="dxa"/>
            <w:tcBorders>
              <w:top w:val="nil"/>
              <w:left w:val="single" w:color="auto" w:sz="6" w:space="0"/>
              <w:bottom w:val="single" w:color="auto" w:sz="4" w:space="0"/>
              <w:right w:val="single" w:color="auto" w:sz="6" w:space="0"/>
            </w:tcBorders>
            <w:noWrap/>
            <w:tcMar>
              <w:left w:w="105" w:type="dxa"/>
              <w:right w:w="105" w:type="dxa"/>
            </w:tcMar>
            <w:vAlign w:val="center"/>
          </w:tcPr>
          <w:p>
            <w:pPr>
              <w:widowControl/>
              <w:spacing w:line="560" w:lineRule="exact"/>
              <w:ind w:firstLine="480" w:firstLineChars="200"/>
              <w:jc w:val="center"/>
              <w:rPr>
                <w:rFonts w:ascii="微软雅黑" w:hAnsi="微软雅黑" w:eastAsia="微软雅黑" w:cs="微软雅黑"/>
                <w:color w:val="0C0C0C"/>
                <w:sz w:val="24"/>
              </w:rPr>
            </w:pPr>
          </w:p>
        </w:tc>
        <w:tc>
          <w:tcPr>
            <w:tcW w:w="2850" w:type="dxa"/>
            <w:tcBorders>
              <w:top w:val="nil"/>
              <w:left w:val="nil"/>
              <w:bottom w:val="single" w:color="auto" w:sz="4" w:space="0"/>
              <w:right w:val="single" w:color="auto" w:sz="6" w:space="0"/>
            </w:tcBorders>
            <w:noWrap/>
            <w:tcMar>
              <w:left w:w="105" w:type="dxa"/>
              <w:right w:w="105" w:type="dxa"/>
            </w:tcMar>
            <w:vAlign w:val="center"/>
          </w:tcPr>
          <w:p>
            <w:pPr>
              <w:widowControl/>
              <w:spacing w:line="560" w:lineRule="exact"/>
              <w:ind w:firstLine="480" w:firstLineChars="200"/>
              <w:jc w:val="center"/>
              <w:rPr>
                <w:rFonts w:ascii="微软雅黑" w:hAnsi="微软雅黑" w:eastAsia="微软雅黑" w:cs="微软雅黑"/>
                <w:color w:val="0C0C0C"/>
                <w:sz w:val="24"/>
              </w:rPr>
            </w:pPr>
          </w:p>
        </w:tc>
        <w:tc>
          <w:tcPr>
            <w:tcW w:w="2400" w:type="dxa"/>
            <w:tcBorders>
              <w:top w:val="nil"/>
              <w:left w:val="nil"/>
              <w:bottom w:val="single" w:color="auto" w:sz="4" w:space="0"/>
              <w:right w:val="single" w:color="auto" w:sz="6" w:space="0"/>
            </w:tcBorders>
            <w:noWrap/>
            <w:tcMar>
              <w:left w:w="105" w:type="dxa"/>
              <w:right w:w="105" w:type="dxa"/>
            </w:tcMar>
            <w:vAlign w:val="center"/>
          </w:tcPr>
          <w:p>
            <w:pPr>
              <w:widowControl/>
              <w:spacing w:line="560" w:lineRule="exact"/>
              <w:ind w:firstLine="480" w:firstLineChars="200"/>
              <w:jc w:val="center"/>
              <w:rPr>
                <w:rFonts w:ascii="微软雅黑" w:hAnsi="微软雅黑" w:eastAsia="微软雅黑" w:cs="微软雅黑"/>
                <w:color w:val="0C0C0C"/>
                <w:sz w:val="24"/>
              </w:rPr>
            </w:pPr>
          </w:p>
        </w:tc>
        <w:tc>
          <w:tcPr>
            <w:tcW w:w="2233" w:type="dxa"/>
            <w:tcBorders>
              <w:top w:val="nil"/>
              <w:left w:val="nil"/>
              <w:bottom w:val="single" w:color="auto" w:sz="4" w:space="0"/>
              <w:right w:val="single" w:color="auto" w:sz="6" w:space="0"/>
            </w:tcBorders>
            <w:noWrap/>
            <w:tcMar>
              <w:left w:w="105" w:type="dxa"/>
              <w:right w:w="105" w:type="dxa"/>
            </w:tcMar>
            <w:vAlign w:val="center"/>
          </w:tcPr>
          <w:p>
            <w:pPr>
              <w:widowControl/>
              <w:spacing w:line="560" w:lineRule="exact"/>
              <w:ind w:firstLine="480" w:firstLineChars="200"/>
              <w:jc w:val="center"/>
              <w:rPr>
                <w:rFonts w:ascii="微软雅黑" w:hAnsi="微软雅黑" w:eastAsia="微软雅黑" w:cs="微软雅黑"/>
                <w:color w:val="0C0C0C"/>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81" w:hRule="atLeast"/>
        </w:trPr>
        <w:tc>
          <w:tcPr>
            <w:tcW w:w="2283" w:type="dxa"/>
            <w:tcBorders>
              <w:top w:val="single" w:color="auto" w:sz="4" w:space="0"/>
              <w:left w:val="single" w:color="auto" w:sz="4" w:space="0"/>
              <w:bottom w:val="single" w:color="auto" w:sz="4" w:space="0"/>
              <w:right w:val="single" w:color="auto" w:sz="4" w:space="0"/>
            </w:tcBorders>
            <w:noWrap/>
            <w:tcMar>
              <w:left w:w="105" w:type="dxa"/>
              <w:right w:w="105" w:type="dxa"/>
            </w:tcMar>
            <w:vAlign w:val="center"/>
          </w:tcPr>
          <w:p>
            <w:pPr>
              <w:pStyle w:val="4"/>
              <w:widowControl/>
              <w:spacing w:beforeAutospacing="0" w:afterAutospacing="0" w:line="560" w:lineRule="exact"/>
              <w:jc w:val="center"/>
              <w:rPr>
                <w:rFonts w:ascii="微软雅黑" w:hAnsi="微软雅黑" w:eastAsia="微软雅黑" w:cs="微软雅黑"/>
                <w:color w:val="0C0C0C"/>
                <w:szCs w:val="24"/>
              </w:rPr>
            </w:pPr>
            <w:r>
              <w:rPr>
                <w:rFonts w:hint="eastAsia" w:ascii="微软雅黑" w:hAnsi="微软雅黑" w:eastAsia="微软雅黑" w:cs="微软雅黑"/>
                <w:color w:val="0C0C0C"/>
                <w:szCs w:val="24"/>
              </w:rPr>
              <w:t>代理记账业务</w:t>
            </w:r>
          </w:p>
          <w:p>
            <w:pPr>
              <w:pStyle w:val="4"/>
              <w:widowControl/>
              <w:spacing w:beforeAutospacing="0" w:afterAutospacing="0" w:line="560" w:lineRule="exact"/>
              <w:jc w:val="center"/>
              <w:rPr>
                <w:rFonts w:ascii="微软雅黑" w:hAnsi="微软雅黑" w:eastAsia="微软雅黑" w:cs="微软雅黑"/>
                <w:color w:val="0C0C0C"/>
                <w:szCs w:val="24"/>
              </w:rPr>
            </w:pPr>
            <w:r>
              <w:rPr>
                <w:rFonts w:hint="eastAsia" w:ascii="微软雅黑" w:hAnsi="微软雅黑" w:eastAsia="微软雅黑" w:cs="微软雅黑"/>
                <w:color w:val="0C0C0C"/>
                <w:szCs w:val="24"/>
              </w:rPr>
              <w:t>内部规范</w:t>
            </w:r>
          </w:p>
        </w:tc>
        <w:tc>
          <w:tcPr>
            <w:tcW w:w="7483" w:type="dxa"/>
            <w:gridSpan w:val="3"/>
            <w:tcBorders>
              <w:top w:val="single" w:color="auto" w:sz="4" w:space="0"/>
              <w:left w:val="single" w:color="auto" w:sz="4" w:space="0"/>
              <w:bottom w:val="single" w:color="auto" w:sz="4" w:space="0"/>
              <w:right w:val="single" w:color="auto" w:sz="4" w:space="0"/>
            </w:tcBorders>
            <w:noWrap/>
            <w:tcMar>
              <w:left w:w="105" w:type="dxa"/>
              <w:right w:w="105" w:type="dxa"/>
            </w:tcMar>
            <w:vAlign w:val="center"/>
          </w:tcPr>
          <w:p>
            <w:pPr>
              <w:pStyle w:val="4"/>
              <w:widowControl/>
              <w:spacing w:beforeAutospacing="0" w:afterAutospacing="0" w:line="560" w:lineRule="exact"/>
              <w:ind w:firstLine="480" w:firstLineChars="200"/>
              <w:jc w:val="center"/>
              <w:rPr>
                <w:rFonts w:ascii="微软雅黑" w:hAnsi="微软雅黑" w:eastAsia="微软雅黑" w:cs="微软雅黑"/>
                <w:color w:val="0C0C0C"/>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56" w:hRule="atLeast"/>
        </w:trPr>
        <w:tc>
          <w:tcPr>
            <w:tcW w:w="2283" w:type="dxa"/>
            <w:tcBorders>
              <w:top w:val="single" w:color="auto" w:sz="4" w:space="0"/>
              <w:left w:val="single" w:color="auto" w:sz="4" w:space="0"/>
              <w:bottom w:val="single" w:color="auto" w:sz="4" w:space="0"/>
              <w:right w:val="single" w:color="auto" w:sz="4" w:space="0"/>
            </w:tcBorders>
            <w:noWrap/>
            <w:tcMar>
              <w:left w:w="105" w:type="dxa"/>
              <w:right w:w="105" w:type="dxa"/>
            </w:tcMar>
            <w:vAlign w:val="center"/>
          </w:tcPr>
          <w:p>
            <w:pPr>
              <w:pStyle w:val="4"/>
              <w:widowControl/>
              <w:spacing w:beforeAutospacing="0" w:afterAutospacing="0" w:line="560" w:lineRule="exact"/>
              <w:jc w:val="center"/>
              <w:rPr>
                <w:rFonts w:ascii="微软雅黑" w:hAnsi="微软雅黑" w:eastAsia="微软雅黑" w:cs="微软雅黑"/>
                <w:color w:val="0C0C0C"/>
                <w:szCs w:val="24"/>
              </w:rPr>
            </w:pPr>
            <w:r>
              <w:rPr>
                <w:rFonts w:hint="eastAsia" w:ascii="微软雅黑" w:hAnsi="微软雅黑" w:eastAsia="微软雅黑" w:cs="微软雅黑"/>
                <w:color w:val="0C0C0C"/>
                <w:szCs w:val="24"/>
              </w:rPr>
              <w:t>证书领取方式</w:t>
            </w:r>
          </w:p>
        </w:tc>
        <w:tc>
          <w:tcPr>
            <w:tcW w:w="7483" w:type="dxa"/>
            <w:gridSpan w:val="3"/>
            <w:tcBorders>
              <w:top w:val="single" w:color="auto" w:sz="4" w:space="0"/>
              <w:left w:val="single" w:color="auto" w:sz="4" w:space="0"/>
              <w:bottom w:val="single" w:color="auto" w:sz="4" w:space="0"/>
              <w:right w:val="single" w:color="auto" w:sz="4" w:space="0"/>
            </w:tcBorders>
            <w:noWrap/>
            <w:tcMar>
              <w:left w:w="105" w:type="dxa"/>
              <w:right w:w="105" w:type="dxa"/>
            </w:tcMar>
            <w:vAlign w:val="center"/>
          </w:tcPr>
          <w:p>
            <w:pPr>
              <w:pStyle w:val="4"/>
              <w:widowControl/>
              <w:spacing w:beforeAutospacing="0" w:afterAutospacing="0" w:line="560" w:lineRule="exact"/>
              <w:jc w:val="both"/>
              <w:rPr>
                <w:rFonts w:ascii="微软雅黑" w:hAnsi="微软雅黑" w:eastAsia="微软雅黑" w:cs="微软雅黑"/>
                <w:color w:val="0C0C0C"/>
                <w:szCs w:val="24"/>
              </w:rPr>
            </w:pPr>
            <w:r>
              <w:rPr>
                <w:rFonts w:hint="eastAsia" w:ascii="微软雅黑" w:hAnsi="微软雅黑" w:eastAsia="微软雅黑" w:cs="微软雅黑"/>
                <w:color w:val="0C0C0C"/>
                <w:szCs w:val="24"/>
              </w:rPr>
              <w:sym w:font="Wingdings 2" w:char="00A3"/>
            </w:r>
            <w:r>
              <w:rPr>
                <w:rFonts w:hint="eastAsia" w:ascii="微软雅黑" w:hAnsi="微软雅黑" w:eastAsia="微软雅黑" w:cs="微软雅黑"/>
                <w:color w:val="0C0C0C"/>
                <w:szCs w:val="24"/>
              </w:rPr>
              <w:t>邮寄领取</w:t>
            </w:r>
          </w:p>
          <w:p>
            <w:pPr>
              <w:pStyle w:val="4"/>
              <w:widowControl/>
              <w:spacing w:beforeAutospacing="0" w:afterAutospacing="0" w:line="560" w:lineRule="exact"/>
              <w:ind w:firstLine="480" w:firstLineChars="200"/>
              <w:jc w:val="both"/>
              <w:rPr>
                <w:rFonts w:ascii="微软雅黑" w:hAnsi="微软雅黑" w:eastAsia="微软雅黑" w:cs="微软雅黑"/>
                <w:color w:val="0C0C0C"/>
                <w:szCs w:val="24"/>
              </w:rPr>
            </w:pPr>
            <w:r>
              <w:rPr>
                <w:rFonts w:hint="eastAsia" w:ascii="微软雅黑" w:hAnsi="微软雅黑" w:eastAsia="微软雅黑" w:cs="微软雅黑"/>
                <w:color w:val="0C0C0C"/>
                <w:szCs w:val="24"/>
              </w:rPr>
              <w:t>邮寄地址：</w:t>
            </w:r>
          </w:p>
          <w:p>
            <w:pPr>
              <w:pStyle w:val="4"/>
              <w:widowControl/>
              <w:spacing w:beforeAutospacing="0" w:afterAutospacing="0" w:line="560" w:lineRule="exact"/>
              <w:ind w:firstLine="480" w:firstLineChars="200"/>
              <w:jc w:val="both"/>
              <w:rPr>
                <w:rFonts w:ascii="微软雅黑" w:hAnsi="微软雅黑" w:eastAsia="微软雅黑" w:cs="微软雅黑"/>
                <w:color w:val="0C0C0C"/>
                <w:szCs w:val="24"/>
              </w:rPr>
            </w:pPr>
          </w:p>
          <w:p>
            <w:pPr>
              <w:pStyle w:val="4"/>
              <w:widowControl/>
              <w:spacing w:beforeAutospacing="0" w:afterAutospacing="0" w:line="560" w:lineRule="exact"/>
              <w:jc w:val="both"/>
              <w:rPr>
                <w:rFonts w:ascii="微软雅黑" w:hAnsi="微软雅黑" w:eastAsia="微软雅黑" w:cs="微软雅黑"/>
                <w:color w:val="0C0C0C"/>
                <w:szCs w:val="24"/>
              </w:rPr>
            </w:pPr>
            <w:r>
              <w:rPr>
                <w:rFonts w:hint="eastAsia" w:ascii="微软雅黑" w:hAnsi="微软雅黑" w:eastAsia="微软雅黑" w:cs="微软雅黑"/>
                <w:color w:val="0C0C0C"/>
                <w:szCs w:val="24"/>
              </w:rPr>
              <w:sym w:font="Wingdings 2" w:char="00A3"/>
            </w:r>
            <w:r>
              <w:rPr>
                <w:rFonts w:hint="eastAsia" w:ascii="微软雅黑" w:hAnsi="微软雅黑" w:eastAsia="微软雅黑" w:cs="微软雅黑"/>
                <w:color w:val="0C0C0C"/>
                <w:szCs w:val="24"/>
              </w:rPr>
              <w:t>现场领取</w:t>
            </w:r>
          </w:p>
          <w:p>
            <w:pPr>
              <w:pStyle w:val="4"/>
              <w:widowControl/>
              <w:spacing w:beforeAutospacing="0" w:afterAutospacing="0" w:line="560" w:lineRule="exact"/>
              <w:ind w:firstLine="480" w:firstLineChars="200"/>
              <w:jc w:val="both"/>
              <w:rPr>
                <w:rFonts w:ascii="微软雅黑" w:hAnsi="微软雅黑" w:eastAsia="微软雅黑" w:cs="微软雅黑"/>
                <w:color w:val="0C0C0C"/>
                <w:szCs w:val="24"/>
              </w:rPr>
            </w:pPr>
            <w:r>
              <w:rPr>
                <w:rFonts w:hint="eastAsia" w:ascii="微软雅黑" w:hAnsi="微软雅黑" w:eastAsia="微软雅黑" w:cs="微软雅黑"/>
                <w:color w:val="0C0C0C"/>
                <w:szCs w:val="24"/>
              </w:rPr>
              <w:t>领取地址：</w:t>
            </w:r>
          </w:p>
        </w:tc>
      </w:tr>
    </w:tbl>
    <w:p>
      <w:pPr>
        <w:widowControl/>
        <w:adjustRightInd w:val="0"/>
        <w:snapToGrid w:val="0"/>
        <w:spacing w:line="560" w:lineRule="exact"/>
        <w:ind w:firstLine="640" w:firstLineChars="200"/>
        <w:rPr>
          <w:rFonts w:ascii="仿宋_GB2312" w:hAnsi="宋体"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6DBB57DD"/>
    <w:rsid w:val="00086132"/>
    <w:rsid w:val="001D6CA0"/>
    <w:rsid w:val="002548E3"/>
    <w:rsid w:val="0045402A"/>
    <w:rsid w:val="00522462"/>
    <w:rsid w:val="00627011"/>
    <w:rsid w:val="006C6AA7"/>
    <w:rsid w:val="007E08B8"/>
    <w:rsid w:val="00860E57"/>
    <w:rsid w:val="00A1010F"/>
    <w:rsid w:val="00A25A85"/>
    <w:rsid w:val="00C32EF2"/>
    <w:rsid w:val="00D45196"/>
    <w:rsid w:val="00E11E51"/>
    <w:rsid w:val="00FA4862"/>
    <w:rsid w:val="013A0247"/>
    <w:rsid w:val="04BD7D66"/>
    <w:rsid w:val="05FA3FA6"/>
    <w:rsid w:val="06D849E3"/>
    <w:rsid w:val="08033CE1"/>
    <w:rsid w:val="08193505"/>
    <w:rsid w:val="092D370C"/>
    <w:rsid w:val="0A3D5178"/>
    <w:rsid w:val="0F334EAC"/>
    <w:rsid w:val="0FE20680"/>
    <w:rsid w:val="141D25CF"/>
    <w:rsid w:val="1A4120E3"/>
    <w:rsid w:val="1A5D51AC"/>
    <w:rsid w:val="1C9176B6"/>
    <w:rsid w:val="25CE3729"/>
    <w:rsid w:val="27CB0486"/>
    <w:rsid w:val="28A831E3"/>
    <w:rsid w:val="2E7D2B76"/>
    <w:rsid w:val="2FAF1ED5"/>
    <w:rsid w:val="317A50BC"/>
    <w:rsid w:val="36413AA3"/>
    <w:rsid w:val="3C616C4D"/>
    <w:rsid w:val="44621C79"/>
    <w:rsid w:val="46192347"/>
    <w:rsid w:val="46356170"/>
    <w:rsid w:val="523D116B"/>
    <w:rsid w:val="52D57EE1"/>
    <w:rsid w:val="53051C89"/>
    <w:rsid w:val="57313A27"/>
    <w:rsid w:val="5C5123E2"/>
    <w:rsid w:val="5DD72473"/>
    <w:rsid w:val="60C03693"/>
    <w:rsid w:val="614B619D"/>
    <w:rsid w:val="6280132C"/>
    <w:rsid w:val="69EE74C3"/>
    <w:rsid w:val="6B6E3BBF"/>
    <w:rsid w:val="6CC00430"/>
    <w:rsid w:val="6D7D0072"/>
    <w:rsid w:val="6DBB57DD"/>
    <w:rsid w:val="6E056B89"/>
    <w:rsid w:val="71A010A2"/>
    <w:rsid w:val="7238752D"/>
    <w:rsid w:val="72FC7ECD"/>
    <w:rsid w:val="739C1D3D"/>
    <w:rsid w:val="759233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ascii="Times New Roman" w:hAnsi="Times New Roman" w:eastAsia="宋体" w:cs="Times New Roman"/>
      <w:kern w:val="0"/>
      <w:sz w:val="24"/>
      <w:szCs w:val="20"/>
    </w:rPr>
  </w:style>
  <w:style w:type="character" w:styleId="7">
    <w:name w:val="Strong"/>
    <w:basedOn w:val="6"/>
    <w:qFormat/>
    <w:uiPriority w:val="0"/>
    <w:rPr>
      <w:b/>
    </w:rPr>
  </w:style>
  <w:style w:type="character" w:customStyle="1" w:styleId="8">
    <w:name w:val="页眉 Char"/>
    <w:basedOn w:val="6"/>
    <w:link w:val="3"/>
    <w:uiPriority w:val="0"/>
    <w:rPr>
      <w:rFonts w:asciiTheme="minorHAnsi" w:hAnsiTheme="minorHAnsi" w:eastAsiaTheme="minorEastAsia" w:cstheme="minorBidi"/>
      <w:kern w:val="2"/>
      <w:sz w:val="18"/>
      <w:szCs w:val="18"/>
    </w:rPr>
  </w:style>
  <w:style w:type="character" w:customStyle="1" w:styleId="9">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355</Words>
  <Characters>2025</Characters>
  <Lines>16</Lines>
  <Paragraphs>4</Paragraphs>
  <TotalTime>1</TotalTime>
  <ScaleCrop>false</ScaleCrop>
  <LinksUpToDate>false</LinksUpToDate>
  <CharactersWithSpaces>2376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2022-02-22T01:46:00Z</dcterms:created>
  <dc:creator>lenovo</dc:creator>
  <cp:lastModifiedBy>Administrator</cp:lastModifiedBy>
  <cp:lastPrinted>2022-05-30T01:24:46Z</cp:lastPrinted>
  <dcterms:modified xsi:type="dcterms:W3CDTF">2022-05-30T01:25:06Z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F08815C40E4C4DC09DCB7F7A008831C5</vt:lpwstr>
  </property>
</Properties>
</file>