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color w:val="FF0000"/>
          <w:sz w:val="48"/>
          <w:szCs w:val="48"/>
        </w:rPr>
      </w:pPr>
      <w:r>
        <w:rPr>
          <w:rFonts w:hint="eastAsia"/>
          <w:b/>
          <w:color w:val="FF0000"/>
          <w:sz w:val="48"/>
          <w:szCs w:val="48"/>
        </w:rPr>
        <w:t>新乡市卫滨区市场监督管理局</w:t>
      </w:r>
    </w:p>
    <w:p>
      <w:pPr>
        <w:spacing w:line="480" w:lineRule="auto"/>
        <w:jc w:val="center"/>
        <w:rPr>
          <w:b/>
          <w:color w:val="FF0000"/>
          <w:sz w:val="48"/>
          <w:szCs w:val="48"/>
        </w:rPr>
      </w:pPr>
      <w:r>
        <w:rPr>
          <w:rFonts w:hint="eastAsia"/>
          <w:b/>
          <w:color w:val="FF0000"/>
          <w:sz w:val="48"/>
          <w:szCs w:val="48"/>
        </w:rPr>
        <w:t>通    告</w:t>
      </w:r>
    </w:p>
    <w:p>
      <w:pPr>
        <w:jc w:val="center"/>
        <w:rPr>
          <w:b/>
          <w:sz w:val="36"/>
          <w:szCs w:val="36"/>
        </w:rPr>
      </w:pPr>
      <w:r>
        <w:rPr>
          <w:rFonts w:hint="eastAsia"/>
          <w:b/>
          <w:sz w:val="36"/>
          <w:szCs w:val="36"/>
        </w:rPr>
        <w:t>新乡市卫滨区市场监督管理局关于食品安全</w:t>
      </w:r>
    </w:p>
    <w:p>
      <w:pPr>
        <w:jc w:val="center"/>
        <w:rPr>
          <w:b/>
          <w:sz w:val="36"/>
          <w:szCs w:val="36"/>
        </w:rPr>
      </w:pPr>
      <w:r>
        <w:rPr>
          <w:rFonts w:hint="eastAsia"/>
          <w:b/>
          <w:sz w:val="36"/>
          <w:szCs w:val="36"/>
        </w:rPr>
        <w:t>监督抽检情况的通告</w:t>
      </w:r>
    </w:p>
    <w:p>
      <w:pPr>
        <w:jc w:val="center"/>
        <w:rPr>
          <w:b/>
          <w:color w:val="FF0000"/>
          <w:sz w:val="36"/>
          <w:szCs w:val="36"/>
        </w:rPr>
      </w:pPr>
      <w:r>
        <w:rPr>
          <w:rFonts w:hint="eastAsia"/>
          <w:b/>
          <w:color w:val="FF0000"/>
          <w:sz w:val="36"/>
          <w:szCs w:val="36"/>
        </w:rPr>
        <w:t>(20</w:t>
      </w:r>
      <w:r>
        <w:rPr>
          <w:b/>
          <w:color w:val="FF0000"/>
          <w:sz w:val="36"/>
          <w:szCs w:val="36"/>
        </w:rPr>
        <w:t>2</w:t>
      </w:r>
      <w:r>
        <w:rPr>
          <w:rFonts w:hint="eastAsia"/>
          <w:b/>
          <w:color w:val="FF0000"/>
          <w:sz w:val="36"/>
          <w:szCs w:val="36"/>
          <w:lang w:val="en-US" w:eastAsia="zh-CN"/>
        </w:rPr>
        <w:t>2</w:t>
      </w:r>
      <w:r>
        <w:rPr>
          <w:rFonts w:hint="eastAsia"/>
          <w:b/>
          <w:color w:val="FF0000"/>
          <w:sz w:val="36"/>
          <w:szCs w:val="36"/>
        </w:rPr>
        <w:t>年第</w:t>
      </w:r>
      <w:r>
        <w:rPr>
          <w:rFonts w:hint="eastAsia"/>
          <w:b/>
          <w:color w:val="FF0000"/>
          <w:sz w:val="36"/>
          <w:szCs w:val="36"/>
          <w:lang w:val="en-US" w:eastAsia="zh-CN"/>
        </w:rPr>
        <w:t>2</w:t>
      </w:r>
      <w:r>
        <w:rPr>
          <w:rFonts w:hint="eastAsia"/>
          <w:b/>
          <w:color w:val="FF0000"/>
          <w:sz w:val="36"/>
          <w:szCs w:val="36"/>
        </w:rPr>
        <w:t>期)</w:t>
      </w:r>
    </w:p>
    <w:p>
      <w:pPr>
        <w:pStyle w:val="11"/>
        <w:ind w:firstLine="600"/>
        <w:rPr>
          <w:rFonts w:asciiTheme="minorEastAsia" w:hAnsiTheme="minorEastAsia"/>
          <w:sz w:val="30"/>
          <w:szCs w:val="30"/>
        </w:rPr>
      </w:pPr>
      <w:r>
        <w:rPr>
          <w:rFonts w:hint="eastAsia" w:asciiTheme="minorEastAsia" w:hAnsiTheme="minorEastAsia"/>
          <w:sz w:val="30"/>
          <w:szCs w:val="30"/>
        </w:rPr>
        <w:t>近期，新乡市卫滨区市场监督管理局组织抽检了食用油、油脂及其制品、肉制品、淀粉及淀粉制品、豆制品、糕点、食用农产品等</w:t>
      </w:r>
      <w:r>
        <w:rPr>
          <w:rFonts w:hint="eastAsia" w:asciiTheme="minorEastAsia" w:hAnsiTheme="minorEastAsia"/>
          <w:sz w:val="30"/>
          <w:szCs w:val="30"/>
          <w:lang w:val="en-US" w:eastAsia="zh-CN"/>
        </w:rPr>
        <w:t>6</w:t>
      </w:r>
      <w:r>
        <w:rPr>
          <w:rFonts w:hint="eastAsia" w:asciiTheme="minorEastAsia" w:hAnsiTheme="minorEastAsia"/>
          <w:sz w:val="30"/>
          <w:szCs w:val="30"/>
        </w:rPr>
        <w:t>大类食品</w:t>
      </w:r>
      <w:r>
        <w:rPr>
          <w:rFonts w:hint="eastAsia" w:asciiTheme="minorEastAsia" w:hAnsiTheme="minorEastAsia"/>
          <w:sz w:val="30"/>
          <w:szCs w:val="30"/>
          <w:lang w:val="en-US" w:eastAsia="zh-CN"/>
        </w:rPr>
        <w:t>140</w:t>
      </w:r>
      <w:r>
        <w:rPr>
          <w:rFonts w:hint="eastAsia" w:asciiTheme="minorEastAsia" w:hAnsiTheme="minorEastAsia"/>
          <w:sz w:val="30"/>
          <w:szCs w:val="30"/>
        </w:rPr>
        <w:t>批次样品，抽样检验项目合格样品</w:t>
      </w:r>
      <w:r>
        <w:rPr>
          <w:rFonts w:hint="eastAsia" w:asciiTheme="minorEastAsia" w:hAnsiTheme="minorEastAsia"/>
          <w:sz w:val="30"/>
          <w:szCs w:val="30"/>
          <w:lang w:val="en-US" w:eastAsia="zh-CN"/>
        </w:rPr>
        <w:t>136</w:t>
      </w:r>
      <w:r>
        <w:rPr>
          <w:rFonts w:hint="eastAsia" w:asciiTheme="minorEastAsia" w:hAnsiTheme="minorEastAsia"/>
          <w:sz w:val="30"/>
          <w:szCs w:val="30"/>
        </w:rPr>
        <w:t>批次，不合格样品</w:t>
      </w:r>
      <w:r>
        <w:rPr>
          <w:rFonts w:hint="eastAsia" w:asciiTheme="minorEastAsia" w:hAnsiTheme="minorEastAsia"/>
          <w:sz w:val="30"/>
          <w:szCs w:val="30"/>
          <w:lang w:val="en-US" w:eastAsia="zh-CN"/>
        </w:rPr>
        <w:t>4</w:t>
      </w:r>
      <w:r>
        <w:rPr>
          <w:rFonts w:hint="eastAsia" w:asciiTheme="minorEastAsia" w:hAnsiTheme="minorEastAsia"/>
          <w:sz w:val="30"/>
          <w:szCs w:val="30"/>
        </w:rPr>
        <w:t>批次。检验项目等具体情况见附件。</w:t>
      </w:r>
    </w:p>
    <w:p>
      <w:pPr>
        <w:pStyle w:val="11"/>
        <w:ind w:firstLine="600"/>
        <w:rPr>
          <w:rFonts w:asciiTheme="minorEastAsia" w:hAnsiTheme="minorEastAsia"/>
          <w:sz w:val="30"/>
          <w:szCs w:val="30"/>
        </w:rPr>
      </w:pPr>
      <w:r>
        <w:rPr>
          <w:rFonts w:hint="eastAsia" w:asciiTheme="minorEastAsia" w:hAnsiTheme="minorEastAsia"/>
          <w:sz w:val="30"/>
          <w:szCs w:val="30"/>
        </w:rPr>
        <w:t>我局针对抽检发现的问题，</w:t>
      </w:r>
      <w:r>
        <w:rPr>
          <w:rFonts w:hint="eastAsia" w:asciiTheme="minorEastAsia" w:hAnsiTheme="minorEastAsia"/>
          <w:sz w:val="30"/>
          <w:szCs w:val="30"/>
          <w:lang w:eastAsia="zh-CN"/>
        </w:rPr>
        <w:t>按照程序，将抽检问题产品的相关材料收集归整，并作为线索，移送至新乡市市场监督管理局执法稽查科</w:t>
      </w:r>
      <w:r>
        <w:rPr>
          <w:rFonts w:hint="eastAsia" w:asciiTheme="minorEastAsia" w:hAnsiTheme="minorEastAsia"/>
          <w:sz w:val="30"/>
          <w:szCs w:val="30"/>
        </w:rPr>
        <w:t>。</w:t>
      </w:r>
    </w:p>
    <w:p>
      <w:pPr>
        <w:pStyle w:val="11"/>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pPr>
        <w:pStyle w:val="11"/>
        <w:ind w:firstLine="600"/>
        <w:rPr>
          <w:rFonts w:hint="eastAsia" w:asciiTheme="minorEastAsia" w:hAnsiTheme="minorEastAsia"/>
          <w:sz w:val="30"/>
          <w:szCs w:val="30"/>
        </w:rPr>
      </w:pPr>
      <w:r>
        <w:rPr>
          <w:rFonts w:hint="eastAsia" w:asciiTheme="minorEastAsia" w:hAnsiTheme="minorEastAsia"/>
          <w:sz w:val="30"/>
          <w:szCs w:val="30"/>
        </w:rPr>
        <w:t>特此通告。</w:t>
      </w:r>
    </w:p>
    <w:p>
      <w:pPr>
        <w:pStyle w:val="11"/>
        <w:ind w:firstLine="600"/>
        <w:rPr>
          <w:rFonts w:hint="eastAsia" w:asciiTheme="minorEastAsia" w:hAnsiTheme="minorEastAsia"/>
          <w:sz w:val="30"/>
          <w:szCs w:val="30"/>
        </w:rPr>
      </w:pPr>
    </w:p>
    <w:p>
      <w:pPr>
        <w:pStyle w:val="11"/>
        <w:ind w:left="420" w:firstLine="0" w:firstLineChars="0"/>
        <w:rPr>
          <w:rFonts w:hint="default" w:asciiTheme="minorEastAsia" w:hAnsiTheme="minorEastAsia" w:eastAsiaTheme="minorEastAsia"/>
          <w:sz w:val="30"/>
          <w:szCs w:val="30"/>
          <w:lang w:val="en-US" w:eastAsia="zh-CN"/>
        </w:rPr>
      </w:pPr>
      <w:r>
        <w:rPr>
          <w:rFonts w:hint="eastAsia" w:asciiTheme="minorEastAsia" w:hAnsiTheme="minorEastAsia"/>
          <w:sz w:val="30"/>
          <w:szCs w:val="30"/>
        </w:rPr>
        <w:t>附件：1、本次检验项目-</w:t>
      </w:r>
      <w:r>
        <w:rPr>
          <w:rFonts w:hint="eastAsia" w:asciiTheme="minorEastAsia" w:hAnsiTheme="minorEastAsia"/>
          <w:sz w:val="30"/>
          <w:szCs w:val="30"/>
          <w:lang w:val="en-US" w:eastAsia="zh-CN"/>
        </w:rPr>
        <w:t>20221201</w:t>
      </w:r>
    </w:p>
    <w:p>
      <w:pPr>
        <w:ind w:firstLine="1350" w:firstLineChars="450"/>
        <w:rPr>
          <w:rFonts w:hint="default" w:asciiTheme="minorEastAsia" w:hAnsiTheme="minorEastAsia"/>
          <w:sz w:val="30"/>
          <w:szCs w:val="30"/>
          <w:lang w:val="en-US"/>
        </w:rPr>
      </w:pPr>
      <w:r>
        <w:rPr>
          <w:rFonts w:hint="eastAsia" w:asciiTheme="minorEastAsia" w:hAnsiTheme="minorEastAsia"/>
          <w:sz w:val="30"/>
          <w:szCs w:val="30"/>
        </w:rPr>
        <w:t>2、食品安全监督抽检合格信息-</w:t>
      </w:r>
      <w:r>
        <w:rPr>
          <w:rFonts w:hint="eastAsia" w:asciiTheme="minorEastAsia" w:hAnsiTheme="minorEastAsia"/>
          <w:sz w:val="30"/>
          <w:szCs w:val="30"/>
          <w:lang w:val="en-US" w:eastAsia="zh-CN"/>
        </w:rPr>
        <w:t>20221201</w:t>
      </w:r>
    </w:p>
    <w:p>
      <w:pPr>
        <w:ind w:firstLine="1350" w:firstLineChars="450"/>
        <w:rPr>
          <w:rFonts w:hint="eastAsia" w:asciiTheme="minorEastAsia" w:hAnsiTheme="minorEastAsia"/>
          <w:sz w:val="30"/>
          <w:szCs w:val="30"/>
          <w:lang w:val="en-US" w:eastAsia="zh-CN"/>
        </w:rPr>
      </w:pPr>
      <w:r>
        <w:rPr>
          <w:rFonts w:asciiTheme="minorEastAsia" w:hAnsiTheme="minorEastAsia"/>
          <w:sz w:val="30"/>
          <w:szCs w:val="30"/>
        </w:rPr>
        <w:t>3</w:t>
      </w:r>
      <w:r>
        <w:rPr>
          <w:rFonts w:hint="eastAsia" w:asciiTheme="minorEastAsia" w:hAnsiTheme="minorEastAsia"/>
          <w:sz w:val="30"/>
          <w:szCs w:val="30"/>
        </w:rPr>
        <w:t>、食品安全监督抽检不合格信息-</w:t>
      </w:r>
      <w:r>
        <w:rPr>
          <w:rFonts w:hint="eastAsia" w:asciiTheme="minorEastAsia" w:hAnsiTheme="minorEastAsia"/>
          <w:sz w:val="30"/>
          <w:szCs w:val="30"/>
          <w:lang w:val="en-US" w:eastAsia="zh-CN"/>
        </w:rPr>
        <w:t>20221201</w:t>
      </w:r>
    </w:p>
    <w:p>
      <w:pPr>
        <w:ind w:firstLine="1350" w:firstLineChars="450"/>
        <w:rPr>
          <w:rFonts w:hint="eastAsia" w:asciiTheme="minorEastAsia" w:hAnsiTheme="minorEastAsia"/>
          <w:sz w:val="30"/>
          <w:szCs w:val="30"/>
          <w:lang w:val="en-US" w:eastAsia="zh-CN"/>
        </w:rPr>
      </w:pPr>
    </w:p>
    <w:p>
      <w:pPr>
        <w:pStyle w:val="11"/>
        <w:ind w:left="420" w:firstLine="4800" w:firstLineChars="1600"/>
        <w:rPr>
          <w:rFonts w:asciiTheme="minorEastAsia" w:hAnsiTheme="minorEastAsia"/>
          <w:b/>
          <w:sz w:val="36"/>
          <w:szCs w:val="36"/>
        </w:rPr>
      </w:pPr>
      <w:r>
        <w:rPr>
          <w:rFonts w:hint="eastAsia" w:asciiTheme="minorEastAsia" w:hAnsiTheme="minorEastAsia"/>
          <w:sz w:val="30"/>
          <w:szCs w:val="30"/>
        </w:rPr>
        <w:t>20</w:t>
      </w:r>
      <w:r>
        <w:rPr>
          <w:rFonts w:asciiTheme="minorEastAsia" w:hAnsiTheme="minorEastAsia"/>
          <w:sz w:val="30"/>
          <w:szCs w:val="30"/>
        </w:rPr>
        <w:t>2</w:t>
      </w:r>
      <w:r>
        <w:rPr>
          <w:rFonts w:hint="eastAsia" w:asciiTheme="minorEastAsia" w:hAnsiTheme="minorEastAsia"/>
          <w:sz w:val="30"/>
          <w:szCs w:val="30"/>
          <w:lang w:val="en-US" w:eastAsia="zh-CN"/>
        </w:rPr>
        <w:t>2</w:t>
      </w:r>
      <w:r>
        <w:rPr>
          <w:rFonts w:hint="eastAsia" w:asciiTheme="minorEastAsia" w:hAnsiTheme="minorEastAsia"/>
          <w:sz w:val="30"/>
          <w:szCs w:val="30"/>
        </w:rPr>
        <w:t>年1</w:t>
      </w:r>
      <w:r>
        <w:rPr>
          <w:rFonts w:hint="eastAsia" w:asciiTheme="minorEastAsia" w:hAnsiTheme="minorEastAsia"/>
          <w:sz w:val="30"/>
          <w:szCs w:val="30"/>
          <w:lang w:val="en-US" w:eastAsia="zh-CN"/>
        </w:rPr>
        <w:t>2</w:t>
      </w:r>
      <w:r>
        <w:rPr>
          <w:rFonts w:hint="eastAsia" w:asciiTheme="minorEastAsia" w:hAnsiTheme="minorEastAsia"/>
          <w:sz w:val="30"/>
          <w:szCs w:val="30"/>
        </w:rPr>
        <w:t>月</w:t>
      </w:r>
      <w:r>
        <w:rPr>
          <w:rFonts w:hint="eastAsia" w:asciiTheme="minorEastAsia" w:hAnsiTheme="minorEastAsia"/>
          <w:sz w:val="30"/>
          <w:szCs w:val="30"/>
          <w:lang w:val="en-US" w:eastAsia="zh-CN"/>
        </w:rPr>
        <w:t>1</w:t>
      </w:r>
      <w:r>
        <w:rPr>
          <w:rFonts w:hint="eastAsia" w:asciiTheme="minorEastAsia" w:hAnsiTheme="minorEastAsia"/>
          <w:sz w:val="30"/>
          <w:szCs w:val="30"/>
        </w:rPr>
        <w:t>日</w:t>
      </w:r>
      <w:r>
        <w:rPr>
          <w:rFonts w:asciiTheme="minorEastAsia" w:hAnsiTheme="minorEastAsia"/>
          <w:sz w:val="30"/>
          <w:szCs w:val="30"/>
        </w:rPr>
        <w:br w:type="page"/>
      </w:r>
      <w:r>
        <w:rPr>
          <w:rFonts w:hint="eastAsia" w:asciiTheme="minorEastAsia" w:hAnsiTheme="minorEastAsia"/>
          <w:b/>
          <w:sz w:val="36"/>
          <w:szCs w:val="36"/>
        </w:rPr>
        <w:t>附件1</w:t>
      </w:r>
    </w:p>
    <w:p>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pPr>
        <w:spacing w:line="440" w:lineRule="exact"/>
        <w:rPr>
          <w:rFonts w:ascii="黑体" w:hAnsi="黑体" w:eastAsia="黑体" w:cs="黑体"/>
          <w:b/>
          <w:sz w:val="32"/>
          <w:szCs w:val="32"/>
        </w:rPr>
      </w:pPr>
      <w:r>
        <w:rPr>
          <w:rFonts w:hint="eastAsia" w:ascii="黑体" w:hAnsi="黑体" w:eastAsia="黑体" w:cs="黑体"/>
          <w:b/>
          <w:sz w:val="32"/>
          <w:szCs w:val="32"/>
          <w:lang w:eastAsia="zh-CN"/>
        </w:rPr>
        <w:t>一</w:t>
      </w:r>
      <w:r>
        <w:rPr>
          <w:rFonts w:hint="eastAsia" w:ascii="黑体" w:hAnsi="黑体" w:eastAsia="黑体" w:cs="黑体"/>
          <w:b/>
          <w:sz w:val="32"/>
          <w:szCs w:val="32"/>
        </w:rPr>
        <w:t>、食用油、油脂及其制品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pPr>
        <w:spacing w:line="44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2716-2018《食品安全国家标准 植物油》</w:t>
      </w:r>
      <w:r>
        <w:rPr>
          <w:rFonts w:hint="eastAsia" w:ascii="仿宋_GB2312" w:hAnsi="仿宋_GB2312" w:eastAsia="仿宋_GB2312" w:cs="仿宋_GB2312"/>
          <w:sz w:val="32"/>
          <w:szCs w:val="32"/>
          <w:lang w:eastAsia="zh-CN"/>
        </w:rPr>
        <w:t>、GB 2760-2014《食品安全国家标准 食品添加剂使用标准》、GB 2761-2017《食品安全国家标准 食品中真菌毒素限量》、GB 2762-2017《食品安全国家标准 食品中污染物限量》、Q/BBAH0027S-2021《花生油》、Q/LLH 0015S-2022《花生油》、Q/ZLFLM0003S-2022《花生仁油（花生油）》</w:t>
      </w:r>
      <w:r>
        <w:rPr>
          <w:rFonts w:hint="eastAsia" w:ascii="仿宋_GB2312" w:hAnsi="仿宋_GB2312" w:eastAsia="仿宋_GB2312" w:cs="仿宋_GB2312"/>
          <w:sz w:val="32"/>
          <w:szCs w:val="32"/>
        </w:rPr>
        <w:t>等标准的要求。</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1.花生油抽检项目包括酸价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过氧化值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黄曲霉毒素B₁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苯并[a]芘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溶剂残留量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特丁基对苯二酚(TBHQ)。</w:t>
      </w:r>
    </w:p>
    <w:p>
      <w:pPr>
        <w:spacing w:line="440" w:lineRule="exact"/>
        <w:rPr>
          <w:rFonts w:ascii="黑体" w:hAnsi="黑体" w:eastAsia="黑体" w:cs="黑体"/>
          <w:b/>
          <w:sz w:val="32"/>
          <w:szCs w:val="32"/>
        </w:rPr>
      </w:pPr>
      <w:r>
        <w:rPr>
          <w:rFonts w:hint="eastAsia" w:ascii="黑体" w:hAnsi="黑体" w:eastAsia="黑体" w:cs="黑体"/>
          <w:b/>
          <w:sz w:val="32"/>
          <w:szCs w:val="32"/>
          <w:lang w:eastAsia="zh-CN"/>
        </w:rPr>
        <w:t>二</w:t>
      </w:r>
      <w:r>
        <w:rPr>
          <w:rFonts w:hint="eastAsia" w:ascii="黑体" w:hAnsi="黑体" w:eastAsia="黑体" w:cs="黑体"/>
          <w:b/>
          <w:sz w:val="32"/>
          <w:szCs w:val="32"/>
        </w:rPr>
        <w:t>、肉制品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pPr>
        <w:spacing w:line="44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2726-2016《食品安全国家标准 熟肉制品》</w:t>
      </w:r>
      <w:r>
        <w:rPr>
          <w:rFonts w:hint="eastAsia" w:ascii="仿宋_GB2312" w:hAnsi="仿宋_GB2312" w:eastAsia="仿宋_GB2312" w:cs="仿宋_GB2312"/>
          <w:sz w:val="32"/>
          <w:szCs w:val="32"/>
          <w:lang w:eastAsia="zh-CN"/>
        </w:rPr>
        <w:t>、GB 2760-2014《食品安全国家标准 食品添加剂使用标准》、GB 2762-2017《食品安全国家标准 食品中污染物限量》、GB 29921-2021《食品安全国家标准 预包装食品中致病菌限量》、食品整治办[2008]3号《食品中可能违法添加的非食用物质和易滥用的食品添加剂品种名单(第一批)》、整顿办函[2011]1号《食品中可能违法添加的非食用物质和易滥用的食品添加剂品种名单(第五批)》</w:t>
      </w:r>
      <w:r>
        <w:rPr>
          <w:rFonts w:hint="eastAsia" w:ascii="仿宋_GB2312" w:hAnsi="仿宋_GB2312" w:eastAsia="仿宋_GB2312" w:cs="仿宋_GB2312"/>
          <w:sz w:val="32"/>
          <w:szCs w:val="32"/>
        </w:rPr>
        <w:t>等标准的要求。</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1.酱卤肉制品抽检项目包括防腐剂混合使用时各自用量占其最大使用量的比例之和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胭脂红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氯霉素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酸性橙Ⅱ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菌落总数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大肠菌群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沙门氏菌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金黄色葡萄球菌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单核细胞增生李斯特氏菌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大肠埃希氏菌O157:H7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镉(以Cd计)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铬(以Cr计)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总砷(以As计)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亚硝酸盐(以亚硝酸钠计)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p>
    <w:p>
      <w:pPr>
        <w:spacing w:line="440" w:lineRule="exact"/>
        <w:ind w:firstLine="6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熟肉干制品抽检项目包括氯霉素、菌落总数、大肠菌群、沙门氏菌、金黄色葡萄球菌、单核细胞增生李斯特氏菌、大肠埃希氏菌O157:H7、铅(以Pb计)、镉(以Cd计)、铬(以Cr计)、苯甲酸及其钠盐(以苯甲酸计)、山梨酸及其钾盐(以山梨酸计)、脱氢乙酸及其钠盐(以脱氢乙酸计)、防腐剂混合使用时各自用量占其最大使用量的比例之和、胭脂红。</w:t>
      </w:r>
    </w:p>
    <w:p>
      <w:pPr>
        <w:spacing w:line="440" w:lineRule="exact"/>
        <w:ind w:firstLine="64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熏煮香肠火腿制品抽检项目包括亚硝酸盐(以亚硝酸钠计)、苯甲酸及其钠盐(以苯甲酸计)、山梨酸及其钾盐(以山梨酸计)、脱氢乙酸及其钠盐(以脱氢乙酸计)、防腐剂混合使用时各自用量占其最大使用量的比例之和、胭脂红、氯霉素、菌落总数、大肠菌群。</w:t>
      </w:r>
    </w:p>
    <w:p>
      <w:pPr>
        <w:spacing w:line="560" w:lineRule="exact"/>
        <w:rPr>
          <w:rFonts w:hint="eastAsia" w:ascii="黑体" w:hAnsi="黑体" w:eastAsia="黑体" w:cs="黑体"/>
          <w:bCs/>
          <w:color w:val="000000" w:themeColor="text1"/>
          <w:sz w:val="32"/>
          <w:szCs w:val="32"/>
          <w:lang w:eastAsia="zh-CN"/>
        </w:rPr>
      </w:pPr>
      <w:r>
        <w:rPr>
          <w:rFonts w:hint="eastAsia" w:ascii="黑体" w:hAnsi="黑体" w:eastAsia="黑体" w:cs="黑体"/>
          <w:bCs/>
          <w:color w:val="000000" w:themeColor="text1"/>
          <w:sz w:val="32"/>
          <w:szCs w:val="32"/>
          <w:lang w:eastAsia="zh-CN"/>
        </w:rPr>
        <w:t>三、</w:t>
      </w:r>
      <w:r>
        <w:rPr>
          <w:rFonts w:hint="eastAsia" w:ascii="黑体" w:hAnsi="黑体" w:eastAsia="黑体" w:cs="黑体"/>
          <w:b/>
          <w:sz w:val="32"/>
          <w:szCs w:val="32"/>
          <w:lang w:eastAsia="zh-CN"/>
        </w:rPr>
        <w:t>淀粉及淀粉制品</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（一）抽检依据</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抽检依据GB 31637-2016《食品安全国家标准 食用淀粉》、GB 2762-2017《食品安全国家标准 食品中污染物限量》</w:t>
      </w:r>
      <w:r>
        <w:rPr>
          <w:rFonts w:hint="eastAsia" w:ascii="仿宋_GB2312" w:hAnsi="仿宋_GB2312" w:eastAsia="仿宋_GB2312" w:cs="仿宋_GB2312"/>
          <w:sz w:val="32"/>
          <w:szCs w:val="32"/>
        </w:rPr>
        <w:t>等标准的要求</w:t>
      </w:r>
      <w:r>
        <w:rPr>
          <w:rFonts w:hint="eastAsia" w:ascii="仿宋_GB2312" w:hAnsi="仿宋_GB2312" w:eastAsia="仿宋_GB2312" w:cs="仿宋_GB2312"/>
          <w:color w:val="000000" w:themeColor="text1"/>
          <w:kern w:val="2"/>
          <w:sz w:val="32"/>
          <w:szCs w:val="32"/>
        </w:rPr>
        <w:t>。</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（二）检验项目</w:t>
      </w:r>
    </w:p>
    <w:p>
      <w:pPr>
        <w:spacing w:line="440" w:lineRule="exact"/>
        <w:ind w:firstLine="642"/>
        <w:rPr>
          <w:rFonts w:hint="eastAsia" w:ascii="仿宋_GB2312" w:hAnsi="仿宋_GB2312" w:eastAsia="仿宋_GB2312" w:cs="仿宋_GB2312"/>
          <w:color w:val="000000" w:themeColor="text1"/>
          <w:kern w:val="2"/>
          <w:sz w:val="32"/>
          <w:szCs w:val="32"/>
          <w:lang w:val="en-US" w:eastAsia="zh-CN"/>
        </w:rPr>
      </w:pPr>
      <w:r>
        <w:rPr>
          <w:rFonts w:ascii="仿宋_GB2312" w:hAnsi="仿宋_GB2312" w:eastAsia="仿宋_GB2312" w:cs="仿宋_GB2312"/>
          <w:color w:val="000000" w:themeColor="text1"/>
          <w:kern w:val="2"/>
          <w:sz w:val="32"/>
          <w:szCs w:val="32"/>
        </w:rPr>
        <w:t>1</w:t>
      </w:r>
      <w:r>
        <w:rPr>
          <w:rFonts w:hint="eastAsia" w:ascii="仿宋_GB2312" w:hAnsi="仿宋_GB2312" w:eastAsia="仿宋_GB2312" w:cs="仿宋_GB2312"/>
          <w:color w:val="000000" w:themeColor="text1"/>
          <w:kern w:val="2"/>
          <w:sz w:val="32"/>
          <w:szCs w:val="32"/>
        </w:rPr>
        <w:t>.淀粉抽检项目包括铅(以Pb计)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菌落总数</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大肠菌群</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霉菌和酵母。</w:t>
      </w:r>
    </w:p>
    <w:p>
      <w:pPr>
        <w:spacing w:line="560" w:lineRule="exact"/>
        <w:rPr>
          <w:rFonts w:hint="eastAsia" w:ascii="黑体" w:hAnsi="黑体" w:eastAsia="黑体" w:cs="黑体"/>
          <w:bCs/>
          <w:color w:val="000000" w:themeColor="text1"/>
          <w:sz w:val="32"/>
          <w:szCs w:val="32"/>
          <w:lang w:eastAsia="zh-CN"/>
        </w:rPr>
      </w:pPr>
      <w:r>
        <w:rPr>
          <w:rFonts w:hint="eastAsia" w:ascii="黑体" w:hAnsi="黑体" w:eastAsia="黑体" w:cs="黑体"/>
          <w:bCs/>
          <w:color w:val="000000" w:themeColor="text1"/>
          <w:sz w:val="32"/>
          <w:szCs w:val="32"/>
          <w:lang w:eastAsia="zh-CN"/>
        </w:rPr>
        <w:t>四、豆制品</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（一）抽检依据</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抽检依据GB 2712-2014《食品安全国家标准 豆制品》</w:t>
      </w:r>
      <w:r>
        <w:rPr>
          <w:rFonts w:hint="eastAsia" w:ascii="仿宋_GB2312" w:hAnsi="仿宋_GB2312" w:eastAsia="仿宋_GB2312" w:cs="仿宋_GB2312"/>
          <w:color w:val="000000" w:themeColor="text1"/>
          <w:kern w:val="2"/>
          <w:sz w:val="32"/>
          <w:szCs w:val="32"/>
          <w:lang w:eastAsia="zh-CN"/>
        </w:rPr>
        <w:t>、GB 2760-2014《食品安全国家标准 食品添加剂使用标准》、GB 2762-2017《食品安全国家标准 食品中污染物限量》、GB 29921-2021《食品安全国家标准 预包装食品中致病菌限量》</w:t>
      </w:r>
      <w:r>
        <w:rPr>
          <w:rFonts w:hint="eastAsia" w:ascii="仿宋_GB2312" w:hAnsi="仿宋_GB2312" w:eastAsia="仿宋_GB2312" w:cs="仿宋_GB2312"/>
          <w:sz w:val="32"/>
          <w:szCs w:val="32"/>
        </w:rPr>
        <w:t>等标准的要求</w:t>
      </w:r>
      <w:r>
        <w:rPr>
          <w:rFonts w:hint="eastAsia" w:ascii="仿宋_GB2312" w:hAnsi="仿宋_GB2312" w:eastAsia="仿宋_GB2312" w:cs="仿宋_GB2312"/>
          <w:color w:val="000000" w:themeColor="text1"/>
          <w:kern w:val="2"/>
          <w:sz w:val="32"/>
          <w:szCs w:val="32"/>
        </w:rPr>
        <w:t>。</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（二）检验项目</w:t>
      </w:r>
    </w:p>
    <w:p>
      <w:pPr>
        <w:pStyle w:val="6"/>
        <w:spacing w:line="560" w:lineRule="exact"/>
        <w:ind w:firstLine="640" w:firstLineChars="200"/>
        <w:rPr>
          <w:rFonts w:hint="eastAsia"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1</w:t>
      </w:r>
      <w:r>
        <w:rPr>
          <w:rFonts w:hint="eastAsia" w:ascii="仿宋_GB2312" w:hAnsi="仿宋_GB2312" w:eastAsia="仿宋_GB2312" w:cs="仿宋_GB2312"/>
          <w:color w:val="000000" w:themeColor="text1"/>
          <w:kern w:val="2"/>
          <w:sz w:val="32"/>
          <w:szCs w:val="32"/>
        </w:rPr>
        <w:t>.大豆蛋白类制品等抽检项目包括苯甲酸及其钠盐(以苯甲酸计)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山梨酸及其钾盐(以山梨酸计)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脱氢乙酸及其钠盐(以脱氢乙酸计)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糖精钠(以糖精计)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铝的残留量(干样品，以Al计)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大肠菌群。</w:t>
      </w:r>
    </w:p>
    <w:p>
      <w:pPr>
        <w:pStyle w:val="6"/>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2.豆干、豆腐、豆皮等抽检项目包括铅(以Pb计)、苯甲酸及其钠盐(以苯甲酸计)、山梨酸及其钾盐(以山梨酸计)、脱氢乙酸及其钠盐(以脱氢乙酸计)、丙酸及其钠盐、钙盐(以丙酸计)、防腐剂混合使用时各自用量占其最大使用量的比例之和、铝的残留量(干样品，以Al计)、大肠菌群。</w:t>
      </w:r>
    </w:p>
    <w:p>
      <w:pPr>
        <w:pStyle w:val="6"/>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3.腐乳、豆豉、纳豆等抽检项目包括山梨酸及其钾盐(以山梨酸计)、脱氢乙酸及其钠盐(以脱氢乙酸计)、防腐剂混合使用时各自用量占其最大使用量的比例之和、糖精钠(以糖精计)、甜蜜素(以环己基氨基磺酸计)、铝的残留量(干样品，以Al计)、大肠菌群、金黄色葡萄球菌。</w:t>
      </w:r>
    </w:p>
    <w:p>
      <w:pPr>
        <w:pStyle w:val="6"/>
        <w:spacing w:line="560" w:lineRule="exact"/>
        <w:ind w:firstLine="640" w:firstLineChars="200"/>
        <w:rPr>
          <w:rFonts w:hint="default"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4.腐竹、油皮及其再制品抽检项目包括铅(以Pb计)、苯甲酸及其钠盐(以苯甲酸计)、山梨酸及其钾盐(以山梨酸计)、脱氢乙酸及其钠盐(以脱氢乙酸计)、铝的残留量(干样品，以Al计)。</w:t>
      </w:r>
    </w:p>
    <w:p>
      <w:pPr>
        <w:spacing w:line="560" w:lineRule="exact"/>
        <w:rPr>
          <w:rFonts w:hint="eastAsia" w:ascii="黑体" w:hAnsi="黑体" w:eastAsia="黑体" w:cs="黑体"/>
          <w:bCs/>
          <w:color w:val="000000" w:themeColor="text1"/>
          <w:sz w:val="32"/>
          <w:szCs w:val="32"/>
          <w:lang w:eastAsia="zh-CN"/>
        </w:rPr>
      </w:pPr>
      <w:r>
        <w:rPr>
          <w:rFonts w:hint="eastAsia" w:ascii="黑体" w:hAnsi="黑体" w:eastAsia="黑体" w:cs="黑体"/>
          <w:bCs/>
          <w:color w:val="000000" w:themeColor="text1"/>
          <w:sz w:val="32"/>
          <w:szCs w:val="32"/>
          <w:lang w:eastAsia="zh-CN"/>
        </w:rPr>
        <w:t>五、糕点</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（一）抽检依据</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抽检依据GB 276</w:t>
      </w:r>
      <w:r>
        <w:rPr>
          <w:rFonts w:hint="eastAsia" w:ascii="仿宋_GB2312" w:hAnsi="仿宋_GB2312" w:eastAsia="仿宋_GB2312" w:cs="仿宋_GB2312"/>
          <w:color w:val="000000" w:themeColor="text1"/>
          <w:kern w:val="2"/>
          <w:sz w:val="32"/>
          <w:szCs w:val="32"/>
          <w:lang w:val="en-US" w:eastAsia="zh-CN"/>
        </w:rPr>
        <w:t>0</w:t>
      </w:r>
      <w:r>
        <w:rPr>
          <w:rFonts w:hint="eastAsia" w:ascii="仿宋_GB2312" w:hAnsi="仿宋_GB2312" w:eastAsia="仿宋_GB2312" w:cs="仿宋_GB2312"/>
          <w:color w:val="000000" w:themeColor="text1"/>
          <w:kern w:val="2"/>
          <w:sz w:val="32"/>
          <w:szCs w:val="32"/>
        </w:rPr>
        <w:t>-201</w:t>
      </w:r>
      <w:r>
        <w:rPr>
          <w:rFonts w:hint="eastAsia" w:ascii="仿宋_GB2312" w:hAnsi="仿宋_GB2312" w:eastAsia="仿宋_GB2312" w:cs="仿宋_GB2312"/>
          <w:color w:val="000000" w:themeColor="text1"/>
          <w:kern w:val="2"/>
          <w:sz w:val="32"/>
          <w:szCs w:val="32"/>
          <w:lang w:val="en-US" w:eastAsia="zh-CN"/>
        </w:rPr>
        <w:t>4</w:t>
      </w:r>
      <w:r>
        <w:rPr>
          <w:rFonts w:hint="eastAsia" w:ascii="仿宋_GB2312" w:hAnsi="仿宋_GB2312" w:eastAsia="仿宋_GB2312" w:cs="仿宋_GB2312"/>
          <w:color w:val="000000" w:themeColor="text1"/>
          <w:kern w:val="2"/>
          <w:sz w:val="32"/>
          <w:szCs w:val="32"/>
        </w:rPr>
        <w:t xml:space="preserve">《食品安全国家标准 </w:t>
      </w:r>
      <w:r>
        <w:rPr>
          <w:rFonts w:hint="eastAsia" w:ascii="仿宋_GB2312" w:hAnsi="仿宋_GB2312" w:eastAsia="仿宋_GB2312" w:cs="仿宋_GB2312"/>
          <w:color w:val="000000" w:themeColor="text1"/>
          <w:kern w:val="2"/>
          <w:sz w:val="32"/>
          <w:szCs w:val="32"/>
          <w:lang w:eastAsia="zh-CN"/>
        </w:rPr>
        <w:t>食品添加剂使用标准</w:t>
      </w:r>
      <w:r>
        <w:rPr>
          <w:rFonts w:hint="eastAsia" w:ascii="仿宋_GB2312" w:hAnsi="仿宋_GB2312" w:eastAsia="仿宋_GB2312" w:cs="仿宋_GB2312"/>
          <w:color w:val="000000" w:themeColor="text1"/>
          <w:kern w:val="2"/>
          <w:sz w:val="32"/>
          <w:szCs w:val="32"/>
        </w:rPr>
        <w:t>》、GB 2762-2017《食品安全国家标准 食品中污染物限量》</w:t>
      </w:r>
      <w:r>
        <w:rPr>
          <w:rFonts w:hint="eastAsia" w:ascii="仿宋_GB2312" w:hAnsi="仿宋_GB2312" w:eastAsia="仿宋_GB2312" w:cs="仿宋_GB2312"/>
          <w:color w:val="000000" w:themeColor="text1"/>
          <w:kern w:val="2"/>
          <w:sz w:val="32"/>
          <w:szCs w:val="32"/>
          <w:lang w:eastAsia="zh-CN"/>
        </w:rPr>
        <w:t>、GB 29921-2021《食品安全国家标准 预包装食品中致病菌限量》、GB 31607-2021《食品安全国家标准 散装即食食品中致病菌限量》、GB 7099-2015《食品安全国家标准 糕点、面包》</w:t>
      </w:r>
      <w:r>
        <w:rPr>
          <w:rFonts w:hint="eastAsia" w:ascii="仿宋_GB2312" w:hAnsi="仿宋_GB2312" w:eastAsia="仿宋_GB2312" w:cs="仿宋_GB2312"/>
          <w:sz w:val="32"/>
          <w:szCs w:val="32"/>
        </w:rPr>
        <w:t>等标准的要求</w:t>
      </w:r>
      <w:r>
        <w:rPr>
          <w:rFonts w:hint="eastAsia" w:ascii="仿宋_GB2312" w:hAnsi="仿宋_GB2312" w:eastAsia="仿宋_GB2312" w:cs="仿宋_GB2312"/>
          <w:color w:val="000000" w:themeColor="text1"/>
          <w:kern w:val="2"/>
          <w:sz w:val="32"/>
          <w:szCs w:val="32"/>
        </w:rPr>
        <w:t>。</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（二）检验项目</w:t>
      </w:r>
    </w:p>
    <w:p>
      <w:pPr>
        <w:pStyle w:val="6"/>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kern w:val="2"/>
          <w:sz w:val="32"/>
          <w:szCs w:val="32"/>
        </w:rPr>
        <w:t>1</w:t>
      </w:r>
      <w:r>
        <w:rPr>
          <w:rFonts w:hint="eastAsia" w:ascii="仿宋_GB2312" w:hAnsi="仿宋_GB2312" w:eastAsia="仿宋_GB2312" w:cs="仿宋_GB2312"/>
          <w:color w:val="000000" w:themeColor="text1"/>
          <w:kern w:val="2"/>
          <w:sz w:val="32"/>
          <w:szCs w:val="32"/>
        </w:rPr>
        <w:t>.糕点抽检项目包括酸价(以脂肪计)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过氧化值(以脂肪计)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铅(以Pb计)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苯甲酸及其钠盐(以苯甲酸计)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山梨酸及其钾盐(以山梨酸计)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糖精钠(以糖精计)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甜蜜素(以环己基氨基磺酸计)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安赛蜜</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铝的残留量(干样品，以Al计)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丙酸及其钠盐、钙盐(以丙酸计)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脱氢乙酸及其钠盐(以脱氢乙酸计)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纳他霉素</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三氯蔗糖</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丙二醇</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防腐剂混合使用时各自用量占其最大使用量的比例之和</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菌落总数</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大肠菌群</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金黄色葡萄球菌</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沙门氏菌</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霉菌。</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六</w:t>
      </w:r>
      <w:r>
        <w:rPr>
          <w:rFonts w:hint="eastAsia" w:ascii="黑体" w:hAnsi="黑体" w:eastAsia="黑体" w:cs="黑体"/>
          <w:bCs/>
          <w:color w:val="000000" w:themeColor="text1"/>
          <w:sz w:val="32"/>
          <w:szCs w:val="32"/>
        </w:rPr>
        <w:t>、食用农产品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19300-2014《食品安全国家标准 坚果与籽类食品》</w:t>
      </w:r>
      <w:r>
        <w:rPr>
          <w:rFonts w:hint="eastAsia" w:ascii="仿宋_GB2312" w:hAnsi="宋体" w:eastAsia="仿宋_GB2312"/>
          <w:sz w:val="32"/>
          <w:szCs w:val="32"/>
          <w:lang w:eastAsia="zh-CN"/>
        </w:rPr>
        <w:t>、GB 22556-2008《豆芽卫生标准》、GB 2761-2017《食品安全国家标准 食品中真菌毒素限量》、GB 2762-2017《食品安全国家标准 食品中污染物限量》、GB 2763-2021《食品安全国家标准 食品中农药最大残留限量》、GB 31650-2019《食品安全国家标准 食品中兽药最大残留限量》、国家食品药品监督管理总局 农业部 国家卫生和计划生育委员会关于豆芽生产过程中禁止使用6-苄基腺嘌呤等物质的公告（2015 年第 11 号）、农业农村部公告 第250号《食品动物中禁止使用的药品及其他化合物清单》、整顿办函[2010]50号《食品中可能违法添加的非食用物质和易滥用的食品添加剂名单(第四批)》</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猪肉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磺胺类(总量)</w:t>
      </w:r>
      <w:r>
        <w:rPr>
          <w:rFonts w:hint="eastAsia" w:ascii="仿宋_GB2312" w:hAnsi="宋体" w:eastAsia="仿宋_GB2312"/>
          <w:sz w:val="32"/>
          <w:szCs w:val="32"/>
          <w:lang w:eastAsia="zh-CN"/>
        </w:rPr>
        <w:t>、</w:t>
      </w:r>
      <w:r>
        <w:rPr>
          <w:rFonts w:hint="eastAsia" w:ascii="仿宋_GB2312" w:hAnsi="宋体" w:eastAsia="仿宋_GB2312"/>
          <w:sz w:val="32"/>
          <w:szCs w:val="32"/>
        </w:rPr>
        <w:t>甲氧苄啶</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沙丁胺醇</w:t>
      </w:r>
      <w:r>
        <w:rPr>
          <w:rFonts w:hint="eastAsia" w:ascii="仿宋_GB2312" w:hAnsi="宋体" w:eastAsia="仿宋_GB2312"/>
          <w:sz w:val="32"/>
          <w:szCs w:val="32"/>
          <w:lang w:eastAsia="zh-CN"/>
        </w:rPr>
        <w:t>、</w:t>
      </w:r>
      <w:r>
        <w:rPr>
          <w:rFonts w:hint="eastAsia" w:ascii="仿宋_GB2312" w:hAnsi="宋体" w:eastAsia="仿宋_GB2312"/>
          <w:sz w:val="32"/>
          <w:szCs w:val="32"/>
        </w:rPr>
        <w:t>地塞米松</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牛肉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克伦特罗</w:t>
      </w:r>
      <w:r>
        <w:rPr>
          <w:rFonts w:hint="eastAsia" w:ascii="仿宋_GB2312" w:hAnsi="宋体" w:eastAsia="仿宋_GB2312"/>
          <w:sz w:val="32"/>
          <w:szCs w:val="32"/>
          <w:lang w:eastAsia="zh-CN"/>
        </w:rPr>
        <w:t>、</w:t>
      </w:r>
      <w:r>
        <w:rPr>
          <w:rFonts w:hint="eastAsia" w:ascii="仿宋_GB2312" w:hAnsi="宋体" w:eastAsia="仿宋_GB2312"/>
          <w:sz w:val="32"/>
          <w:szCs w:val="32"/>
        </w:rPr>
        <w:t>磺胺类(总量)</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莱克多巴胺</w:t>
      </w:r>
      <w:r>
        <w:rPr>
          <w:rFonts w:hint="eastAsia" w:ascii="仿宋_GB2312" w:hAnsi="宋体" w:eastAsia="仿宋_GB2312"/>
          <w:sz w:val="32"/>
          <w:szCs w:val="32"/>
          <w:lang w:eastAsia="zh-CN"/>
        </w:rPr>
        <w:t>、</w:t>
      </w:r>
      <w:r>
        <w:rPr>
          <w:rFonts w:hint="eastAsia" w:ascii="仿宋_GB2312" w:hAnsi="宋体" w:eastAsia="仿宋_GB2312"/>
          <w:sz w:val="32"/>
          <w:szCs w:val="32"/>
        </w:rPr>
        <w:t>沙丁胺醇</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lang w:eastAsia="zh-CN"/>
        </w:rPr>
        <w:t>羊肉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磺胺类(总量)</w:t>
      </w:r>
      <w:r>
        <w:rPr>
          <w:rFonts w:hint="eastAsia" w:ascii="仿宋_GB2312" w:hAnsi="宋体" w:eastAsia="仿宋_GB2312"/>
          <w:sz w:val="32"/>
          <w:szCs w:val="32"/>
          <w:lang w:eastAsia="zh-CN"/>
        </w:rPr>
        <w:t>、</w:t>
      </w:r>
      <w:r>
        <w:rPr>
          <w:rFonts w:hint="eastAsia" w:ascii="仿宋_GB2312" w:hAnsi="宋体" w:eastAsia="仿宋_GB2312"/>
          <w:sz w:val="32"/>
          <w:szCs w:val="32"/>
        </w:rPr>
        <w:t>克伦特罗</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莱克多巴胺</w:t>
      </w:r>
      <w:r>
        <w:rPr>
          <w:rFonts w:hint="eastAsia" w:ascii="仿宋_GB2312" w:hAnsi="宋体" w:eastAsia="仿宋_GB2312"/>
          <w:sz w:val="32"/>
          <w:szCs w:val="32"/>
          <w:lang w:eastAsia="zh-CN"/>
        </w:rPr>
        <w:t>、</w:t>
      </w:r>
      <w:r>
        <w:rPr>
          <w:rFonts w:hint="eastAsia" w:ascii="仿宋_GB2312" w:hAnsi="宋体" w:eastAsia="仿宋_GB2312"/>
          <w:sz w:val="32"/>
          <w:szCs w:val="32"/>
        </w:rPr>
        <w:t>沙丁胺醇</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鸡肉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五氯酚酸钠(以五氯酚计)</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呋喃唑酮代谢物</w:t>
      </w:r>
      <w:r>
        <w:rPr>
          <w:rFonts w:hint="eastAsia" w:ascii="仿宋_GB2312" w:hAnsi="宋体" w:eastAsia="仿宋_GB2312"/>
          <w:sz w:val="32"/>
          <w:szCs w:val="32"/>
          <w:lang w:eastAsia="zh-CN"/>
        </w:rPr>
        <w:t>、</w:t>
      </w:r>
      <w:r>
        <w:rPr>
          <w:rFonts w:hint="eastAsia" w:ascii="仿宋_GB2312" w:hAnsi="宋体" w:eastAsia="仿宋_GB2312"/>
          <w:sz w:val="32"/>
          <w:szCs w:val="32"/>
        </w:rPr>
        <w:t>甲氧苄啶</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5</w:t>
      </w:r>
      <w:r>
        <w:rPr>
          <w:rFonts w:ascii="仿宋_GB2312" w:hAnsi="宋体" w:eastAsia="仿宋_GB2312"/>
          <w:sz w:val="32"/>
          <w:szCs w:val="32"/>
        </w:rPr>
        <w:t>、</w:t>
      </w:r>
      <w:r>
        <w:rPr>
          <w:rFonts w:hint="eastAsia" w:ascii="仿宋_GB2312" w:hAnsi="宋体" w:eastAsia="仿宋_GB2312"/>
          <w:sz w:val="32"/>
          <w:szCs w:val="32"/>
        </w:rPr>
        <w:t>豇豆</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倍硫磷</w:t>
      </w:r>
      <w:r>
        <w:rPr>
          <w:rFonts w:hint="eastAsia" w:ascii="仿宋_GB2312" w:hAnsi="宋体" w:eastAsia="仿宋_GB2312"/>
          <w:sz w:val="32"/>
          <w:szCs w:val="32"/>
          <w:lang w:eastAsia="zh-CN"/>
        </w:rPr>
        <w:t>、</w:t>
      </w:r>
      <w:r>
        <w:rPr>
          <w:rFonts w:hint="eastAsia" w:ascii="仿宋_GB2312" w:hAnsi="宋体" w:eastAsia="仿宋_GB2312"/>
          <w:sz w:val="32"/>
          <w:szCs w:val="32"/>
        </w:rPr>
        <w:t>水胺硫磷</w:t>
      </w:r>
      <w:r>
        <w:rPr>
          <w:rFonts w:hint="eastAsia" w:ascii="仿宋_GB2312" w:hAnsi="宋体" w:eastAsia="仿宋_GB2312"/>
          <w:sz w:val="32"/>
          <w:szCs w:val="32"/>
          <w:lang w:eastAsia="zh-CN"/>
        </w:rPr>
        <w:t>、</w:t>
      </w:r>
      <w:r>
        <w:rPr>
          <w:rFonts w:hint="eastAsia" w:ascii="仿宋_GB2312" w:hAnsi="宋体" w:eastAsia="仿宋_GB2312"/>
          <w:sz w:val="32"/>
          <w:szCs w:val="32"/>
        </w:rPr>
        <w:t>甲氨基阿维菌素苯甲酸盐</w:t>
      </w:r>
      <w:r>
        <w:rPr>
          <w:rFonts w:hint="eastAsia" w:ascii="仿宋_GB2312" w:hAnsi="宋体" w:eastAsia="仿宋_GB2312"/>
          <w:sz w:val="32"/>
          <w:szCs w:val="32"/>
          <w:lang w:eastAsia="zh-CN"/>
        </w:rPr>
        <w:t>、</w:t>
      </w:r>
      <w:r>
        <w:rPr>
          <w:rFonts w:hint="eastAsia" w:ascii="仿宋_GB2312" w:hAnsi="宋体" w:eastAsia="仿宋_GB2312"/>
          <w:sz w:val="32"/>
          <w:szCs w:val="32"/>
        </w:rPr>
        <w:t>灭蝇胺</w:t>
      </w:r>
      <w:r>
        <w:rPr>
          <w:rFonts w:hint="eastAsia" w:ascii="仿宋_GB2312" w:hAnsi="宋体" w:eastAsia="仿宋_GB2312"/>
          <w:sz w:val="32"/>
          <w:szCs w:val="32"/>
          <w:lang w:eastAsia="zh-CN"/>
        </w:rPr>
        <w:t>、</w:t>
      </w:r>
      <w:r>
        <w:rPr>
          <w:rFonts w:hint="eastAsia" w:ascii="仿宋_GB2312" w:hAnsi="宋体" w:eastAsia="仿宋_GB2312"/>
          <w:sz w:val="32"/>
          <w:szCs w:val="32"/>
        </w:rPr>
        <w:t>阿维菌素</w:t>
      </w:r>
      <w:r>
        <w:rPr>
          <w:rFonts w:hint="eastAsia" w:ascii="仿宋_GB2312" w:hAnsi="宋体" w:eastAsia="仿宋_GB2312"/>
          <w:sz w:val="32"/>
          <w:szCs w:val="32"/>
          <w:lang w:eastAsia="zh-CN"/>
        </w:rPr>
        <w:t>、</w:t>
      </w:r>
      <w:r>
        <w:rPr>
          <w:rFonts w:hint="eastAsia" w:ascii="仿宋_GB2312" w:hAnsi="宋体" w:eastAsia="仿宋_GB2312"/>
          <w:sz w:val="32"/>
          <w:szCs w:val="32"/>
        </w:rPr>
        <w:t>噻虫嗪</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6</w:t>
      </w:r>
      <w:r>
        <w:rPr>
          <w:rFonts w:ascii="仿宋_GB2312" w:hAnsi="宋体" w:eastAsia="仿宋_GB2312"/>
          <w:sz w:val="32"/>
          <w:szCs w:val="32"/>
        </w:rPr>
        <w:t>、</w:t>
      </w:r>
      <w:r>
        <w:rPr>
          <w:rFonts w:hint="eastAsia" w:ascii="仿宋_GB2312" w:hAnsi="宋体" w:eastAsia="仿宋_GB2312"/>
          <w:sz w:val="32"/>
          <w:szCs w:val="32"/>
        </w:rPr>
        <w:t>豆芽</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4-氯苯氧乙酸钠(以4-氯苯氧乙酸计)</w:t>
      </w:r>
      <w:r>
        <w:rPr>
          <w:rFonts w:hint="eastAsia" w:ascii="仿宋_GB2312" w:hAnsi="宋体" w:eastAsia="仿宋_GB2312"/>
          <w:sz w:val="32"/>
          <w:szCs w:val="32"/>
          <w:lang w:eastAsia="zh-CN"/>
        </w:rPr>
        <w:t>、</w:t>
      </w:r>
      <w:r>
        <w:rPr>
          <w:rFonts w:hint="eastAsia" w:ascii="仿宋_GB2312" w:hAnsi="宋体" w:eastAsia="仿宋_GB2312"/>
          <w:sz w:val="32"/>
          <w:szCs w:val="32"/>
        </w:rPr>
        <w:t>6-苄基腺嘌呤(6-BA)</w:t>
      </w:r>
      <w:r>
        <w:rPr>
          <w:rFonts w:hint="eastAsia" w:ascii="仿宋_GB2312" w:hAnsi="宋体" w:eastAsia="仿宋_GB2312"/>
          <w:sz w:val="32"/>
          <w:szCs w:val="32"/>
          <w:lang w:eastAsia="zh-CN"/>
        </w:rPr>
        <w:t>、</w:t>
      </w:r>
      <w:r>
        <w:rPr>
          <w:rFonts w:hint="eastAsia" w:ascii="仿宋_GB2312" w:hAnsi="宋体" w:eastAsia="仿宋_GB2312"/>
          <w:sz w:val="32"/>
          <w:szCs w:val="32"/>
        </w:rPr>
        <w:t>亚硫酸盐(以SO₂计)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水胺硫磷</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甲拌磷</w:t>
      </w:r>
      <w:r>
        <w:rPr>
          <w:rFonts w:hint="eastAsia" w:ascii="仿宋_GB2312" w:hAnsi="宋体" w:eastAsia="仿宋_GB2312"/>
          <w:sz w:val="32"/>
          <w:szCs w:val="32"/>
          <w:lang w:eastAsia="zh-CN"/>
        </w:rPr>
        <w:t>、</w:t>
      </w:r>
      <w:r>
        <w:rPr>
          <w:rFonts w:hint="eastAsia" w:ascii="仿宋_GB2312" w:hAnsi="宋体" w:eastAsia="仿宋_GB2312"/>
          <w:sz w:val="32"/>
          <w:szCs w:val="32"/>
        </w:rPr>
        <w:t>噻虫嗪</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8</w:t>
      </w:r>
      <w:r>
        <w:rPr>
          <w:rFonts w:ascii="仿宋_GB2312" w:hAnsi="宋体" w:eastAsia="仿宋_GB2312"/>
          <w:sz w:val="32"/>
          <w:szCs w:val="32"/>
        </w:rPr>
        <w:t>、</w:t>
      </w:r>
      <w:r>
        <w:rPr>
          <w:rFonts w:hint="eastAsia" w:ascii="仿宋_GB2312" w:hAnsi="宋体" w:eastAsia="仿宋_GB2312"/>
          <w:sz w:val="32"/>
          <w:szCs w:val="32"/>
        </w:rPr>
        <w:t>黄瓜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腐霉利</w:t>
      </w:r>
      <w:r>
        <w:rPr>
          <w:rFonts w:hint="eastAsia" w:ascii="仿宋_GB2312" w:hAnsi="宋体" w:eastAsia="仿宋_GB2312"/>
          <w:sz w:val="32"/>
          <w:szCs w:val="32"/>
          <w:lang w:eastAsia="zh-CN"/>
        </w:rPr>
        <w:t>、</w:t>
      </w:r>
      <w:r>
        <w:rPr>
          <w:rFonts w:hint="eastAsia" w:ascii="仿宋_GB2312" w:hAnsi="宋体" w:eastAsia="仿宋_GB2312"/>
          <w:sz w:val="32"/>
          <w:szCs w:val="32"/>
        </w:rPr>
        <w:t>倍硫磷</w:t>
      </w:r>
      <w:r>
        <w:rPr>
          <w:rFonts w:hint="eastAsia" w:ascii="仿宋_GB2312" w:hAnsi="宋体" w:eastAsia="仿宋_GB2312"/>
          <w:sz w:val="32"/>
          <w:szCs w:val="32"/>
          <w:lang w:eastAsia="zh-CN"/>
        </w:rPr>
        <w:t>、</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阿维菌素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9</w:t>
      </w:r>
      <w:r>
        <w:rPr>
          <w:rFonts w:ascii="仿宋_GB2312" w:hAnsi="宋体" w:eastAsia="仿宋_GB2312"/>
          <w:sz w:val="32"/>
          <w:szCs w:val="32"/>
        </w:rPr>
        <w:t>、</w:t>
      </w:r>
      <w:r>
        <w:rPr>
          <w:rFonts w:hint="eastAsia" w:ascii="仿宋_GB2312" w:hAnsi="宋体" w:eastAsia="仿宋_GB2312"/>
          <w:sz w:val="32"/>
          <w:szCs w:val="32"/>
        </w:rPr>
        <w:t>辣椒</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甲胺磷</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啶虫脒</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10</w:t>
      </w:r>
      <w:r>
        <w:rPr>
          <w:rFonts w:ascii="仿宋_GB2312" w:hAnsi="宋体" w:eastAsia="仿宋_GB2312"/>
          <w:sz w:val="32"/>
          <w:szCs w:val="32"/>
        </w:rPr>
        <w:t>、</w:t>
      </w:r>
      <w:r>
        <w:rPr>
          <w:rFonts w:hint="eastAsia" w:ascii="仿宋_GB2312" w:hAnsi="宋体" w:eastAsia="仿宋_GB2312"/>
          <w:sz w:val="32"/>
          <w:szCs w:val="32"/>
        </w:rPr>
        <w:t>茄子</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水胺硫磷</w:t>
      </w:r>
      <w:r>
        <w:rPr>
          <w:rFonts w:hint="eastAsia" w:ascii="仿宋_GB2312" w:hAnsi="宋体" w:eastAsia="仿宋_GB2312"/>
          <w:sz w:val="32"/>
          <w:szCs w:val="32"/>
          <w:lang w:eastAsia="zh-CN"/>
        </w:rPr>
        <w:t>、</w:t>
      </w:r>
      <w:r>
        <w:rPr>
          <w:rFonts w:hint="eastAsia" w:ascii="仿宋_GB2312" w:hAnsi="宋体" w:eastAsia="仿宋_GB2312"/>
          <w:sz w:val="32"/>
          <w:szCs w:val="32"/>
        </w:rPr>
        <w:t>甲胺磷</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1</w:t>
      </w:r>
      <w:r>
        <w:rPr>
          <w:rFonts w:ascii="仿宋_GB2312" w:hAnsi="宋体" w:eastAsia="仿宋_GB2312"/>
          <w:sz w:val="32"/>
          <w:szCs w:val="32"/>
        </w:rPr>
        <w:t>、</w:t>
      </w:r>
      <w:r>
        <w:rPr>
          <w:rFonts w:hint="eastAsia" w:ascii="仿宋_GB2312" w:hAnsi="宋体" w:eastAsia="仿宋_GB2312"/>
          <w:sz w:val="32"/>
          <w:szCs w:val="32"/>
        </w:rPr>
        <w:t>菠菜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甲拌磷</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sz w:val="32"/>
          <w:szCs w:val="32"/>
        </w:rPr>
        <w:t>普通白菜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阿维菌素</w:t>
      </w:r>
      <w:r>
        <w:rPr>
          <w:rFonts w:hint="eastAsia" w:ascii="仿宋_GB2312" w:hAnsi="宋体" w:eastAsia="仿宋_GB2312"/>
          <w:sz w:val="32"/>
          <w:szCs w:val="32"/>
          <w:lang w:eastAsia="zh-CN"/>
        </w:rPr>
        <w:t>、</w:t>
      </w:r>
      <w:r>
        <w:rPr>
          <w:rFonts w:hint="eastAsia" w:ascii="仿宋_GB2312" w:hAnsi="宋体" w:eastAsia="仿宋_GB2312"/>
          <w:sz w:val="32"/>
          <w:szCs w:val="32"/>
        </w:rPr>
        <w:t>啶虫脒</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3</w:t>
      </w:r>
      <w:r>
        <w:rPr>
          <w:rFonts w:ascii="仿宋_GB2312" w:hAnsi="宋体" w:eastAsia="仿宋_GB2312"/>
          <w:sz w:val="32"/>
          <w:szCs w:val="32"/>
        </w:rPr>
        <w:t>、</w:t>
      </w:r>
      <w:r>
        <w:rPr>
          <w:rFonts w:hint="eastAsia" w:ascii="仿宋_GB2312" w:hAnsi="宋体" w:eastAsia="仿宋_GB2312"/>
          <w:sz w:val="32"/>
          <w:szCs w:val="32"/>
        </w:rPr>
        <w:t>芹菜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氯氟氰菊酯和高效氯氟氰菊酯</w:t>
      </w:r>
      <w:r>
        <w:rPr>
          <w:rFonts w:hint="eastAsia" w:ascii="仿宋_GB2312" w:hAnsi="宋体" w:eastAsia="仿宋_GB2312"/>
          <w:sz w:val="32"/>
          <w:szCs w:val="32"/>
          <w:lang w:eastAsia="zh-CN"/>
        </w:rPr>
        <w:t>、</w:t>
      </w:r>
      <w:r>
        <w:rPr>
          <w:rFonts w:hint="eastAsia" w:ascii="仿宋_GB2312" w:hAnsi="宋体" w:eastAsia="仿宋_GB2312"/>
          <w:sz w:val="32"/>
          <w:szCs w:val="32"/>
        </w:rPr>
        <w:t>啶虫脒</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甲拌磷</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腈菌唑</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4</w:t>
      </w:r>
      <w:r>
        <w:rPr>
          <w:rFonts w:ascii="仿宋_GB2312" w:hAnsi="宋体" w:eastAsia="仿宋_GB2312"/>
          <w:sz w:val="32"/>
          <w:szCs w:val="32"/>
        </w:rPr>
        <w:t>、</w:t>
      </w:r>
      <w:r>
        <w:rPr>
          <w:rFonts w:hint="eastAsia" w:ascii="仿宋_GB2312" w:hAnsi="宋体" w:eastAsia="仿宋_GB2312"/>
          <w:sz w:val="32"/>
          <w:szCs w:val="32"/>
        </w:rPr>
        <w:t>油麦菜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阿维菌素</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甲胺磷</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15</w:t>
      </w:r>
      <w:r>
        <w:rPr>
          <w:rFonts w:hint="eastAsia" w:ascii="仿宋_GB2312" w:hAnsi="宋体" w:eastAsia="仿宋_GB2312"/>
          <w:sz w:val="32"/>
          <w:szCs w:val="32"/>
        </w:rPr>
        <w:t>、柑、橘</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丙溴磷</w:t>
      </w:r>
      <w:r>
        <w:rPr>
          <w:rFonts w:hint="eastAsia" w:ascii="仿宋_GB2312" w:hAnsi="宋体" w:eastAsia="仿宋_GB2312"/>
          <w:sz w:val="32"/>
          <w:szCs w:val="32"/>
          <w:lang w:eastAsia="zh-CN"/>
        </w:rPr>
        <w:t>、</w:t>
      </w:r>
      <w:r>
        <w:rPr>
          <w:rFonts w:hint="eastAsia" w:ascii="仿宋_GB2312" w:hAnsi="宋体" w:eastAsia="仿宋_GB2312"/>
          <w:sz w:val="32"/>
          <w:szCs w:val="32"/>
        </w:rPr>
        <w:t>三唑磷</w:t>
      </w:r>
      <w:r>
        <w:rPr>
          <w:rFonts w:hint="eastAsia" w:ascii="仿宋_GB2312" w:hAnsi="宋体" w:eastAsia="仿宋_GB2312"/>
          <w:sz w:val="32"/>
          <w:szCs w:val="32"/>
          <w:lang w:eastAsia="zh-CN"/>
        </w:rPr>
        <w:t>、</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苯醚甲环唑</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16</w:t>
      </w:r>
      <w:r>
        <w:rPr>
          <w:rFonts w:hint="eastAsia" w:ascii="仿宋_GB2312" w:hAnsi="宋体" w:eastAsia="仿宋_GB2312"/>
          <w:sz w:val="32"/>
          <w:szCs w:val="32"/>
        </w:rPr>
        <w:t>、猕猴桃</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敌敌畏</w:t>
      </w:r>
      <w:r>
        <w:rPr>
          <w:rFonts w:hint="eastAsia" w:ascii="仿宋_GB2312" w:hAnsi="宋体" w:eastAsia="仿宋_GB2312"/>
          <w:sz w:val="32"/>
          <w:szCs w:val="32"/>
          <w:lang w:eastAsia="zh-CN"/>
        </w:rPr>
        <w:t>、</w:t>
      </w:r>
      <w:r>
        <w:rPr>
          <w:rFonts w:hint="eastAsia" w:ascii="仿宋_GB2312" w:hAnsi="宋体" w:eastAsia="仿宋_GB2312"/>
          <w:sz w:val="32"/>
          <w:szCs w:val="32"/>
        </w:rPr>
        <w:t>氯吡脲</w:t>
      </w:r>
      <w:r>
        <w:rPr>
          <w:rFonts w:hint="eastAsia" w:ascii="仿宋_GB2312" w:hAnsi="宋体" w:eastAsia="仿宋_GB2312"/>
          <w:sz w:val="32"/>
          <w:szCs w:val="32"/>
          <w:lang w:eastAsia="zh-CN"/>
        </w:rPr>
        <w:t>、</w:t>
      </w:r>
      <w:r>
        <w:rPr>
          <w:rFonts w:hint="eastAsia" w:ascii="仿宋_GB2312" w:hAnsi="宋体" w:eastAsia="仿宋_GB2312"/>
          <w:sz w:val="32"/>
          <w:szCs w:val="32"/>
        </w:rPr>
        <w:t>多菌灵</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17</w:t>
      </w:r>
      <w:r>
        <w:rPr>
          <w:rFonts w:hint="eastAsia" w:ascii="仿宋_GB2312" w:hAnsi="宋体" w:eastAsia="仿宋_GB2312"/>
          <w:sz w:val="32"/>
          <w:szCs w:val="32"/>
        </w:rPr>
        <w:t>、香蕉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腈苯唑</w:t>
      </w:r>
      <w:r>
        <w:rPr>
          <w:rFonts w:hint="eastAsia" w:ascii="仿宋_GB2312" w:hAnsi="宋体" w:eastAsia="仿宋_GB2312"/>
          <w:sz w:val="32"/>
          <w:szCs w:val="32"/>
          <w:lang w:eastAsia="zh-CN"/>
        </w:rPr>
        <w:t>、</w:t>
      </w:r>
      <w:r>
        <w:rPr>
          <w:rFonts w:hint="eastAsia" w:ascii="仿宋_GB2312" w:hAnsi="宋体" w:eastAsia="仿宋_GB2312"/>
          <w:sz w:val="32"/>
          <w:szCs w:val="32"/>
        </w:rPr>
        <w:t>吡唑醚菌酯</w:t>
      </w:r>
      <w:r>
        <w:rPr>
          <w:rFonts w:hint="eastAsia" w:ascii="仿宋_GB2312" w:hAnsi="宋体" w:eastAsia="仿宋_GB2312"/>
          <w:sz w:val="32"/>
          <w:szCs w:val="32"/>
          <w:lang w:eastAsia="zh-CN"/>
        </w:rPr>
        <w:t>、</w:t>
      </w:r>
      <w:r>
        <w:rPr>
          <w:rFonts w:hint="eastAsia" w:ascii="仿宋_GB2312" w:hAnsi="宋体" w:eastAsia="仿宋_GB2312"/>
          <w:sz w:val="32"/>
          <w:szCs w:val="32"/>
        </w:rPr>
        <w:t>噻虫嗪</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18</w:t>
      </w:r>
      <w:r>
        <w:rPr>
          <w:rFonts w:ascii="仿宋_GB2312" w:hAnsi="宋体" w:eastAsia="仿宋_GB2312"/>
          <w:sz w:val="32"/>
          <w:szCs w:val="32"/>
        </w:rPr>
        <w:t>、</w:t>
      </w:r>
      <w:r>
        <w:rPr>
          <w:rFonts w:hint="eastAsia" w:ascii="仿宋_GB2312" w:hAnsi="宋体" w:eastAsia="仿宋_GB2312"/>
          <w:sz w:val="32"/>
          <w:szCs w:val="32"/>
          <w:lang w:eastAsia="zh-CN"/>
        </w:rPr>
        <w:t>贝类</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孔雀石绿</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19</w:t>
      </w:r>
      <w:r>
        <w:rPr>
          <w:rFonts w:ascii="仿宋_GB2312" w:hAnsi="宋体" w:eastAsia="仿宋_GB2312"/>
          <w:sz w:val="32"/>
          <w:szCs w:val="32"/>
        </w:rPr>
        <w:t>、</w:t>
      </w:r>
      <w:r>
        <w:rPr>
          <w:rFonts w:hint="eastAsia" w:ascii="仿宋_GB2312" w:hAnsi="宋体" w:eastAsia="仿宋_GB2312"/>
          <w:sz w:val="32"/>
          <w:szCs w:val="32"/>
        </w:rPr>
        <w:t>淡水鱼</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孔雀石绿</w:t>
      </w:r>
      <w:r>
        <w:rPr>
          <w:rFonts w:hint="eastAsia" w:ascii="仿宋_GB2312" w:hAnsi="宋体" w:eastAsia="仿宋_GB2312"/>
          <w:sz w:val="32"/>
          <w:szCs w:val="32"/>
          <w:lang w:eastAsia="zh-CN"/>
        </w:rPr>
        <w:t>、</w:t>
      </w:r>
      <w:r>
        <w:rPr>
          <w:rFonts w:hint="eastAsia" w:ascii="仿宋_GB2312" w:hAnsi="宋体" w:eastAsia="仿宋_GB2312"/>
          <w:sz w:val="32"/>
          <w:szCs w:val="32"/>
        </w:rPr>
        <w:t>地西泮</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呋喃唑酮代谢物</w:t>
      </w:r>
      <w:r>
        <w:rPr>
          <w:rFonts w:hint="eastAsia" w:ascii="仿宋_GB2312" w:hAnsi="宋体" w:eastAsia="仿宋_GB2312"/>
          <w:sz w:val="32"/>
          <w:szCs w:val="32"/>
          <w:lang w:eastAsia="zh-CN"/>
        </w:rPr>
        <w:t>、</w:t>
      </w:r>
      <w:r>
        <w:rPr>
          <w:rFonts w:hint="eastAsia" w:ascii="仿宋_GB2312" w:hAnsi="宋体" w:eastAsia="仿宋_GB2312"/>
          <w:sz w:val="32"/>
          <w:szCs w:val="32"/>
        </w:rPr>
        <w:t>磺胺类(总量)</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20</w:t>
      </w:r>
      <w:r>
        <w:rPr>
          <w:rFonts w:ascii="仿宋_GB2312" w:hAnsi="宋体" w:eastAsia="仿宋_GB2312"/>
          <w:sz w:val="32"/>
          <w:szCs w:val="32"/>
        </w:rPr>
        <w:t>、</w:t>
      </w:r>
      <w:r>
        <w:rPr>
          <w:rFonts w:hint="eastAsia" w:ascii="仿宋_GB2312" w:hAnsi="宋体" w:eastAsia="仿宋_GB2312"/>
          <w:sz w:val="32"/>
          <w:szCs w:val="32"/>
        </w:rPr>
        <w:t>淡水虾</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孔雀石绿</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呋喃唑酮代谢物</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21</w:t>
      </w:r>
      <w:r>
        <w:rPr>
          <w:rFonts w:ascii="仿宋_GB2312" w:hAnsi="宋体" w:eastAsia="仿宋_GB2312"/>
          <w:sz w:val="32"/>
          <w:szCs w:val="32"/>
        </w:rPr>
        <w:t>、</w:t>
      </w:r>
      <w:r>
        <w:rPr>
          <w:rFonts w:hint="eastAsia" w:ascii="仿宋_GB2312" w:hAnsi="宋体" w:eastAsia="仿宋_GB2312"/>
          <w:sz w:val="32"/>
          <w:szCs w:val="32"/>
        </w:rPr>
        <w:t>海水虾</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呋喃唑酮代谢物</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22</w:t>
      </w:r>
      <w:r>
        <w:rPr>
          <w:rFonts w:ascii="仿宋_GB2312" w:hAnsi="宋体" w:eastAsia="仿宋_GB2312"/>
          <w:sz w:val="32"/>
          <w:szCs w:val="32"/>
        </w:rPr>
        <w:t>、</w:t>
      </w:r>
      <w:r>
        <w:rPr>
          <w:rFonts w:hint="eastAsia" w:ascii="仿宋_GB2312" w:hAnsi="宋体" w:eastAsia="仿宋_GB2312"/>
          <w:sz w:val="32"/>
          <w:szCs w:val="32"/>
        </w:rPr>
        <w:t>生干籽类</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酸价(以脂肪计)</w:t>
      </w:r>
      <w:r>
        <w:rPr>
          <w:rFonts w:hint="eastAsia" w:ascii="仿宋_GB2312" w:hAnsi="宋体" w:eastAsia="仿宋_GB2312"/>
          <w:sz w:val="32"/>
          <w:szCs w:val="32"/>
          <w:lang w:eastAsia="zh-CN"/>
        </w:rPr>
        <w:t>、</w:t>
      </w:r>
      <w:r>
        <w:rPr>
          <w:rFonts w:hint="eastAsia" w:ascii="仿宋_GB2312" w:hAnsi="宋体" w:eastAsia="仿宋_GB2312"/>
          <w:sz w:val="32"/>
          <w:szCs w:val="32"/>
        </w:rPr>
        <w:t>过氧化值(以脂肪计)</w:t>
      </w:r>
      <w:r>
        <w:rPr>
          <w:rFonts w:hint="eastAsia" w:ascii="仿宋_GB2312" w:hAnsi="宋体" w:eastAsia="仿宋_GB2312"/>
          <w:sz w:val="32"/>
          <w:szCs w:val="32"/>
          <w:lang w:eastAsia="zh-CN"/>
        </w:rPr>
        <w:t>、</w:t>
      </w:r>
      <w:r>
        <w:rPr>
          <w:rFonts w:hint="eastAsia" w:ascii="仿宋_GB2312" w:hAnsi="宋体" w:eastAsia="仿宋_GB2312"/>
          <w:sz w:val="32"/>
          <w:szCs w:val="32"/>
        </w:rPr>
        <w:t>黄曲霉毒素B₁</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ascii="仿宋_GB2312" w:hAnsi="宋体" w:eastAsia="仿宋_GB2312"/>
          <w:sz w:val="32"/>
          <w:szCs w:val="32"/>
        </w:rPr>
        <w:t>。</w:t>
      </w:r>
    </w:p>
    <w:p>
      <w:pPr>
        <w:spacing w:line="440" w:lineRule="exact"/>
        <w:ind w:firstLine="640" w:firstLineChars="200"/>
        <w:jc w:val="left"/>
        <w:rPr>
          <w:rFonts w:asciiTheme="minorEastAsia" w:hAnsiTheme="minorEastAsia"/>
          <w:b/>
          <w:sz w:val="36"/>
          <w:szCs w:val="36"/>
        </w:rPr>
      </w:pPr>
      <w:r>
        <w:rPr>
          <w:rFonts w:hint="eastAsia" w:ascii="仿宋_GB2312" w:hAnsi="宋体" w:eastAsia="仿宋_GB2312"/>
          <w:sz w:val="32"/>
          <w:szCs w:val="32"/>
          <w:lang w:val="en-US" w:eastAsia="zh-CN"/>
        </w:rPr>
        <w:t>23</w:t>
      </w:r>
      <w:r>
        <w:rPr>
          <w:rFonts w:ascii="仿宋_GB2312" w:hAnsi="宋体" w:eastAsia="仿宋_GB2312"/>
          <w:sz w:val="32"/>
          <w:szCs w:val="32"/>
        </w:rPr>
        <w:t>、</w:t>
      </w:r>
      <w:r>
        <w:rPr>
          <w:rFonts w:hint="eastAsia" w:ascii="仿宋_GB2312" w:hAnsi="宋体" w:eastAsia="仿宋_GB2312"/>
          <w:sz w:val="32"/>
          <w:szCs w:val="32"/>
        </w:rPr>
        <w:t>鸡蛋</w:t>
      </w:r>
      <w:r>
        <w:rPr>
          <w:rFonts w:hint="eastAsia" w:ascii="仿宋_GB2312" w:hAnsi="仿宋_GB2312" w:eastAsia="仿宋_GB2312" w:cs="仿宋_GB2312"/>
          <w:sz w:val="32"/>
          <w:szCs w:val="32"/>
        </w:rPr>
        <w:t>抽检</w:t>
      </w:r>
      <w:bookmarkStart w:id="0" w:name="_GoBack"/>
      <w:bookmarkEnd w:id="0"/>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地美硝唑</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甲硝唑</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ascii="仿宋_GB2312" w:hAnsi="宋体" w:eastAsia="仿宋_GB2312"/>
          <w:sz w:val="32"/>
          <w:szCs w:val="32"/>
        </w:rPr>
        <w:t>。</w:t>
      </w:r>
      <w:r>
        <w:rPr>
          <w:rFonts w:asciiTheme="minorEastAsia" w:hAnsiTheme="minorEastAsia"/>
          <w:b/>
          <w:sz w:val="36"/>
          <w:szCs w:val="36"/>
        </w:rPr>
        <w:br w:type="page"/>
      </w:r>
    </w:p>
    <w:p>
      <w:pPr>
        <w:widowControl/>
        <w:jc w:val="left"/>
        <w:rPr>
          <w:rFonts w:asciiTheme="minorEastAsia" w:hAnsiTheme="minorEastAsia"/>
          <w:b/>
          <w:sz w:val="36"/>
          <w:szCs w:val="36"/>
        </w:rPr>
      </w:pPr>
      <w:r>
        <w:rPr>
          <w:rFonts w:hint="eastAsia" w:asciiTheme="minorEastAsia" w:hAnsiTheme="minorEastAsia"/>
          <w:b/>
          <w:sz w:val="36"/>
          <w:szCs w:val="36"/>
        </w:rPr>
        <w:t>附件2</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7"/>
        <w:tblW w:w="10657" w:type="dxa"/>
        <w:tblInd w:w="-10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970"/>
        <w:gridCol w:w="843"/>
        <w:gridCol w:w="928"/>
        <w:gridCol w:w="1229"/>
        <w:gridCol w:w="1743"/>
        <w:gridCol w:w="900"/>
        <w:gridCol w:w="771"/>
        <w:gridCol w:w="1286"/>
        <w:gridCol w:w="914"/>
        <w:gridCol w:w="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57" w:type="dxa"/>
            <w:gridSpan w:val="11"/>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本次抽检的产品包括食用油、油脂及其制品、肉制品、淀粉及淀粉制品、豆制品、糕点、食用农产品。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57" w:type="dxa"/>
            <w:gridSpan w:val="11"/>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共抽检140批次产品，其中合格产品136批次。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57" w:type="dxa"/>
            <w:gridSpan w:val="11"/>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抽检合格产品信息见附表。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57" w:type="dxa"/>
            <w:gridSpan w:val="11"/>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657" w:type="dxa"/>
            <w:gridSpan w:val="11"/>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9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9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122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7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被抽样单位所在地市</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77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规格型号</w:t>
            </w:r>
          </w:p>
        </w:tc>
        <w:tc>
          <w:tcPr>
            <w:tcW w:w="128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9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55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NCP22410703463631695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新乡市惠宜超市有限公司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河南省新乡市卫滨区胜利路南段支雪广场营业房1号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猪后腿肉（生）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NCP22410703463631696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新乡市惠宜超市有限公司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河南省新乡市卫滨区胜利路南段支雪广场营业房1号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蛏子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NCP22410703463631697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新乡市惠宜超市有限公司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河南省新乡市卫滨区胜利路南段支雪广场营业房1号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花蛤</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NCP22410703463631735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新乡市卫滨区可芯食品销售部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河南省新乡市卫滨区解放路街道218号大商新玛特负一楼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新乡市卫滨区可芯食品销售部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河南省新乡市卫滨区解放路街道218号大商新玛特负一楼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猪后腿肉（生）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牛腩肉（生）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生羊肉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新乡市卫滨区李韩洋水果超市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河南省新乡市卫滨区解放大道218号大商新玛特负一层超市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丑桔</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2022-06-04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新乡市卫滨区李韩洋水果超市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河南省新乡市卫滨区解放大道218号大商新玛特负一层超市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NCP22410703463631747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NCP22410703463631746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长豆角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NCP22410703463631748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NCP22410703463631749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郑州双汇食品有限公司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河南省郑州市经开区航海路1897号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新乡市卫滨区小贝冷鲜肉店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河南省新乡市卫滨区解放路街道218号新玛特商场负一层生鲜区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五花肉（猪肉生）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漯河万中禽业加工有限公司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河南省漯河市召陵区阳山路西侧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新乡市卫滨区小贝冷鲜肉店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河南省新乡市卫滨区解放路街道218号新玛特商场负一层生鲜区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鸡胸肉（生）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新乡市品绿源蔬菜销售有限公司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牧野区牧野乡玉河村142号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NCP22410703463631760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新乡市品绿源蔬菜销售有限公司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牧野区牧野乡玉河村142号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NCP22410703463631761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新乡市品绿源蔬菜销售有限公司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牧野区牧野乡玉河村142号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NCP22410703463631773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猪五花肉（生）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NCP22410703463631774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大鸡腿（生）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NCP22410703463631775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花生米（生）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菠菜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NCP22410703463631776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油麦菜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长豆角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NCP22410703463631777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小黄豆芽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NCP22410703463631778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油麦菜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精品香蕉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NCP22410703463631779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奇异果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新乡市高金食品有限公司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河南省新乡市红旗区经开区新长大道81号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带脂里脊（猪肉生）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长豆角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呼伦贝尔市中荣食品有限公司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内蒙古呼伦贝尔市阿荣旗那吉镇301国道西工业园区内</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牛上脑（牛肉生）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2022-06-18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NCP22410703463631783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内蒙古中敖食品有限公司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内蒙古赤峰市敖汉旗新惠镇工业园区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羊腿肉（生）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NCP22410703463631798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平原禾丰食品加工有限公司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河北省邯郸市临漳县新城工业园区朱明大街与招贤路交叉口东北角</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鸡胸（生）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NCP22410703463631869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白条鸡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鸡胸肉（生）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猪后腿肉（生）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粗粮鸡蛋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花生米（生）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小黄豆芽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精品黄瓜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小黄瓜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NCP22410703463631879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NCP22410703463631880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NCP22410703463631881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长豆角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NCP22410703463631882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油麦菜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NCP22410703463631883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NCP22410703463631896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湖南湘佳牧业股份有限公司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湖南省常德市石门县楚江镇荷花社区2组湘佳食品产业园</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湘佳鸡胸（生）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NCP22410703463631897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郑州双汇食品有限公司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河南省郑州市经开区航海路1897号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双汇优选带皮后腿肉（生）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NCP22410703463631898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新疆天莱香牛食品有限责任公司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新疆博州博乐市达勒特镇博精公路50号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天莱香牛牛腿肉（生）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2022-06-06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NCP22410703463631899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内蒙古小肥羊食品有限公司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内蒙古巴彦淖尔市临河区经济技术开发区东区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小肥羊羊羔羊腿肉（生）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2022-06-15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鲤鱼（活）</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鲈鱼（活）</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NCP22410703463631902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回鱼（活）</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NCP22410703463631903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草鱼（活）</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NCP22410703463631904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小龙虾（活）</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NCP22410703463631906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鲜活大蛏子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NCP22410703463631907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花蛤</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NCP22410703463631905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活海虾</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油麦菜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NCP22410703463631923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NCP22410703463631921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黄皮椒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NCP22410703463631917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本地上海青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NCP22410703463631916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NCP22410703463631913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海南香蕉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NCP22410703463631908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奇异果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NCP22410703463631971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新乡市鸿鑫肉品有限公司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新乡市卫滨区广志生肉店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河南省新乡市卫滨区合租房屋租赁有限公司院内23号、41号、42号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NCP22410703463631995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新乡市凤泉区众信屠宰有限公司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河南省新乡市凤泉区大块镇陈堡村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胡金凤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新乡市卫滨区合众房屋租赁有限公司-25号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猪里脊（生）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NCP22410703463631972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新乡市卫滨区建华优鲜百货超市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河南省新乡市卫滨区南桥街道高晟福润城小区文创园区10号综合市场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猪后腿肉（生）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NCP22410703463631996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新乡市凤泉区众信屠宰有限公司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河南省新乡市凤泉区大块镇陈堡村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胡金凤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新乡市卫滨区合众房屋租赁有限公司-25号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猪后腿肉（生）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NCP22410703463631973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新乡市卫滨区建华优鲜百货超市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河南省新乡市卫滨区南桥街道高晟福润城小区文创园区10号综合市场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三黄鸡（生）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NCP22410703463631974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新乡市卫滨区建华优鲜百货超市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河南省新乡市卫滨区南桥街道高晟福润城小区文创园区10号综合市场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大鸡腿（生）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NCP22410703463631975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新乡市卫滨区建华优鲜百货超市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河南省新乡市卫滨区南桥街道高晟福润城小区文创园区10号综合市场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NCP22410703463631977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新乡市卫滨区建华优鲜百货超市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河南省新乡市卫滨区南桥街道高晟福润城小区文创园区10号综合市场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新乡市凤泉区众信屠宰有限公司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河南省新乡市凤泉区大块镇陈堡村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新乡市卫滨区诚信鲜肉行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河南省新乡市卫滨区合众房屋租赁有限公司27号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猪五花肉（生）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NCP22410703463631978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新乡市卫滨区建华优鲜百货超市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河南省新乡市卫滨区南桥街道高晟福润城小区文创园区10号综合市场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紫长茄子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NCP22410703463631979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新乡市卫滨区建华优鲜百货超市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河南省新乡市卫滨区南桥街道高晟福润城小区文创园区10号综合市场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XC22410703463631868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山东嘉利丰食品有限公司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枣庄市山亭区城头镇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香菇豆干（风味豆制品）</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2022-06-02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XC22410703463631867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华懋双汇实业（集团）有限公司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河南省漯河市召陵区人民东路100号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鸡肉肠</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60g/根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XC22410703463631866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广州市富农食品有限公司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广州市白云区白云大道北友谊路加禾生产基地八一科技园B栋五楼01号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（香辣味）牛肉干</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2022-03-20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XC22410703463631865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北京庆和食品有限责任公司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北京市延庆区沈家营镇中鲁科技园区1号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大块腐乳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340g/瓶</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XC22410703463631889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费县中粮油脂工业有限公司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山东省费县城站北路1号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花生仁油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400毫升/瓶</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2021-11-14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XC22410703463631864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河北双荣食品有限公司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河北省阜城县经济开发区西区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双荣沙琪玛</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2022-01-01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XC22410703463631888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河南世通食品有限公司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郑州国际机场薛店食品工业园</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精品老豆腐（非发酵豆制品）</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350g/盒</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XC22410703463631863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宁晋县勇威食品有限公司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宁晋县苏家庄镇高庄窠村村西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新乡市卫滨区加加福食品批发超市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河南省新乡市卫滨区劳动路与柳青路交叉口西南角第1间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大枣酥（烘烤类糕点）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2022-05-13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XC22410703463631887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佳木斯市哈尔香食品有限公司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佳木斯市郊区长发镇东四合村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俄瓦斯哈尔滨风味红肠</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2022-06-05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XC22410703463631886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滑县众发食品有限责任公司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河南省·滑县新区道口烧鸡工业园区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软包装道口烧鸡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XC22410703463631885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湖北众望科工贸有限公司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湖北省咸宁市崇阳县天城镇金城大道2号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众望芝麻甜味小麻花（低糖）</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320g/袋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XC22410703463631884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漯河市粮健食品有限责任公司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漯河市召陵区东城工业园区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新乡市胖东来生活广场有限公司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新乡市卫滨区健康路31号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口水小麻花(蜂蜜甜味)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460g/袋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2022-05-06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枣庄市湘味食品有限公司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山东省枣庄市山亭区城头镇工业园</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新乡市卫滨区好来顺生活超市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卫滨区解放大道南317号惠民馨苑5号楼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香根根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2022-05-03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湖南邬辣妈农业科技发展有限公司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湖南省娄底市涟源市桥头河镇华美村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新乡市卫滨区好来顺生活超市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卫滨区解放大道南317号惠民馨苑5号楼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素牛筋（大豆蛋白类制品）</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100克/包</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湖南邬辣妈农业科技发展有限公司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湖南省娄底市涟源市桥头河镇华美村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新乡市卫滨区好来顺生活超市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卫滨区解放大道南317号惠民馨苑5号楼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蒜蓉豆条（大豆蛋白类制品）</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北京庆和食品有限责任公司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北京市延庆区沈家营镇中鲁科技园区1号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新乡市卫滨区好来顺生活超市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卫滨区解放大道南317号惠民馨苑5号楼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大块腐乳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340g/瓶</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XC22410703463631840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通辽金锣文瑞食品有限公司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内蒙古自治区通辽市科尔沁区新工三路28号-1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新乡市卫滨区好来顺生活超市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卫滨区解放大道南317号惠民馨苑5号楼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清真牛肉风味香肠</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110g/根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2022-06-13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XC22410703463631772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焦作市天虹食品有限公司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温县谷黄路东段</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铁棍山药芝麻小麻花</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2022-04-22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XC22410703463631771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温县怀府德意食品厂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温县岳村乡一号路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杂粮黑麻酥</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2022-06-06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XC22410703463631770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合肥冠之坊食品有限公司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安徽省合肥市肥东县店埠镇龙城路与桥头集路东200米</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米小酥（原味）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XC22410703463631768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嘉里粮油（青岛）有限公司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青岛经济技术开发区前湾港路99号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胡姬花古法花生油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900毫升/瓶</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2021-11-10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XC22410703463631767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郑州新农源绿色食品有限公司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荥阳市京城办工业路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新乡市百货大楼有限责任公司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新乡市平原路93号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内酯豆腐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350克/盒</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XC22410703463631738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山东丰利食品有限公司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山东省德州市武城县鲁权屯开发区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老北京枣糕</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XC22410703463631737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新乡市口口妙食品有限公司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河南省新乡市新秀路中段东郭工业区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无蔗糖五谷沙琪玛</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2022-04-03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XC22410703463631739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张金龙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豆皮</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嘉里粮油（青岛）有限公司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青岛经济技术开发区前湾港路99号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胡姬花古法花生油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900毫升/桶</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2021-08-27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XC22410703463631734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益海（周口）粮油工业有限公司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河南省周口市工农路南段20号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大商集团（新乡）新玛特购物广场有限公司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新乡市卫滨区解放大道（中）218号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金龙鱼纯正花生油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1.8升/瓶</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2021-10-17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新乡市卫滨区立丰食品有限公司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新乡市卫滨区路庄工业园</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大商集团（新乡）新玛特购物广场有限公司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新乡市卫滨区解放大道（中）218号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红薯淀粉（分装）</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2022-04-25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温州市老李食品有限公司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苍南县桥墩镇食品工业园区（古树村）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大商集团（新乡）新玛特购物广场有限公司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新乡市卫滨区解放大道（中）218号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香辣鸭翅根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2022-04-13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新乡市卫滨区立丰食品有限公司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新乡市卫滨区路庄工业园</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大商集团（新乡）新玛特购物广场有限公司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新乡市卫滨区解放大道（中）218号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腐竹（分装）</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2022-05-30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XC22410703463631724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湖北众望科工贸有限公司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湖北省咸宁市崇阳县天城镇金城大道2号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大商集团（新乡）新玛特购物广场有限公司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新乡市卫滨区解放大道（中）218号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众望葱油咸味小麻花</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2022-01-02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XC22410703463631702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新乡鲁花高端食用油有限公司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河南省新乡市延津县产业集聚区管委会东1000米</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新乡市惠宜超市有限公司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河南省新乡市卫滨区胜利路南段支雪广场营业房1号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5S压榨一级花生油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1升/桶</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2022-05-19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新乡市明发食品有限公司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新乡县古固寨镇产业聚集区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新乡市惠宜超市有限公司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河南省新乡市卫滨区胜利路南段支雪广场营业房1号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烤肉（鸭肉）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68克/袋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2022-01-04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封丘县星旺豆制品坊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新乡市惠宜超市有限公司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河南省新乡市卫滨区胜利路南段支雪广场营业房1号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老豆腐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rPr>
          <w:rFonts w:hint="eastAsia" w:asciiTheme="minorEastAsia" w:hAnsiTheme="minorEastAsia"/>
          <w:b/>
          <w:sz w:val="36"/>
          <w:szCs w:val="36"/>
        </w:rPr>
      </w:pPr>
      <w:r>
        <w:rPr>
          <w:rFonts w:hint="eastAsia" w:asciiTheme="minorEastAsia" w:hAnsiTheme="minorEastAsia"/>
          <w:b/>
          <w:sz w:val="36"/>
          <w:szCs w:val="36"/>
        </w:rPr>
        <w:br w:type="page"/>
      </w:r>
    </w:p>
    <w:p>
      <w:pPr>
        <w:widowControl/>
        <w:jc w:val="left"/>
        <w:rPr>
          <w:rFonts w:asciiTheme="minorEastAsia" w:hAnsiTheme="minorEastAsia"/>
          <w:b/>
          <w:sz w:val="36"/>
          <w:szCs w:val="36"/>
        </w:rPr>
      </w:pPr>
      <w:r>
        <w:rPr>
          <w:rFonts w:hint="eastAsia" w:asciiTheme="minorEastAsia" w:hAnsiTheme="minorEastAsia"/>
          <w:b/>
          <w:sz w:val="36"/>
          <w:szCs w:val="36"/>
        </w:rPr>
        <w:t>附件3</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食品安全监督抽检不合格产品信息</w:t>
      </w:r>
    </w:p>
    <w:tbl>
      <w:tblPr>
        <w:tblStyle w:val="7"/>
        <w:tblW w:w="10629" w:type="dxa"/>
        <w:tblInd w:w="-10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2"/>
        <w:gridCol w:w="876"/>
        <w:gridCol w:w="785"/>
        <w:gridCol w:w="700"/>
        <w:gridCol w:w="872"/>
        <w:gridCol w:w="1043"/>
        <w:gridCol w:w="628"/>
        <w:gridCol w:w="543"/>
        <w:gridCol w:w="700"/>
        <w:gridCol w:w="986"/>
        <w:gridCol w:w="1271"/>
        <w:gridCol w:w="614"/>
        <w:gridCol w:w="815"/>
        <w:gridCol w:w="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29" w:type="dxa"/>
            <w:gridSpan w:val="14"/>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本次抽检的产品包括食用油、油脂及其制品、肉制品、淀粉及淀粉制品、豆制品、糕点、食用农产品。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29" w:type="dxa"/>
            <w:gridSpan w:val="14"/>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共抽检140批次产品，其中不合格产品4批次。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29" w:type="dxa"/>
            <w:gridSpan w:val="14"/>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抽检合格产品信息见附表。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29" w:type="dxa"/>
            <w:gridSpan w:val="14"/>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附表：不合格产品信息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0629" w:type="dxa"/>
            <w:gridSpan w:val="1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不合格产品信息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38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87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7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7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0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被抽样单位地址</w:t>
            </w:r>
          </w:p>
        </w:tc>
        <w:tc>
          <w:tcPr>
            <w:tcW w:w="6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5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商标</w:t>
            </w:r>
          </w:p>
        </w:tc>
        <w:tc>
          <w:tcPr>
            <w:tcW w:w="7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规格型号</w:t>
            </w:r>
          </w:p>
        </w:tc>
        <w:tc>
          <w:tcPr>
            <w:tcW w:w="98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127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不合格项目｜检验结果｜标准值</w:t>
            </w:r>
          </w:p>
        </w:tc>
        <w:tc>
          <w:tcPr>
            <w:tcW w:w="6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8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检验机构</w:t>
            </w:r>
          </w:p>
        </w:tc>
        <w:tc>
          <w:tcPr>
            <w:tcW w:w="4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花生米（生）</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酸价(以脂肪计)║4.6mg/g║≤3mg/g</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河南国康检测技术有限公司</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NCP22410703463631745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新乡市恒盛求实儿童食品有限公司</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新乡市卫滨区胜利路街道路西恒大影城一楼</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黄豆芽</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6-苄基腺嘌呤(6-BA)║0.0627mg/kg║不得检出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河南国康检测技术有限公司</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NCP22410703463631758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新乡市品绿源蔬菜销售有限公司</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牧野区牧野乡玉河村142号</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长豆角</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水胺硫磷║0.45mg/kg║≤0.05mg/kg</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河南国康检测技术有限公司</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XC22410703463631769</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新乡市卫滨区久顺豆制品经营部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新乡市卫滨区天天实惠食品超市</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河南省新乡市卫滨区解放大道惠民馨苑沿街商业E区101室</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豆腐</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2022-06-28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脱氢乙酸及其钠盐(以脱氢乙酸计)║0.153g/kg║不得使用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河南国康检测技术有限公司</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widowControl/>
        <w:rPr>
          <w:rFonts w:asciiTheme="minorEastAsia" w:hAnsiTheme="minorEastAsia"/>
          <w:b/>
          <w:sz w:val="24"/>
          <w:szCs w:val="2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Courier New"/>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UwYjQwNjczMzk1ZDNhNGM3NWIxNmUwYzNhYjhjYmEifQ=="/>
  </w:docVars>
  <w:rsids>
    <w:rsidRoot w:val="00172A27"/>
    <w:rsid w:val="00076391"/>
    <w:rsid w:val="000A4D70"/>
    <w:rsid w:val="00172A27"/>
    <w:rsid w:val="001F2EB9"/>
    <w:rsid w:val="00227A38"/>
    <w:rsid w:val="00235BE3"/>
    <w:rsid w:val="00240026"/>
    <w:rsid w:val="00284F33"/>
    <w:rsid w:val="002C3AA8"/>
    <w:rsid w:val="003045D1"/>
    <w:rsid w:val="00390ED5"/>
    <w:rsid w:val="004D322E"/>
    <w:rsid w:val="005D2A69"/>
    <w:rsid w:val="0060740F"/>
    <w:rsid w:val="00637B57"/>
    <w:rsid w:val="00646F9E"/>
    <w:rsid w:val="006E7DA4"/>
    <w:rsid w:val="006F681B"/>
    <w:rsid w:val="007062E0"/>
    <w:rsid w:val="00794BBD"/>
    <w:rsid w:val="007C7AC2"/>
    <w:rsid w:val="007F065C"/>
    <w:rsid w:val="007F77CB"/>
    <w:rsid w:val="008B0186"/>
    <w:rsid w:val="00926F0D"/>
    <w:rsid w:val="00971CBD"/>
    <w:rsid w:val="00976AC9"/>
    <w:rsid w:val="009A5857"/>
    <w:rsid w:val="009C15CF"/>
    <w:rsid w:val="009D2BFC"/>
    <w:rsid w:val="00AB7671"/>
    <w:rsid w:val="00AC42E9"/>
    <w:rsid w:val="00B24ECD"/>
    <w:rsid w:val="00B53946"/>
    <w:rsid w:val="00BD0CB8"/>
    <w:rsid w:val="00C346F0"/>
    <w:rsid w:val="00C66D48"/>
    <w:rsid w:val="00C773C3"/>
    <w:rsid w:val="00DF1DC3"/>
    <w:rsid w:val="00DF6907"/>
    <w:rsid w:val="00E60B6C"/>
    <w:rsid w:val="00EF21BE"/>
    <w:rsid w:val="01001B5E"/>
    <w:rsid w:val="021647DC"/>
    <w:rsid w:val="02286080"/>
    <w:rsid w:val="049C0A94"/>
    <w:rsid w:val="051A3BCD"/>
    <w:rsid w:val="060E01B9"/>
    <w:rsid w:val="067F52D3"/>
    <w:rsid w:val="06956783"/>
    <w:rsid w:val="06CF013C"/>
    <w:rsid w:val="077E1A2E"/>
    <w:rsid w:val="07F400B8"/>
    <w:rsid w:val="082F5382"/>
    <w:rsid w:val="085F62F2"/>
    <w:rsid w:val="09742519"/>
    <w:rsid w:val="0A9431E4"/>
    <w:rsid w:val="0AF618DB"/>
    <w:rsid w:val="0B1F0470"/>
    <w:rsid w:val="0C0A3890"/>
    <w:rsid w:val="0C197F77"/>
    <w:rsid w:val="0C23653F"/>
    <w:rsid w:val="0D5E4AD1"/>
    <w:rsid w:val="0DB42ECB"/>
    <w:rsid w:val="0EB741F1"/>
    <w:rsid w:val="0EC72A6C"/>
    <w:rsid w:val="0F2D3A55"/>
    <w:rsid w:val="0F89327D"/>
    <w:rsid w:val="100B325D"/>
    <w:rsid w:val="11005262"/>
    <w:rsid w:val="11356FE3"/>
    <w:rsid w:val="11C605D1"/>
    <w:rsid w:val="14A01236"/>
    <w:rsid w:val="153051D2"/>
    <w:rsid w:val="1546345F"/>
    <w:rsid w:val="15A5462A"/>
    <w:rsid w:val="15CA22E2"/>
    <w:rsid w:val="16E97E0D"/>
    <w:rsid w:val="17966920"/>
    <w:rsid w:val="17C90AA4"/>
    <w:rsid w:val="180200D5"/>
    <w:rsid w:val="18E35B95"/>
    <w:rsid w:val="19BB5C48"/>
    <w:rsid w:val="1A0F29BA"/>
    <w:rsid w:val="1A5D24C7"/>
    <w:rsid w:val="1AE72F6A"/>
    <w:rsid w:val="1B083691"/>
    <w:rsid w:val="1B1F487A"/>
    <w:rsid w:val="1BBF3A84"/>
    <w:rsid w:val="1BC97C30"/>
    <w:rsid w:val="1C112A19"/>
    <w:rsid w:val="1CA75F71"/>
    <w:rsid w:val="1DA022A7"/>
    <w:rsid w:val="1DCD37B9"/>
    <w:rsid w:val="1E94348E"/>
    <w:rsid w:val="1EDF0BAD"/>
    <w:rsid w:val="1F5A0233"/>
    <w:rsid w:val="1FCD6C57"/>
    <w:rsid w:val="1FDF698A"/>
    <w:rsid w:val="200D6941"/>
    <w:rsid w:val="201E65E5"/>
    <w:rsid w:val="230230BC"/>
    <w:rsid w:val="23264FFC"/>
    <w:rsid w:val="23302D42"/>
    <w:rsid w:val="2343662A"/>
    <w:rsid w:val="237B13CE"/>
    <w:rsid w:val="23AA3784"/>
    <w:rsid w:val="248C5333"/>
    <w:rsid w:val="24942C96"/>
    <w:rsid w:val="24EB12A4"/>
    <w:rsid w:val="259D7EA9"/>
    <w:rsid w:val="267E6EFD"/>
    <w:rsid w:val="26A61848"/>
    <w:rsid w:val="26D43BB2"/>
    <w:rsid w:val="26F417A0"/>
    <w:rsid w:val="27336D40"/>
    <w:rsid w:val="27895DA6"/>
    <w:rsid w:val="281D7CE3"/>
    <w:rsid w:val="28302479"/>
    <w:rsid w:val="28643ED1"/>
    <w:rsid w:val="28814A83"/>
    <w:rsid w:val="289D4671"/>
    <w:rsid w:val="28DF2660"/>
    <w:rsid w:val="295272FC"/>
    <w:rsid w:val="297F5466"/>
    <w:rsid w:val="29F7485F"/>
    <w:rsid w:val="2B404EAB"/>
    <w:rsid w:val="2BF81500"/>
    <w:rsid w:val="2C0954BB"/>
    <w:rsid w:val="2C4A3E4F"/>
    <w:rsid w:val="2D3022E8"/>
    <w:rsid w:val="2D4D5DF5"/>
    <w:rsid w:val="2D704AE8"/>
    <w:rsid w:val="2D9A25AA"/>
    <w:rsid w:val="2D9D4DA2"/>
    <w:rsid w:val="2E975000"/>
    <w:rsid w:val="2EB86C48"/>
    <w:rsid w:val="2EF7784D"/>
    <w:rsid w:val="2F7470EF"/>
    <w:rsid w:val="2FCC3360"/>
    <w:rsid w:val="30274E62"/>
    <w:rsid w:val="30ED440A"/>
    <w:rsid w:val="319E0C81"/>
    <w:rsid w:val="322D1298"/>
    <w:rsid w:val="32363B2D"/>
    <w:rsid w:val="33906B09"/>
    <w:rsid w:val="34074BAA"/>
    <w:rsid w:val="344F012B"/>
    <w:rsid w:val="34524B73"/>
    <w:rsid w:val="360F7B72"/>
    <w:rsid w:val="3695485A"/>
    <w:rsid w:val="37F754B2"/>
    <w:rsid w:val="385B0E4C"/>
    <w:rsid w:val="3872263A"/>
    <w:rsid w:val="38D51265"/>
    <w:rsid w:val="39CE1AF2"/>
    <w:rsid w:val="39EB1A86"/>
    <w:rsid w:val="3A281B54"/>
    <w:rsid w:val="3A8B7EFB"/>
    <w:rsid w:val="3AC058DE"/>
    <w:rsid w:val="3B385475"/>
    <w:rsid w:val="3BFA4E20"/>
    <w:rsid w:val="3D16062B"/>
    <w:rsid w:val="3D17730C"/>
    <w:rsid w:val="3DF767E4"/>
    <w:rsid w:val="3E80785E"/>
    <w:rsid w:val="3EE11C86"/>
    <w:rsid w:val="3F073ADC"/>
    <w:rsid w:val="3F25392F"/>
    <w:rsid w:val="3F5D36FC"/>
    <w:rsid w:val="400224F5"/>
    <w:rsid w:val="40F57964"/>
    <w:rsid w:val="410F0A10"/>
    <w:rsid w:val="41263FC1"/>
    <w:rsid w:val="4130551B"/>
    <w:rsid w:val="42462B6D"/>
    <w:rsid w:val="42601C37"/>
    <w:rsid w:val="43370708"/>
    <w:rsid w:val="43503578"/>
    <w:rsid w:val="44D206E8"/>
    <w:rsid w:val="46A2642F"/>
    <w:rsid w:val="470468A1"/>
    <w:rsid w:val="47133EE9"/>
    <w:rsid w:val="477D253E"/>
    <w:rsid w:val="481630AB"/>
    <w:rsid w:val="49064E04"/>
    <w:rsid w:val="494B6CBB"/>
    <w:rsid w:val="494D5BFF"/>
    <w:rsid w:val="49873FD4"/>
    <w:rsid w:val="4A5E63E6"/>
    <w:rsid w:val="4B660BD0"/>
    <w:rsid w:val="4B854539"/>
    <w:rsid w:val="4BBE19C6"/>
    <w:rsid w:val="4BBF74EC"/>
    <w:rsid w:val="4C0C0983"/>
    <w:rsid w:val="4C2642C0"/>
    <w:rsid w:val="4C746529"/>
    <w:rsid w:val="4C7E4CB1"/>
    <w:rsid w:val="4D4C14C1"/>
    <w:rsid w:val="4DA93FB0"/>
    <w:rsid w:val="4EC7443D"/>
    <w:rsid w:val="4F0679ED"/>
    <w:rsid w:val="4F0A483C"/>
    <w:rsid w:val="4F6665FD"/>
    <w:rsid w:val="50830AE8"/>
    <w:rsid w:val="50BB0282"/>
    <w:rsid w:val="51F06651"/>
    <w:rsid w:val="525A7F6F"/>
    <w:rsid w:val="52EC0CB2"/>
    <w:rsid w:val="53152D68"/>
    <w:rsid w:val="53672943"/>
    <w:rsid w:val="541A1764"/>
    <w:rsid w:val="54CD327E"/>
    <w:rsid w:val="55456CB4"/>
    <w:rsid w:val="55693EED"/>
    <w:rsid w:val="56217FF3"/>
    <w:rsid w:val="56A14A37"/>
    <w:rsid w:val="578A6C00"/>
    <w:rsid w:val="57A51C8C"/>
    <w:rsid w:val="58BA1767"/>
    <w:rsid w:val="58DB12D9"/>
    <w:rsid w:val="5A0C189E"/>
    <w:rsid w:val="5A0E1D6B"/>
    <w:rsid w:val="5A524B46"/>
    <w:rsid w:val="5BA14C07"/>
    <w:rsid w:val="5BCC3C8B"/>
    <w:rsid w:val="5C1C0043"/>
    <w:rsid w:val="5C277114"/>
    <w:rsid w:val="5C7E26BB"/>
    <w:rsid w:val="5DE60909"/>
    <w:rsid w:val="5DF23751"/>
    <w:rsid w:val="5E8D7B79"/>
    <w:rsid w:val="5F9B1FEC"/>
    <w:rsid w:val="5FD90A2F"/>
    <w:rsid w:val="603B54CB"/>
    <w:rsid w:val="60D73BF5"/>
    <w:rsid w:val="60F82E2D"/>
    <w:rsid w:val="617821BF"/>
    <w:rsid w:val="619E438F"/>
    <w:rsid w:val="61FB76D4"/>
    <w:rsid w:val="6590449A"/>
    <w:rsid w:val="65CB7E9A"/>
    <w:rsid w:val="65F540BE"/>
    <w:rsid w:val="66911D59"/>
    <w:rsid w:val="67112E9A"/>
    <w:rsid w:val="692F13B6"/>
    <w:rsid w:val="6A4D5756"/>
    <w:rsid w:val="6AD9782B"/>
    <w:rsid w:val="6BCD2840"/>
    <w:rsid w:val="6D06067F"/>
    <w:rsid w:val="6D3B2A1F"/>
    <w:rsid w:val="6D943EDD"/>
    <w:rsid w:val="6EFE71DE"/>
    <w:rsid w:val="6F244F04"/>
    <w:rsid w:val="6F2672E7"/>
    <w:rsid w:val="7057750F"/>
    <w:rsid w:val="71BA7C8A"/>
    <w:rsid w:val="72A3458C"/>
    <w:rsid w:val="72F83160"/>
    <w:rsid w:val="731B7C9D"/>
    <w:rsid w:val="734B14E2"/>
    <w:rsid w:val="736C1B32"/>
    <w:rsid w:val="748F1E24"/>
    <w:rsid w:val="74B87796"/>
    <w:rsid w:val="753A35D8"/>
    <w:rsid w:val="758F7A00"/>
    <w:rsid w:val="764C7A4B"/>
    <w:rsid w:val="76772F18"/>
    <w:rsid w:val="76D11CFE"/>
    <w:rsid w:val="77665679"/>
    <w:rsid w:val="779108CE"/>
    <w:rsid w:val="78540E39"/>
    <w:rsid w:val="78B877CB"/>
    <w:rsid w:val="7B564EC8"/>
    <w:rsid w:val="7B6074C9"/>
    <w:rsid w:val="7B8F3F36"/>
    <w:rsid w:val="7C7768B9"/>
    <w:rsid w:val="7C960979"/>
    <w:rsid w:val="7E543940"/>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jc w:val="left"/>
      <w:outlineLvl w:val="0"/>
    </w:pPr>
    <w:rPr>
      <w:rFonts w:eastAsia="宋体"/>
      <w:b/>
      <w:kern w:val="44"/>
      <w:sz w:val="36"/>
    </w:rPr>
  </w:style>
  <w:style w:type="paragraph" w:styleId="3">
    <w:name w:val="heading 2"/>
    <w:basedOn w:val="1"/>
    <w:next w:val="1"/>
    <w:link w:val="25"/>
    <w:unhideWhenUsed/>
    <w:qFormat/>
    <w:uiPriority w:val="0"/>
    <w:pPr>
      <w:keepNext/>
      <w:keepLines/>
      <w:jc w:val="left"/>
      <w:outlineLvl w:val="1"/>
    </w:pPr>
    <w:rPr>
      <w:rFonts w:ascii="Arial" w:hAnsi="Arial" w:eastAsia="宋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Calibri"/>
      <w:kern w:val="0"/>
      <w:sz w:val="24"/>
      <w:szCs w:val="24"/>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font61"/>
    <w:basedOn w:val="8"/>
    <w:qFormat/>
    <w:uiPriority w:val="0"/>
    <w:rPr>
      <w:rFonts w:hint="eastAsia" w:ascii="宋体" w:hAnsi="宋体" w:eastAsia="宋体" w:cs="宋体"/>
      <w:color w:val="000000"/>
      <w:sz w:val="20"/>
      <w:szCs w:val="20"/>
      <w:u w:val="none"/>
    </w:rPr>
  </w:style>
  <w:style w:type="character" w:customStyle="1" w:styleId="13">
    <w:name w:val="font71"/>
    <w:basedOn w:val="8"/>
    <w:qFormat/>
    <w:uiPriority w:val="0"/>
    <w:rPr>
      <w:rFonts w:hint="eastAsia" w:ascii="宋体" w:hAnsi="宋体" w:eastAsia="宋体" w:cs="宋体"/>
      <w:color w:val="000000"/>
      <w:sz w:val="22"/>
      <w:szCs w:val="22"/>
      <w:u w:val="none"/>
    </w:rPr>
  </w:style>
  <w:style w:type="character" w:customStyle="1" w:styleId="14">
    <w:name w:val="font51"/>
    <w:basedOn w:val="8"/>
    <w:qFormat/>
    <w:uiPriority w:val="0"/>
    <w:rPr>
      <w:rFonts w:hint="eastAsia" w:ascii="宋体" w:hAnsi="宋体" w:eastAsia="宋体" w:cs="宋体"/>
      <w:b/>
      <w:color w:val="000000"/>
      <w:sz w:val="32"/>
      <w:szCs w:val="32"/>
      <w:u w:val="none"/>
    </w:rPr>
  </w:style>
  <w:style w:type="character" w:customStyle="1" w:styleId="15">
    <w:name w:val="font91"/>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宋体" w:hAnsi="宋体" w:eastAsia="宋体" w:cs="宋体"/>
      <w:b/>
      <w:color w:val="000000"/>
      <w:sz w:val="20"/>
      <w:szCs w:val="20"/>
      <w:u w:val="none"/>
    </w:rPr>
  </w:style>
  <w:style w:type="character" w:customStyle="1" w:styleId="17">
    <w:name w:val="font21"/>
    <w:basedOn w:val="8"/>
    <w:qFormat/>
    <w:uiPriority w:val="0"/>
    <w:rPr>
      <w:rFonts w:hint="eastAsia" w:ascii="宋体" w:hAnsi="宋体" w:eastAsia="宋体" w:cs="宋体"/>
      <w:b/>
      <w:color w:val="000000"/>
      <w:sz w:val="28"/>
      <w:szCs w:val="28"/>
      <w:u w:val="none"/>
    </w:rPr>
  </w:style>
  <w:style w:type="character" w:customStyle="1" w:styleId="18">
    <w:name w:val="font11"/>
    <w:basedOn w:val="8"/>
    <w:qFormat/>
    <w:uiPriority w:val="0"/>
    <w:rPr>
      <w:rFonts w:ascii="font-weight : 400" w:hAnsi="font-weight : 400" w:eastAsia="font-weight : 400" w:cs="font-weight : 400"/>
      <w:color w:val="000000"/>
      <w:sz w:val="20"/>
      <w:szCs w:val="20"/>
      <w:u w:val="none"/>
    </w:rPr>
  </w:style>
  <w:style w:type="character" w:customStyle="1" w:styleId="19">
    <w:name w:val="font41"/>
    <w:basedOn w:val="8"/>
    <w:qFormat/>
    <w:uiPriority w:val="0"/>
    <w:rPr>
      <w:rFonts w:hint="eastAsia" w:ascii="宋体" w:hAnsi="宋体" w:eastAsia="宋体" w:cs="宋体"/>
      <w:color w:val="000000"/>
      <w:sz w:val="20"/>
      <w:szCs w:val="20"/>
      <w:u w:val="none"/>
    </w:rPr>
  </w:style>
  <w:style w:type="character" w:customStyle="1" w:styleId="20">
    <w:name w:val="font31"/>
    <w:basedOn w:val="8"/>
    <w:qFormat/>
    <w:uiPriority w:val="0"/>
    <w:rPr>
      <w:rFonts w:hint="eastAsia" w:ascii="宋体" w:hAnsi="宋体" w:eastAsia="宋体" w:cs="宋体"/>
      <w:color w:val="000000"/>
      <w:sz w:val="28"/>
      <w:szCs w:val="28"/>
      <w:u w:val="none"/>
    </w:rPr>
  </w:style>
  <w:style w:type="character" w:customStyle="1" w:styleId="21">
    <w:name w:val="font01"/>
    <w:basedOn w:val="8"/>
    <w:qFormat/>
    <w:uiPriority w:val="0"/>
    <w:rPr>
      <w:rFonts w:hint="default" w:ascii="Arial" w:hAnsi="Arial" w:cs="Arial"/>
      <w:color w:val="000000"/>
      <w:sz w:val="20"/>
      <w:szCs w:val="20"/>
      <w:u w:val="none"/>
    </w:rPr>
  </w:style>
  <w:style w:type="character" w:customStyle="1" w:styleId="22">
    <w:name w:val="页眉 Char"/>
    <w:basedOn w:val="8"/>
    <w:link w:val="5"/>
    <w:qFormat/>
    <w:uiPriority w:val="99"/>
    <w:rPr>
      <w:rFonts w:asciiTheme="minorHAnsi" w:hAnsiTheme="minorHAnsi" w:eastAsiaTheme="minorEastAsia" w:cstheme="minorBidi"/>
      <w:kern w:val="2"/>
      <w:sz w:val="18"/>
      <w:szCs w:val="18"/>
    </w:rPr>
  </w:style>
  <w:style w:type="character" w:customStyle="1" w:styleId="23">
    <w:name w:val="页脚 Char"/>
    <w:basedOn w:val="8"/>
    <w:link w:val="4"/>
    <w:qFormat/>
    <w:uiPriority w:val="99"/>
    <w:rPr>
      <w:rFonts w:asciiTheme="minorHAnsi" w:hAnsiTheme="minorHAnsi" w:eastAsiaTheme="minorEastAsia" w:cstheme="minorBidi"/>
      <w:kern w:val="2"/>
      <w:sz w:val="18"/>
      <w:szCs w:val="18"/>
    </w:rPr>
  </w:style>
  <w:style w:type="character" w:customStyle="1" w:styleId="24">
    <w:name w:val="标题 1 Char"/>
    <w:basedOn w:val="8"/>
    <w:link w:val="2"/>
    <w:qFormat/>
    <w:uiPriority w:val="0"/>
    <w:rPr>
      <w:rFonts w:asciiTheme="minorHAnsi" w:hAnsiTheme="minorHAnsi" w:cstheme="minorBidi"/>
      <w:b/>
      <w:kern w:val="44"/>
      <w:sz w:val="36"/>
      <w:szCs w:val="22"/>
    </w:rPr>
  </w:style>
  <w:style w:type="character" w:customStyle="1" w:styleId="25">
    <w:name w:val="标题 2 Char"/>
    <w:basedOn w:val="8"/>
    <w:link w:val="3"/>
    <w:qFormat/>
    <w:uiPriority w:val="0"/>
    <w:rPr>
      <w:rFonts w:ascii="Arial" w:hAnsi="Arial" w:cstheme="minorBidi"/>
      <w:b/>
      <w:kern w:val="2"/>
      <w:sz w:val="32"/>
      <w:szCs w:val="24"/>
    </w:rPr>
  </w:style>
  <w:style w:type="paragraph" w:customStyle="1" w:styleId="26">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8">
    <w:name w:val="font7"/>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29">
    <w:name w:val="font8"/>
    <w:basedOn w:val="1"/>
    <w:qFormat/>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30">
    <w:name w:val="font9"/>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31">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3">
    <w:name w:val="xl6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4">
    <w:name w:val="xl6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5">
    <w:name w:val="xl6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6">
    <w:name w:val="xl6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7">
    <w:name w:val="xl70"/>
    <w:basedOn w:val="1"/>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38">
    <w:name w:val="xl71"/>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9">
    <w:name w:val="xl72"/>
    <w:basedOn w:val="1"/>
    <w:qFormat/>
    <w:uiPriority w:val="0"/>
    <w:pPr>
      <w:widowControl/>
      <w:pBdr>
        <w:lef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0">
    <w:name w:val="xl7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1">
    <w:name w:val="xl74"/>
    <w:basedOn w:val="1"/>
    <w:qFormat/>
    <w:uiPriority w:val="0"/>
    <w:pPr>
      <w:widowControl/>
      <w:pBdr>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2">
    <w:name w:val="xl75"/>
    <w:basedOn w:val="1"/>
    <w:qFormat/>
    <w:uiPriority w:val="0"/>
    <w:pPr>
      <w:widowControl/>
      <w:pBdr>
        <w:top w:val="single" w:color="000000" w:sz="8" w:space="0"/>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3">
    <w:name w:val="xl76"/>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4">
    <w:name w:val="xl77"/>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5">
    <w:name w:val="xl78"/>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6">
    <w:name w:val="xl79"/>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47">
    <w:name w:val="xl80"/>
    <w:basedOn w:val="1"/>
    <w:qFormat/>
    <w:uiPriority w:val="0"/>
    <w:pPr>
      <w:widowControl/>
      <w:pBdr>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8">
    <w:name w:val="xl81"/>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9">
    <w:name w:val="xl82"/>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0">
    <w:name w:val="xl83"/>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1">
    <w:name w:val="xl84"/>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2">
    <w:name w:val="xl85"/>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3">
    <w:name w:val="xl86"/>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4">
    <w:name w:val="xl87"/>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55">
    <w:name w:val="xl88"/>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6">
    <w:name w:val="xl89"/>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7">
    <w:name w:val="xl90"/>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25</Pages>
  <Words>11929</Words>
  <Characters>16669</Characters>
  <Lines>137</Lines>
  <Paragraphs>38</Paragraphs>
  <TotalTime>0</TotalTime>
  <ScaleCrop>false</ScaleCrop>
  <LinksUpToDate>false</LinksUpToDate>
  <CharactersWithSpaces>17083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2012-10-07T01:59:00Z</dcterms:created>
  <dc:creator>Sky123.Org</dc:creator>
  <cp:lastModifiedBy>思 南 语</cp:lastModifiedBy>
  <dcterms:modified xsi:type="dcterms:W3CDTF">2022-11-30T09:25:07Z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530AB049AE5E4DD6A2DDE3C634BC9ED4</vt:lpwstr>
  </property>
</Properties>
</file>