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-PU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卫滨区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承压类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特种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备安全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隐患排查部署会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600"/>
        <w:jc w:val="both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 xml:space="preserve">   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600"/>
        <w:jc w:val="both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为深入贯彻落实习近平总书记关于安全生产重要指示精神，根据省、市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、</w:t>
      </w:r>
      <w:r>
        <w:rPr>
          <w:rFonts w:hint="eastAsia" w:ascii="仿宋_GB2312" w:hAnsi="楷体_GB2312" w:eastAsia="仿宋_GB2312" w:cs="楷体_GB2312"/>
          <w:sz w:val="32"/>
          <w:szCs w:val="32"/>
        </w:rPr>
        <w:t>区政府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关于安全生产相关工作</w:t>
      </w:r>
      <w:r>
        <w:rPr>
          <w:rFonts w:hint="eastAsia" w:ascii="仿宋_GB2312" w:hAnsi="楷体_GB2312" w:eastAsia="仿宋_GB2312" w:cs="楷体_GB2312"/>
          <w:sz w:val="32"/>
          <w:szCs w:val="32"/>
        </w:rPr>
        <w:t>要求，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22</w:t>
      </w:r>
      <w:r>
        <w:rPr>
          <w:rFonts w:hint="eastAsia" w:ascii="仿宋_GB2312" w:hAnsi="楷体_GB2312" w:eastAsia="仿宋_GB2312" w:cs="楷体_GB2312"/>
          <w:sz w:val="32"/>
          <w:szCs w:val="32"/>
        </w:rPr>
        <w:t>年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2"/>
          <w:szCs w:val="32"/>
        </w:rPr>
        <w:t>月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14</w:t>
      </w:r>
      <w:r>
        <w:rPr>
          <w:rFonts w:hint="eastAsia" w:ascii="仿宋_GB2312" w:hAnsi="楷体_GB2312" w:eastAsia="仿宋_GB2312" w:cs="楷体_GB2312"/>
          <w:sz w:val="32"/>
          <w:szCs w:val="32"/>
        </w:rPr>
        <w:t>日上午，卫滨区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市场监督管理局</w:t>
      </w:r>
      <w:r>
        <w:rPr>
          <w:rFonts w:hint="eastAsia" w:ascii="仿宋_GB2312" w:hAnsi="楷体_GB2312" w:eastAsia="仿宋_GB2312" w:cs="楷体_GB2312"/>
          <w:sz w:val="32"/>
          <w:szCs w:val="32"/>
        </w:rPr>
        <w:t>组织召开了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承压类</w:t>
      </w:r>
      <w:r>
        <w:rPr>
          <w:rFonts w:hint="eastAsia" w:ascii="仿宋_GB2312" w:hAnsi="楷体_GB2312" w:eastAsia="仿宋_GB2312" w:cs="楷体_GB2312"/>
          <w:sz w:val="32"/>
          <w:szCs w:val="32"/>
        </w:rPr>
        <w:t>特种设备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使用单位</w:t>
      </w:r>
      <w:r>
        <w:rPr>
          <w:rFonts w:hint="eastAsia" w:ascii="仿宋_GB2312" w:hAnsi="楷体_GB2312" w:eastAsia="仿宋_GB2312" w:cs="楷体_GB2312"/>
          <w:sz w:val="32"/>
          <w:szCs w:val="32"/>
        </w:rPr>
        <w:t>安全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隐患排查工作部署会。</w:t>
      </w:r>
      <w:r>
        <w:rPr>
          <w:rFonts w:hint="eastAsia" w:ascii="仿宋_GB2312" w:hAnsi="楷体_GB2312" w:eastAsia="仿宋_GB2312" w:cs="楷体_GB2312"/>
          <w:sz w:val="32"/>
          <w:szCs w:val="32"/>
        </w:rPr>
        <w:t>辖区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33</w:t>
      </w:r>
      <w:r>
        <w:rPr>
          <w:rFonts w:hint="eastAsia" w:ascii="仿宋_GB2312" w:hAnsi="楷体_GB2312" w:eastAsia="仿宋_GB2312" w:cs="楷体_GB2312"/>
          <w:sz w:val="32"/>
          <w:szCs w:val="32"/>
        </w:rPr>
        <w:t>家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承压类</w:t>
      </w:r>
      <w:r>
        <w:rPr>
          <w:rFonts w:hint="eastAsia" w:ascii="仿宋_GB2312" w:hAnsi="楷体_GB2312" w:eastAsia="仿宋_GB2312" w:cs="楷体_GB2312"/>
          <w:sz w:val="32"/>
          <w:szCs w:val="32"/>
        </w:rPr>
        <w:t>特种设备生产使用单位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负责人</w:t>
      </w:r>
      <w:r>
        <w:rPr>
          <w:rFonts w:hint="eastAsia" w:ascii="仿宋_GB2312" w:hAnsi="楷体_GB2312" w:eastAsia="仿宋_GB2312" w:cs="楷体_GB2312"/>
          <w:sz w:val="32"/>
          <w:szCs w:val="32"/>
        </w:rPr>
        <w:t>参加了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会议</w:t>
      </w:r>
      <w:r>
        <w:rPr>
          <w:rFonts w:hint="eastAsia" w:ascii="仿宋_GB2312" w:hAnsi="楷体_GB2312" w:eastAsia="仿宋_GB2312" w:cs="楷体_GB2312"/>
          <w:sz w:val="32"/>
          <w:szCs w:val="32"/>
        </w:rPr>
        <w:t>，局党组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书记、局长刘晓冰</w:t>
      </w:r>
      <w:r>
        <w:rPr>
          <w:rFonts w:hint="eastAsia" w:ascii="仿宋_GB2312" w:hAnsi="楷体_GB2312" w:eastAsia="仿宋_GB2312" w:cs="楷体_GB2312"/>
          <w:sz w:val="32"/>
          <w:szCs w:val="32"/>
        </w:rPr>
        <w:t>参加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了会议。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600"/>
        <w:jc w:val="both"/>
        <w:rPr>
          <w:rFonts w:hint="eastAsia" w:ascii="仿宋_GB2312" w:hAnsi="楷体_GB2312" w:eastAsia="仿宋_GB2312" w:cs="楷体_GB2312"/>
          <w:sz w:val="32"/>
          <w:szCs w:val="32"/>
          <w:lang w:eastAsia="zh-CN"/>
        </w:rPr>
      </w:pPr>
      <w:r>
        <w:rPr>
          <w:rFonts w:ascii="仿宋_GB2312" w:hAnsi="楷体_GB2312" w:eastAsia="仿宋_GB2312" w:cs="楷体_GB2312"/>
          <w:sz w:val="32"/>
          <w:szCs w:val="32"/>
        </w:rPr>
        <w:t xml:space="preserve"> 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会上</w:t>
      </w:r>
      <w:r>
        <w:rPr>
          <w:rFonts w:hint="eastAsia" w:ascii="仿宋_GB2312" w:hAnsi="楷体_GB2312" w:eastAsia="仿宋_GB2312" w:cs="楷体_GB2312"/>
          <w:sz w:val="32"/>
          <w:szCs w:val="32"/>
        </w:rPr>
        <w:t>，卫滨区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市场监督管理局特种设备监察人员传达了省市场监督管理局“关于二月份两起锅炉爆炸事故的通报”，对锅炉使用安全知识进行了培训，指导使用单位完善安全生产制度，并就使用过程中容易出现的问题和隐患进行了答疑讲解。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600"/>
        <w:jc w:val="both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局党组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书记、局长刘晓冰分析了当前特种设备安全形势，对承压类特种设备使用单位提出了要求。他强调，特种设备使用单位一定要提高思想认识，强化政治站位，充分认识安全生产关乎社会稳定与和谐，切实履行企业主体责任，扎实开展自查自纠，针对自查发现的问题进行立行立改、彻查彻改，建立完善安全生产长效机制。</w:t>
      </w:r>
    </w:p>
    <w:p>
      <w:pPr>
        <w:ind w:firstLine="645"/>
        <w:rPr>
          <w:rFonts w:hint="eastAsia" w:ascii="仿宋_GB2312" w:hAnsi="楷体_GB2312" w:eastAsia="仿宋_GB2312" w:cs="楷体_GB231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会后，特种设备使用单位负责人签订了安全生产责任承诺书。他们一致表示，通过学习培训，进一步提升安全生产意识，认真落实安全生产主体责任，扎实推进安全生产各项工作，为卫滨区经济发展营造良好的安全稳定环境。</w:t>
      </w:r>
    </w:p>
    <w:p>
      <w:pPr>
        <w:ind w:firstLine="4800" w:firstLineChars="1500"/>
        <w:rPr>
          <w:rFonts w:hint="default" w:ascii="仿宋_GB2312" w:hAnsi="楷体_GB2312" w:eastAsia="仿宋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2022年3月14日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53965" cy="2968625"/>
            <wp:effectExtent l="0" t="0" r="13335" b="3175"/>
            <wp:docPr id="1" name="图片 1" descr="9d51dd5cb6d0c8a561b5a87e9c9c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51dd5cb6d0c8a561b5a87e9c9cf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65395" cy="3399790"/>
            <wp:effectExtent l="0" t="0" r="1905" b="10160"/>
            <wp:docPr id="2" name="图片 2" descr="a5e8becc5cbfc10cce398e1ebc4b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e8becc5cbfc10cce398e1ebc4b9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DZmZTk2NWZkMDUyMTY2ZWM0NzQ1Nzk3ZjlkZGQifQ=="/>
  </w:docVars>
  <w:rsids>
    <w:rsidRoot w:val="00000000"/>
    <w:rsid w:val="0E8B52ED"/>
    <w:rsid w:val="1D5109B1"/>
    <w:rsid w:val="2E805611"/>
    <w:rsid w:val="2FC90D8B"/>
    <w:rsid w:val="2FF047B5"/>
    <w:rsid w:val="41C77CDA"/>
    <w:rsid w:val="5D761EBB"/>
    <w:rsid w:val="5F4202B0"/>
    <w:rsid w:val="6A4D41E9"/>
    <w:rsid w:val="732840F9"/>
    <w:rsid w:val="773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520</Characters>
  <Lines>0</Lines>
  <Paragraphs>0</Paragraphs>
  <TotalTime>42</TotalTime>
  <ScaleCrop>false</ScaleCrop>
  <LinksUpToDate>false</LinksUpToDate>
  <CharactersWithSpaces>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2022-03-16T06:46:00Z</dcterms:created>
  <dc:creator>Administrator</dc:creator>
  <cp:lastModifiedBy>清流</cp:lastModifiedBy>
  <dcterms:modified xsi:type="dcterms:W3CDTF">2022-12-25T14:51:44Z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8EA718D5507E46FDAB3303CC234FBA6E</vt:lpwstr>
  </property>
</Properties>
</file>