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卫滨区市场监督管理局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建立“我为群众办实事”长效机制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卫滨区市场监督管理局积极践行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“我为群众办实事”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实践活动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探索建立“我为群众办实事”实践活动的长效保障机制，将党史学习教育与持续深化思想解放结合起来，与日常业务工作结合起来，统筹安排，系统推进，有序完成食品药品安全监管、特种设备安全监管、产品质量安全监管等业务工作，全力推进区委、区政府中心工作任务，切实为企业解难、为百姓解忧，把监管做细、把服务做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一、守牢底线，织好安全网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04040"/>
          <w:spacing w:val="0"/>
          <w:sz w:val="32"/>
          <w:szCs w:val="32"/>
        </w:rPr>
        <w:t>全力保障食品安全。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加强元旦春节期间大型餐饮单位监管力度，实施不间断、多频次监督检查，确保广大群众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食品安全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。冬奥会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期间，对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社会餐饮单位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日常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监督检查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，保障社会稳定大局。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按照省市有关文件要求开展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季食堂专项整治并现场培训，在学校工作群中发布食品安全警示提醒，督促学校开展食品安全自查，杜绝学校发生重大食品事故。在学校及社会餐饮中提醒下载豫食考核APP学习考试，截至目前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全区共下载豫食考核APP学习4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00余人次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，组织美团、饿了平台参加线上培训人员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1000余人次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（二）加强零售药品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加大零售药品监管力度，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有效保障辖区药品安全。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对零售</w:t>
      </w:r>
      <w:r>
        <w:rPr>
          <w:rFonts w:hint="eastAsia" w:ascii="仿宋_GB2312" w:hAnsi="仿宋_GB2312" w:eastAsia="仿宋_GB2312" w:cs="仿宋_GB2312"/>
          <w:sz w:val="32"/>
          <w:szCs w:val="32"/>
        </w:rPr>
        <w:t>药品进行全面监督检查，向药店印发落实主体责任警示涵，实施发烧类下架封存、止咳类等四类药品实名登记。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药品、疫苗质量安全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进行检查，及时排除药品安全隐患，保证广大民众用药安全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（三）强化特种设备监管。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安全监察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工作将重点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人员密集场所涉及民生、涉及人民群众的生命财产安全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开展特种设备监察工作，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尤其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车站、商场、医院、宾馆、学校使用的特种设备展开重点监察，保证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特种设备安全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运行。对特种设备的注册登记、定期检验、人员持证等方面开展工作，对一些特种设备业务方面需要帮扶的，将优先帮扶。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二、服务中心，当好助推器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以深入开展“能力作风建设年”为契机，</w:t>
      </w:r>
      <w:r>
        <w:rPr>
          <w:rFonts w:hint="eastAsia" w:ascii="仿宋_GB2312" w:hAnsi="黑体" w:eastAsia="仿宋_GB2312" w:cs="黑体"/>
          <w:sz w:val="32"/>
          <w:szCs w:val="32"/>
        </w:rPr>
        <w:t>以“万人助万企”活动为抓手，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落实企业“首席服务员”制度，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切实为企业办实事解难题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持续优化营商环境。</w:t>
      </w:r>
      <w:r>
        <w:rPr>
          <w:rFonts w:hint="eastAsia" w:ascii="仿宋_GB2312" w:hAnsi="宋体" w:eastAsia="仿宋_GB2312" w:cs="宋体"/>
          <w:sz w:val="32"/>
          <w:szCs w:val="32"/>
        </w:rPr>
        <w:t>深化商事登记制度改革，持续推进“互联网+政务服务”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全面推行企业登记全程电子化，压缩各类市场主体开办时间，真正实现“让数据多跑路、群众少跑腿”，着力减轻了市场主体负担，进一步激发了市场主体创新创业活力，最大程度便企利民，让企业和群众共享“互联网+政务服务”发展成果，营造了良好的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三、提升认知，建好培训站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结合</w:t>
      </w:r>
      <w:r>
        <w:rPr>
          <w:rFonts w:hint="eastAsia" w:ascii="仿宋_GB2312" w:hAnsi="宋体" w:eastAsia="仿宋_GB2312" w:cs="宋体"/>
          <w:sz w:val="32"/>
          <w:szCs w:val="32"/>
        </w:rPr>
        <w:t>“能力作风建设年”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活动，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深入辖区开展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今年将各类企业负责人培训任务贯穿全年，开展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药品流通企业专业知识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培训、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医疗机构、诊所专业知识培训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学校食堂食品安全培训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药品、化妆品不良反应知识培训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养老机构负责人食品安全培训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检测机构能力提升公益培训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等，提升企业的从业水平。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四、正规有序，管好主阵地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深入实施安全生产专项整治行动，持续加强校园及周边食品安全、保健食品、药品、疫苗、化妆品、儿童用品、电梯、特种设备等重点领域安全监管，加大安全隐患排查整治力度，推动落实企业安全生产主体责任，健全完善安全管理制度，以强有力的监管措施保障食品药品、特种设备和产品质量安全。加强对网络经营行为的监管，以打击网络侵权假冒、刷单炒信、虚假宣传、违法广告等违法行为，维护网络市场交易秩序。进一步遏制网络市场突出违法问题，提升网络商品和服务质量，改善网络市场竞争秩序和消费环境，推动社会信用体系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五、创新便企，出实招服务</w:t>
      </w:r>
    </w:p>
    <w:p>
      <w:pPr>
        <w:widowControl/>
        <w:wordWrap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为进一步优化营商环境，出实招、真出招便企服务，</w:t>
      </w:r>
      <w:r>
        <w:rPr>
          <w:rStyle w:val="7"/>
          <w:rFonts w:hint="eastAsia" w:ascii="仿宋_GB2312" w:hAnsi="宋体" w:eastAsia="仿宋_GB2312" w:cs="宋体"/>
          <w:b w:val="0"/>
          <w:bCs/>
          <w:color w:val="000000"/>
          <w:sz w:val="32"/>
          <w:szCs w:val="32"/>
          <w:shd w:val="clear" w:color="auto" w:fill="FFFFFF"/>
        </w:rPr>
        <w:t>我局率先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采购了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自助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智能审批一体机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“机器人”，</w:t>
      </w:r>
      <w:r>
        <w:rPr>
          <w:rFonts w:hint="eastAsia" w:ascii="宋体" w:hAnsi="宋体" w:eastAsia="仿宋_GB2312" w:cs="宋体"/>
          <w:color w:val="000000"/>
          <w:sz w:val="32"/>
          <w:szCs w:val="32"/>
          <w:shd w:val="clear" w:color="auto" w:fill="FFFFFF"/>
        </w:rPr>
        <w:t>在企业开办窗口投放智能审批服务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设备，为企业群众量身打造企业登记信息填报、智能审批、执照打印的一站式服务，群众办照即办即批，办照只需一张身份证，10分钟之内神速出照，提升企业群众办事便利度，实现24小时自助办理、365天不打烊，增强了群众获得感。智能审批“机器人”的启用，成为新乡市辖区首例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真正实现了资料“零提供”、“零服务”、“零见面”的全程电子化自助服务，标志着助推卫滨区优化营商环境工作又迈出了创新的一步。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2022年3月9日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6350"/>
    <w:rsid w:val="07456C8C"/>
    <w:rsid w:val="1786392B"/>
    <w:rsid w:val="1922327C"/>
    <w:rsid w:val="1B146350"/>
    <w:rsid w:val="28F029A1"/>
    <w:rsid w:val="42DF3096"/>
    <w:rsid w:val="44EB5723"/>
    <w:rsid w:val="4E02691E"/>
    <w:rsid w:val="4FAA3E46"/>
    <w:rsid w:val="52D311C0"/>
    <w:rsid w:val="56B539C6"/>
    <w:rsid w:val="5CCF3D22"/>
    <w:rsid w:val="656E08FD"/>
    <w:rsid w:val="7E1A4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1635</Characters>
  <Lines>0</Lines>
  <Paragraphs>0</Paragraphs>
  <TotalTime>8</TotalTime>
  <ScaleCrop>false</ScaleCrop>
  <LinksUpToDate>false</LinksUpToDate>
  <CharactersWithSpaces>1669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2022-03-09T06:56:00Z</dcterms:created>
  <dc:creator>ck</dc:creator>
  <cp:lastModifiedBy>Administrator</cp:lastModifiedBy>
  <dcterms:modified xsi:type="dcterms:W3CDTF">2022-12-26T09:42:27Z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88CA99D496104D6EA5250009B1423169</vt:lpwstr>
  </property>
</Properties>
</file>