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关于卫滨区河道堤防管理和保护范围划定的公告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为切实做好全区河道及堤防工程的管理和保护工作，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依据《中华人民共和国防洪法》、《中华人民共和国水法》、《中华人民共和国河道管理条例》、《河南省河道管理条例》等法律法规和《水利部关于加快推进河湖管理范围划定工作的通知》要求，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结合我区河道现状及堤防土质特点，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现将辖区内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卫河、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东孟姜女河、西孟姜女河的河道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堤防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和保护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范围划定情况公告如下：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卫滨区堤防工程管理与保护范围划定成果</w:t>
      </w:r>
    </w:p>
    <w:tbl>
      <w:tblPr>
        <w:tblStyle w:val="3"/>
        <w:tblpPr w:leftFromText="180" w:rightFromText="180" w:vertAnchor="text" w:horzAnchor="page" w:tblpXSpec="center" w:tblpY="1173"/>
        <w:tblOverlap w:val="never"/>
        <w:tblW w:w="131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8"/>
        <w:gridCol w:w="1153"/>
        <w:gridCol w:w="2055"/>
        <w:gridCol w:w="1890"/>
        <w:gridCol w:w="808"/>
        <w:gridCol w:w="2192"/>
        <w:gridCol w:w="3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堤防名称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（岸别）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所在河流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起点位置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终点位置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长度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（KM）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管理范围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保护范围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卫河堤防卫滨区段（右岸）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卫河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X:3910544.469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Y:480676.829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X:3909317.726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Y:487894.503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10.63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临水侧：堤脚外5m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背水侧：堤脚外8m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管理范围线外延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0m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管理范围线外延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东孟姜女河卫滨区段（左岸）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东孟姜女河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X:3899717.765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Y:487951.323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X:3900978.672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Y:489720.693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临水侧：堤脚外3m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背水侧：堤脚外5m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管理范围线外延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管理范围线外延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东孟姜女河卫滨区段（右岸）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东孟姜女河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X:3900079.463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Y:488889.236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X:3900950.043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Y:489750.130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临水侧：堤脚外3m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背水侧：堤脚外5m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管理范围线外延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管理范围线外延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西孟姜女河卫滨区段（左岸）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西孟姜女河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X:3903918.870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Y:483705.868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X:3909448.387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Y:485013.281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7.2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临水侧：堤脚外3m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背水侧：堤脚外5m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管理范围线外延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管理范围线外延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西孟姜女河卫滨区段（右岸）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西孟姜女河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X:3903711.517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Y:483690.365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X:3909433.370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Y:485079.303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7.3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临水侧：堤脚外3m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背水侧：堤脚外5m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管理范围线外延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管理范围线外延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DRlNmE3ZWYwMzc3OWYzM2VlOGRhNGRhYzQwY2EifQ=="/>
  </w:docVars>
  <w:rsids>
    <w:rsidRoot w:val="00000000"/>
    <w:rsid w:val="420370A0"/>
    <w:rsid w:val="518D1C06"/>
    <w:rsid w:val="611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2023-11-27T07:29:00Z</dcterms:created>
  <dc:creator>Administrator</dc:creator>
  <cp:lastModifiedBy>耳を傾ける</cp:lastModifiedBy>
  <dcterms:modified xsi:type="dcterms:W3CDTF">2024-02-06T07:19:07Z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9E20870FDFA64A4BAFAB52DEB3E30367_12</vt:lpwstr>
  </property>
</Properties>
</file>