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right="42"/>
        <w:jc w:val="both"/>
        <w:rPr>
          <w:rFonts w:ascii="黑体" w:hAnsi="黑体" w:eastAsia="黑体"/>
          <w:sz w:val="52"/>
          <w:szCs w:val="52"/>
          <w:highlight w:val="none"/>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highlight w:val="none"/>
        </w:rPr>
      </w:pPr>
    </w:p>
    <w:tbl>
      <w:tblPr>
        <w:tblStyle w:val="8"/>
        <w:tblW w:w="9240" w:type="dxa"/>
        <w:tblInd w:w="93" w:type="dxa"/>
        <w:tblLayout w:type="fixed"/>
        <w:tblCellMar>
          <w:top w:w="0" w:type="dxa"/>
          <w:left w:w="108" w:type="dxa"/>
          <w:bottom w:w="0" w:type="dxa"/>
          <w:right w:w="108" w:type="dxa"/>
        </w:tblCellMar>
      </w:tblPr>
      <w:tblGrid>
        <w:gridCol w:w="3079"/>
        <w:gridCol w:w="1540"/>
        <w:gridCol w:w="3081"/>
        <w:gridCol w:w="1540"/>
      </w:tblGrid>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nil"/>
              <w:right w:val="nil"/>
            </w:tcBorders>
            <w:shd w:val="clear" w:color="auto" w:fill="auto"/>
            <w:vAlign w:val="center"/>
          </w:tcPr>
          <w:p>
            <w:pPr>
              <w:jc w:val="center"/>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新乡市卫滨区财政局（本级）2024年度</w:t>
            </w:r>
          </w:p>
          <w:p>
            <w:pPr>
              <w:jc w:val="center"/>
              <w:rPr>
                <w:rFonts w:ascii="宋体" w:hAnsi="宋体"/>
                <w:sz w:val="84"/>
                <w:szCs w:val="84"/>
                <w:highlight w:val="red"/>
              </w:rPr>
            </w:pPr>
            <w:r>
              <w:rPr>
                <w:rFonts w:hint="eastAsia" w:ascii="方正小标宋简体" w:hAnsi="方正小标宋简体" w:eastAsia="方正小标宋简体" w:cs="方正小标宋简体"/>
                <w:sz w:val="44"/>
                <w:szCs w:val="44"/>
                <w:highlight w:val="none"/>
                <w:lang w:val="en-US" w:eastAsia="zh-CN"/>
              </w:rPr>
              <w:t>单位预算</w:t>
            </w:r>
          </w:p>
          <w:p>
            <w:pPr>
              <w:kinsoku w:val="0"/>
              <w:overflowPunct w:val="0"/>
              <w:adjustRightInd w:val="0"/>
              <w:snapToGrid w:val="0"/>
              <w:spacing w:line="560" w:lineRule="exact"/>
              <w:ind w:left="-142" w:right="51" w:firstLine="58" w:firstLineChars="7"/>
              <w:jc w:val="center"/>
              <w:rPr>
                <w:rFonts w:hint="eastAsia"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jc w:val="center"/>
              <w:rPr>
                <w:rFonts w:hint="eastAsia" w:ascii="方正小标宋简体" w:hAnsi="方正小标宋简体" w:eastAsia="方正小标宋简体" w:cs="方正小标宋简体"/>
                <w:sz w:val="44"/>
                <w:szCs w:val="44"/>
                <w:highlight w:val="red"/>
                <w:lang w:val="en" w:eastAsia="zh-CN"/>
              </w:rPr>
            </w:pPr>
            <w:r>
              <w:rPr>
                <w:rFonts w:hint="eastAsia" w:ascii="方正小标宋简体" w:hAnsi="方正小标宋简体" w:eastAsia="方正小标宋简体" w:cs="方正小标宋简体"/>
                <w:sz w:val="44"/>
                <w:szCs w:val="44"/>
                <w:highlight w:val="none"/>
                <w:lang w:val="en" w:eastAsia="zh-CN"/>
              </w:rPr>
              <w:t>二〇二四年三月</w:t>
            </w: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highlight w:val="red"/>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r>
              <w:rPr>
                <w:rFonts w:hint="eastAsia" w:ascii="黑体" w:hAnsi="Times New Roman" w:eastAsia="黑体" w:cs="黑体"/>
                <w:sz w:val="56"/>
                <w:szCs w:val="56"/>
              </w:rPr>
              <w:t>目 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rPr>
            </w:pPr>
            <w:r>
              <w:rPr>
                <w:rFonts w:hint="eastAsia" w:ascii="黑体" w:hAnsi="黑体" w:eastAsia="黑体" w:cs="黑体"/>
                <w:sz w:val="32"/>
                <w:szCs w:val="32"/>
              </w:rPr>
              <w:t>第一部分 新乡市卫滨区</w:t>
            </w:r>
            <w:r>
              <w:rPr>
                <w:rFonts w:hint="eastAsia" w:ascii="黑体" w:hAnsi="黑体" w:eastAsia="黑体" w:cs="黑体"/>
                <w:sz w:val="32"/>
                <w:szCs w:val="32"/>
                <w:lang w:eastAsia="zh-CN"/>
              </w:rPr>
              <w:t>财政局</w:t>
            </w:r>
            <w:r>
              <w:rPr>
                <w:rFonts w:hint="eastAsia" w:ascii="黑体" w:hAnsi="黑体" w:eastAsia="黑体" w:cs="黑体"/>
                <w:sz w:val="32"/>
                <w:szCs w:val="32"/>
              </w:rPr>
              <w:t>概况</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一、主要职能</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ascii="仿宋_GB2312" w:hAnsi="Times New Roman" w:eastAsia="仿宋_GB2312" w:cs="仿宋_GB2312"/>
                <w:sz w:val="32"/>
                <w:szCs w:val="32"/>
              </w:rPr>
              <w:t>部门</w:t>
            </w:r>
            <w:r>
              <w:rPr>
                <w:rFonts w:hint="eastAsia" w:ascii="仿宋_GB2312" w:hAnsi="Times New Roman" w:eastAsia="仿宋_GB2312" w:cs="仿宋_GB2312"/>
                <w:sz w:val="32"/>
                <w:szCs w:val="32"/>
              </w:rPr>
              <w:t>所属</w:t>
            </w:r>
            <w:r>
              <w:rPr>
                <w:rFonts w:ascii="仿宋_GB2312" w:hAnsi="Times New Roman" w:eastAsia="仿宋_GB2312" w:cs="仿宋_GB2312"/>
                <w:sz w:val="32"/>
                <w:szCs w:val="32"/>
              </w:rPr>
              <w:t>预算单位</w:t>
            </w:r>
            <w:r>
              <w:rPr>
                <w:rFonts w:hint="eastAsia" w:ascii="仿宋_GB2312" w:hAnsi="Times New Roman" w:eastAsia="仿宋_GB2312" w:cs="仿宋_GB2312"/>
                <w:sz w:val="32"/>
                <w:szCs w:val="32"/>
              </w:rPr>
              <w:t>构成情况</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黑体" w:hAnsi="Times New Roman" w:eastAsia="黑体" w:cs="黑体"/>
                <w:sz w:val="32"/>
                <w:szCs w:val="32"/>
              </w:rPr>
              <w:t>第二部分 新乡市</w:t>
            </w:r>
            <w:r>
              <w:rPr>
                <w:rFonts w:hint="eastAsia" w:ascii="黑体" w:hAnsi="黑体" w:eastAsia="黑体" w:cs="黑体"/>
                <w:sz w:val="32"/>
                <w:szCs w:val="32"/>
              </w:rPr>
              <w:t>卫滨区</w:t>
            </w:r>
            <w:r>
              <w:rPr>
                <w:rFonts w:hint="eastAsia" w:ascii="黑体" w:hAnsi="黑体" w:eastAsia="黑体" w:cs="黑体"/>
                <w:sz w:val="32"/>
                <w:szCs w:val="32"/>
                <w:lang w:eastAsia="zh-CN"/>
              </w:rPr>
              <w:t>财政局</w:t>
            </w:r>
            <w:r>
              <w:rPr>
                <w:rFonts w:hint="eastAsia" w:ascii="黑体" w:hAnsi="黑体" w:eastAsia="黑体" w:cs="黑体"/>
                <w:sz w:val="32"/>
                <w:szCs w:val="32"/>
              </w:rPr>
              <w:t>单位</w:t>
            </w:r>
            <w:r>
              <w:rPr>
                <w:rFonts w:hint="default" w:ascii="Times New Roman" w:hAnsi="Times New Roman" w:eastAsia="黑体" w:cs="Times New Roman"/>
                <w:spacing w:val="-119"/>
                <w:sz w:val="32"/>
                <w:szCs w:val="32"/>
              </w:rPr>
              <w:t xml:space="preserve"> </w:t>
            </w:r>
            <w:r>
              <w:rPr>
                <w:rFonts w:hint="default" w:ascii="黑体" w:hAnsi="Times New Roman" w:eastAsia="黑体" w:cs="黑体"/>
                <w:sz w:val="32"/>
                <w:szCs w:val="32"/>
              </w:rPr>
              <w:t>202</w:t>
            </w:r>
            <w:r>
              <w:rPr>
                <w:rFonts w:hint="eastAsia" w:ascii="黑体" w:hAnsi="Times New Roman" w:eastAsia="黑体" w:cs="黑体"/>
                <w:sz w:val="32"/>
                <w:szCs w:val="32"/>
                <w:lang w:val="en-US" w:eastAsia="zh-CN"/>
              </w:rPr>
              <w:t>4</w:t>
            </w:r>
            <w:r>
              <w:rPr>
                <w:rFonts w:hint="eastAsia" w:ascii="黑体" w:hAnsi="Times New Roman" w:eastAsia="黑体" w:cs="黑体"/>
                <w:sz w:val="32"/>
                <w:szCs w:val="32"/>
              </w:rPr>
              <w:t>年度部门预算情况说明</w:t>
            </w:r>
            <w:r>
              <w:rPr>
                <w:rFonts w:ascii="黑体" w:hAnsi="Times New Roman" w:eastAsia="黑体" w:cs="黑体"/>
                <w:w w:val="99"/>
                <w:sz w:val="32"/>
                <w:szCs w:val="32"/>
              </w:rPr>
              <w:t xml:space="preserve"> </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仿宋_GB2312" w:hAnsi="黑体" w:eastAsia="仿宋_GB2312"/>
                <w:sz w:val="32"/>
                <w:szCs w:val="32"/>
              </w:rPr>
              <w:t>一、收入支出预算总体情况说明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四、财政拨款收入支出预算总体情况说明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黑体" w:eastAsia="仿宋_GB2312"/>
                <w:sz w:val="32"/>
                <w:szCs w:val="32"/>
              </w:rPr>
              <w:t>五、一般公共预算支出预算情况说明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keepNext w:val="0"/>
              <w:keepLines w:val="0"/>
              <w:pageBreakBefore w:val="0"/>
              <w:widowControl w:val="0"/>
              <w:wordWrap/>
              <w:topLinePunct w:val="0"/>
              <w:autoSpaceDE/>
              <w:autoSpaceDN/>
              <w:bidi w:val="0"/>
              <w:spacing w:line="36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keepNext w:val="0"/>
              <w:keepLines w:val="0"/>
              <w:pageBreakBefore w:val="0"/>
              <w:widowControl w:val="0"/>
              <w:kinsoku w:val="0"/>
              <w:wordWrap/>
              <w:overflowPunct w:val="0"/>
              <w:topLinePunct w:val="0"/>
              <w:autoSpaceDE/>
              <w:autoSpaceDN/>
              <w:bidi w:val="0"/>
              <w:adjustRightInd w:val="0"/>
              <w:snapToGrid w:val="0"/>
              <w:spacing w:line="360" w:lineRule="auto"/>
              <w:ind w:left="0" w:leftChars="0" w:right="0" w:rightChars="0" w:firstLine="640" w:firstLineChars="200"/>
              <w:jc w:val="both"/>
              <w:textAlignment w:val="auto"/>
              <w:outlineLvl w:val="9"/>
              <w:rPr>
                <w:rFonts w:hint="eastAsia"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仿宋_GB2312" w:hAnsi="Times New Roman" w:eastAsia="仿宋_GB2312" w:cs="黑体"/>
                <w:spacing w:val="-1"/>
                <w:kern w:val="0"/>
                <w:sz w:val="32"/>
                <w:szCs w:val="32"/>
              </w:rPr>
              <w:t>九、其他重要事项的情况说明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ascii="黑体" w:hAnsi="Times New Roman" w:eastAsia="黑体" w:cs="黑体"/>
                <w:sz w:val="32"/>
                <w:szCs w:val="32"/>
              </w:rPr>
            </w:pPr>
            <w:r>
              <w:rPr>
                <w:rFonts w:hint="eastAsia" w:ascii="黑体" w:hAnsi="Times New Roman" w:eastAsia="黑体" w:cs="黑体"/>
                <w:sz w:val="32"/>
                <w:szCs w:val="32"/>
              </w:rPr>
              <w:t xml:space="preserve">第三部分 </w:t>
            </w:r>
            <w:r>
              <w:rPr>
                <w:rFonts w:ascii="黑体" w:hAnsi="Times New Roman" w:eastAsia="黑体" w:cs="黑体"/>
                <w:spacing w:val="-32"/>
                <w:sz w:val="32"/>
                <w:szCs w:val="32"/>
              </w:rPr>
              <w:t xml:space="preserve"> </w:t>
            </w:r>
            <w:r>
              <w:rPr>
                <w:rFonts w:hint="eastAsia" w:ascii="黑体" w:hAnsi="Times New Roman" w:eastAsia="黑体" w:cs="黑体"/>
                <w:sz w:val="32"/>
                <w:szCs w:val="32"/>
              </w:rPr>
              <w:t>名词解释</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r>
              <w:rPr>
                <w:rFonts w:hint="eastAsia" w:ascii="黑体" w:hAnsi="Times New Roman" w:eastAsia="黑体" w:cs="黑体"/>
                <w:sz w:val="32"/>
                <w:szCs w:val="32"/>
              </w:rPr>
              <w:t>附件：新乡市卫滨区</w:t>
            </w:r>
            <w:r>
              <w:rPr>
                <w:rFonts w:hint="eastAsia" w:ascii="黑体" w:hAnsi="Times New Roman" w:eastAsia="黑体" w:cs="黑体"/>
                <w:sz w:val="32"/>
                <w:szCs w:val="32"/>
                <w:lang w:eastAsia="zh-CN"/>
              </w:rPr>
              <w:t>财政局（</w:t>
            </w:r>
            <w:r>
              <w:rPr>
                <w:rFonts w:hint="eastAsia" w:ascii="黑体" w:hAnsi="Times New Roman" w:eastAsia="黑体" w:cs="黑体"/>
                <w:sz w:val="32"/>
                <w:szCs w:val="32"/>
              </w:rPr>
              <w:t>本级</w:t>
            </w:r>
            <w:r>
              <w:rPr>
                <w:rFonts w:hint="eastAsia" w:ascii="黑体" w:hAnsi="Times New Roman" w:eastAsia="黑体" w:cs="黑体"/>
                <w:sz w:val="32"/>
                <w:szCs w:val="32"/>
                <w:lang w:eastAsia="zh-CN"/>
              </w:rPr>
              <w:t>）</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eastAsia" w:ascii="仿宋_GB2312" w:hAnsi="Times New Roman" w:eastAsia="仿宋_GB2312" w:cs="仿宋_GB2312"/>
                <w:sz w:val="32"/>
                <w:szCs w:val="32"/>
              </w:rPr>
              <w:t>一、</w:t>
            </w:r>
            <w:r>
              <w:rPr>
                <w:rFonts w:hint="default" w:ascii="Times New Roman" w:hAnsi="Times New Roman" w:eastAsia="仿宋_GB2312" w:cs="Times New Roman"/>
                <w:sz w:val="32"/>
                <w:szCs w:val="32"/>
                <w:lang w:val="en-US" w:eastAsia="zh-CN"/>
              </w:rPr>
              <w:t>2024年部门收支总体情况表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年部门收入</w:t>
            </w:r>
            <w:r>
              <w:rPr>
                <w:rFonts w:hint="default" w:ascii="Times New Roman" w:hAnsi="Times New Roman" w:eastAsia="仿宋_GB2312" w:cs="Times New Roman"/>
                <w:sz w:val="32"/>
                <w:szCs w:val="32"/>
                <w:lang w:val="en-US" w:eastAsia="zh-CN"/>
              </w:rPr>
              <w:t>总体情况</w:t>
            </w:r>
            <w:r>
              <w:rPr>
                <w:rFonts w:hint="default" w:ascii="Times New Roman" w:hAnsi="Times New Roman" w:eastAsia="仿宋_GB2312" w:cs="Times New Roman"/>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年部门支出</w:t>
            </w:r>
            <w:r>
              <w:rPr>
                <w:rFonts w:hint="default" w:ascii="Times New Roman" w:hAnsi="Times New Roman" w:eastAsia="仿宋_GB2312" w:cs="Times New Roman"/>
                <w:sz w:val="32"/>
                <w:szCs w:val="32"/>
                <w:lang w:val="en-US" w:eastAsia="zh-CN"/>
              </w:rPr>
              <w:t>总体情况</w:t>
            </w:r>
            <w:r>
              <w:rPr>
                <w:rFonts w:hint="default" w:ascii="Times New Roman" w:hAnsi="Times New Roman" w:eastAsia="仿宋_GB2312" w:cs="Times New Roman"/>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年财政拨款收支总体情况表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年一般公共预算支出</w:t>
            </w:r>
            <w:r>
              <w:rPr>
                <w:rFonts w:hint="default" w:ascii="Times New Roman" w:hAnsi="Times New Roman" w:eastAsia="仿宋_GB2312" w:cs="Times New Roman"/>
                <w:sz w:val="32"/>
                <w:szCs w:val="32"/>
                <w:lang w:val="en-US" w:eastAsia="zh-CN"/>
              </w:rPr>
              <w:t>情况</w:t>
            </w:r>
            <w:r>
              <w:rPr>
                <w:rFonts w:hint="default" w:ascii="Times New Roman" w:hAnsi="Times New Roman" w:eastAsia="仿宋_GB2312" w:cs="Times New Roman"/>
                <w:sz w:val="32"/>
                <w:szCs w:val="32"/>
              </w:rPr>
              <w:t>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2024年</w:t>
            </w:r>
            <w:r>
              <w:rPr>
                <w:rFonts w:hint="default" w:ascii="Times New Roman" w:hAnsi="Times New Roman" w:eastAsia="仿宋_GB2312" w:cs="Times New Roman"/>
                <w:sz w:val="32"/>
                <w:szCs w:val="32"/>
              </w:rPr>
              <w:t>一般公共预算基本支出表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年支出经济分类汇总表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八、202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年一般公共预算“三公”经费</w:t>
            </w:r>
            <w:r>
              <w:rPr>
                <w:rFonts w:hint="default" w:ascii="Times New Roman" w:hAnsi="Times New Roman" w:eastAsia="仿宋_GB2312" w:cs="Times New Roman"/>
                <w:sz w:val="32"/>
                <w:szCs w:val="32"/>
                <w:lang w:eastAsia="zh-CN"/>
              </w:rPr>
              <w:t>支出情况</w:t>
            </w:r>
            <w:r>
              <w:rPr>
                <w:rFonts w:hint="default" w:ascii="Times New Roman" w:hAnsi="Times New Roman" w:eastAsia="仿宋_GB2312" w:cs="Times New Roman"/>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九、202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年政府性基金预算支出情况表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十、</w:t>
            </w:r>
            <w:r>
              <w:rPr>
                <w:rFonts w:hint="default" w:ascii="Times New Roman" w:hAnsi="Times New Roman" w:eastAsia="仿宋_GB2312" w:cs="Times New Roman"/>
                <w:sz w:val="32"/>
                <w:szCs w:val="32"/>
                <w:highlight w:val="none"/>
                <w:lang w:val="en-US" w:eastAsia="zh-CN"/>
              </w:rPr>
              <w:t>2024年</w:t>
            </w:r>
            <w:r>
              <w:rPr>
                <w:rFonts w:hint="default" w:ascii="Times New Roman" w:hAnsi="Times New Roman" w:eastAsia="仿宋_GB2312" w:cs="Times New Roman"/>
                <w:sz w:val="32"/>
                <w:szCs w:val="32"/>
                <w:highlight w:val="none"/>
                <w:lang w:eastAsia="zh-CN"/>
              </w:rPr>
              <w:t>项目支出表</w:t>
            </w:r>
          </w:p>
          <w:p>
            <w:pPr>
              <w:keepNext w:val="0"/>
              <w:keepLines w:val="0"/>
              <w:pageBreakBefore w:val="0"/>
              <w:widowControl w:val="0"/>
              <w:wordWrap/>
              <w:topLinePunct w:val="0"/>
              <w:bidi w:val="0"/>
              <w:adjustRightInd w:val="0"/>
              <w:snapToGrid w:val="0"/>
              <w:spacing w:line="360" w:lineRule="auto"/>
              <w:ind w:firstLine="1120" w:firstLineChars="350"/>
              <w:textAlignment w:val="auto"/>
              <w:rPr>
                <w:rFonts w:hint="eastAsia" w:ascii="黑体" w:hAnsi="黑体" w:eastAsia="黑体"/>
                <w:sz w:val="32"/>
                <w:szCs w:val="32"/>
              </w:rPr>
            </w:pPr>
            <w:r>
              <w:rPr>
                <w:rFonts w:hint="eastAsia" w:ascii="黑体" w:hAnsi="黑体" w:eastAsia="黑体"/>
                <w:sz w:val="32"/>
                <w:szCs w:val="32"/>
              </w:rPr>
              <w:t xml:space="preserve"> </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r>
              <w:rPr>
                <w:rFonts w:hint="eastAsia" w:ascii="方正小标宋简体" w:hAnsi="方正小标宋简体" w:eastAsia="方正小标宋简体" w:cs="方正小标宋简体"/>
                <w:sz w:val="36"/>
                <w:szCs w:val="36"/>
              </w:rPr>
              <w:t>新乡市卫滨区</w:t>
            </w:r>
            <w:r>
              <w:rPr>
                <w:rFonts w:hint="eastAsia" w:ascii="方正小标宋简体" w:hAnsi="方正小标宋简体" w:eastAsia="方正小标宋简体" w:cs="方正小标宋简体"/>
                <w:sz w:val="36"/>
                <w:szCs w:val="36"/>
                <w:lang w:eastAsia="zh-CN"/>
              </w:rPr>
              <w:t>财政局</w:t>
            </w:r>
            <w:r>
              <w:rPr>
                <w:rFonts w:hint="eastAsia" w:ascii="方正小标宋简体" w:hAnsi="方正小标宋简体" w:eastAsia="方正小标宋简体" w:cs="方正小标宋简体"/>
                <w:sz w:val="36"/>
                <w:szCs w:val="36"/>
              </w:rPr>
              <w:t>概况</w:t>
            </w:r>
          </w:p>
          <w:p>
            <w:pPr>
              <w:keepNext w:val="0"/>
              <w:keepLines w:val="0"/>
              <w:pageBreakBefore w:val="0"/>
              <w:widowControl w:val="0"/>
              <w:numPr>
                <w:ilvl w:val="0"/>
                <w:numId w:val="2"/>
              </w:numPr>
              <w:wordWrap/>
              <w:topLinePunct w:val="0"/>
              <w:bidi w:val="0"/>
              <w:adjustRightInd w:val="0"/>
              <w:snapToGrid w:val="0"/>
              <w:spacing w:line="360" w:lineRule="auto"/>
              <w:textAlignment w:val="auto"/>
              <w:rPr>
                <w:rFonts w:hint="eastAsia" w:ascii="黑体" w:hAnsi="黑体" w:eastAsia="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w:t>
            </w:r>
            <w:r>
              <w:rPr>
                <w:rFonts w:hint="eastAsia" w:ascii="黑体" w:hAnsi="黑体" w:eastAsia="黑体" w:cs="黑体"/>
                <w:sz w:val="32"/>
                <w:szCs w:val="32"/>
                <w:lang w:eastAsia="zh-CN"/>
              </w:rPr>
              <w:t>财政局</w:t>
            </w:r>
            <w:r>
              <w:rPr>
                <w:rFonts w:hint="eastAsia" w:ascii="黑体" w:hAnsi="黑体" w:eastAsia="黑体"/>
                <w:sz w:val="32"/>
                <w:szCs w:val="32"/>
              </w:rPr>
              <w:t>主要职责</w:t>
            </w:r>
          </w:p>
          <w:p>
            <w:pPr>
              <w:keepNext w:val="0"/>
              <w:keepLines w:val="0"/>
              <w:pageBreakBefore w:val="0"/>
              <w:widowControl w:val="0"/>
              <w:wordWrap/>
              <w:topLinePunct w:val="0"/>
              <w:bidi w:val="0"/>
              <w:spacing w:line="560" w:lineRule="exact"/>
              <w:ind w:firstLine="640" w:firstLineChars="200"/>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一</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拟订全区财税发展战略、规划、政策和改革方案并组织实施</w:t>
            </w:r>
            <w:r>
              <w:rPr>
                <w:rFonts w:hint="eastAsia" w:ascii="Times New Roman" w:hAnsi="Times New Roman" w:eastAsia="仿宋_GB2312" w:cs="Times New Roman"/>
                <w:sz w:val="32"/>
                <w:szCs w:val="32"/>
              </w:rPr>
              <w:t>，</w:t>
            </w:r>
            <w:r>
              <w:rPr>
                <w:rFonts w:ascii="Times New Roman" w:hAnsi="仿宋_GB2312" w:eastAsia="仿宋_GB2312" w:cs="Times New Roman"/>
                <w:sz w:val="32"/>
                <w:szCs w:val="32"/>
              </w:rPr>
              <w:t>分析预测宏观经济形势</w:t>
            </w:r>
            <w:r>
              <w:rPr>
                <w:rFonts w:hint="eastAsia" w:ascii="Times New Roman" w:hAnsi="Times New Roman" w:eastAsia="仿宋_GB2312" w:cs="Times New Roman"/>
                <w:sz w:val="32"/>
                <w:szCs w:val="32"/>
              </w:rPr>
              <w:t>，</w:t>
            </w:r>
            <w:r>
              <w:rPr>
                <w:rFonts w:ascii="Times New Roman" w:hAnsi="仿宋_GB2312" w:eastAsia="仿宋_GB2312" w:cs="Times New Roman"/>
                <w:sz w:val="32"/>
                <w:szCs w:val="32"/>
              </w:rPr>
              <w:t>参与制定各项宏观经济政策</w:t>
            </w:r>
            <w:r>
              <w:rPr>
                <w:rFonts w:hint="eastAsia" w:ascii="Times New Roman" w:hAnsi="Times New Roman" w:eastAsia="仿宋_GB2312" w:cs="Times New Roman"/>
                <w:sz w:val="32"/>
                <w:szCs w:val="32"/>
              </w:rPr>
              <w:t>，</w:t>
            </w:r>
            <w:r>
              <w:rPr>
                <w:rFonts w:ascii="Times New Roman" w:hAnsi="仿宋_GB2312" w:eastAsia="仿宋_GB2312" w:cs="Times New Roman"/>
                <w:sz w:val="32"/>
                <w:szCs w:val="32"/>
              </w:rPr>
              <w:t>提出运用财税政策实施宏观调控和综合平衡社会财力的建议</w:t>
            </w:r>
            <w:r>
              <w:rPr>
                <w:rFonts w:hint="eastAsia" w:ascii="Times New Roman" w:hAnsi="Times New Roman" w:eastAsia="仿宋_GB2312" w:cs="Times New Roman"/>
                <w:sz w:val="32"/>
                <w:szCs w:val="32"/>
              </w:rPr>
              <w:t>，</w:t>
            </w:r>
            <w:r>
              <w:rPr>
                <w:rFonts w:ascii="Times New Roman" w:hAnsi="仿宋_GB2312" w:eastAsia="仿宋_GB2312" w:cs="Times New Roman"/>
                <w:sz w:val="32"/>
                <w:szCs w:val="32"/>
              </w:rPr>
              <w:t>拟订并执行区与乡镇、政府与企业、政府与居民的分配政策</w:t>
            </w:r>
            <w:r>
              <w:rPr>
                <w:rFonts w:hint="eastAsia" w:ascii="Times New Roman" w:hAnsi="Times New Roman" w:eastAsia="仿宋_GB2312" w:cs="Times New Roman"/>
                <w:sz w:val="32"/>
                <w:szCs w:val="32"/>
              </w:rPr>
              <w:t>，</w:t>
            </w:r>
            <w:r>
              <w:rPr>
                <w:rFonts w:ascii="Times New Roman" w:hAnsi="仿宋_GB2312" w:eastAsia="仿宋_GB2312" w:cs="Times New Roman"/>
                <w:sz w:val="32"/>
                <w:szCs w:val="32"/>
              </w:rPr>
              <w:t>完善鼓励公益事业发展的财政政策。</w:t>
            </w:r>
          </w:p>
          <w:p>
            <w:pPr>
              <w:keepNext w:val="0"/>
              <w:keepLines w:val="0"/>
              <w:pageBreakBefore w:val="0"/>
              <w:widowControl w:val="0"/>
              <w:wordWrap/>
              <w:topLinePunct w:val="0"/>
              <w:bidi w:val="0"/>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（二）起草全区财政、财务、会计管理的地方规范性文件，</w:t>
            </w:r>
            <w:r>
              <w:rPr>
                <w:rFonts w:ascii="Times New Roman" w:hAnsi="仿宋_GB2312" w:eastAsia="仿宋_GB2312" w:cs="Times New Roman"/>
                <w:sz w:val="32"/>
                <w:szCs w:val="32"/>
              </w:rPr>
              <w:t>组织涉外财政、债务等国际谈判并草签有关协议。</w:t>
            </w:r>
          </w:p>
          <w:p>
            <w:pPr>
              <w:keepNext w:val="0"/>
              <w:keepLines w:val="0"/>
              <w:pageBreakBefore w:val="0"/>
              <w:widowControl w:val="0"/>
              <w:wordWrap/>
              <w:topLinePunct w:val="0"/>
              <w:bidi w:val="0"/>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（三）负责全区财政收支管理工作</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承担区级财政收支管理的责任。</w:t>
            </w:r>
            <w:r>
              <w:rPr>
                <w:rFonts w:ascii="Times New Roman" w:hAnsi="仿宋_GB2312" w:eastAsia="仿宋_GB2312" w:cs="Times New Roman"/>
                <w:sz w:val="32"/>
                <w:szCs w:val="32"/>
              </w:rPr>
              <w:t>负责编制年度区级财政预算草案并组织执行</w:t>
            </w:r>
            <w:r>
              <w:rPr>
                <w:rFonts w:hint="eastAsia" w:ascii="Times New Roman" w:hAnsi="Times New Roman" w:eastAsia="仿宋_GB2312" w:cs="Times New Roman"/>
                <w:sz w:val="32"/>
                <w:szCs w:val="32"/>
              </w:rPr>
              <w:t>，</w:t>
            </w:r>
            <w:r>
              <w:rPr>
                <w:rFonts w:ascii="Times New Roman" w:hAnsi="仿宋_GB2312" w:eastAsia="仿宋_GB2312" w:cs="Times New Roman"/>
                <w:sz w:val="32"/>
                <w:szCs w:val="32"/>
              </w:rPr>
              <w:t>受区政府委托向区人民代表大会报告全区和区级财政预算及其执行情况</w:t>
            </w:r>
            <w:r>
              <w:rPr>
                <w:rFonts w:hint="eastAsia" w:ascii="Times New Roman" w:hAnsi="Times New Roman" w:eastAsia="仿宋_GB2312" w:cs="Times New Roman"/>
                <w:sz w:val="32"/>
                <w:szCs w:val="32"/>
              </w:rPr>
              <w:t>；</w:t>
            </w:r>
            <w:r>
              <w:rPr>
                <w:rFonts w:ascii="Times New Roman" w:hAnsi="仿宋_GB2312" w:eastAsia="仿宋_GB2312" w:cs="Times New Roman"/>
                <w:sz w:val="32"/>
                <w:szCs w:val="32"/>
              </w:rPr>
              <w:t>负责编制全区年度财政决算草案并向区人大常委会报告。组织制定经费开支标准、定额</w:t>
            </w:r>
            <w:r>
              <w:rPr>
                <w:rFonts w:hint="eastAsia" w:ascii="Times New Roman" w:hAnsi="Times New Roman" w:eastAsia="仿宋_GB2312" w:cs="Times New Roman"/>
                <w:sz w:val="32"/>
                <w:szCs w:val="32"/>
              </w:rPr>
              <w:t>，</w:t>
            </w:r>
            <w:r>
              <w:rPr>
                <w:rFonts w:ascii="Times New Roman" w:hAnsi="仿宋_GB2312" w:eastAsia="仿宋_GB2312" w:cs="Times New Roman"/>
                <w:sz w:val="32"/>
                <w:szCs w:val="32"/>
              </w:rPr>
              <w:t>负责审核批复部门（单位）的年度预决算。完善转移支付制度。</w:t>
            </w:r>
          </w:p>
          <w:p>
            <w:pPr>
              <w:keepNext w:val="0"/>
              <w:keepLines w:val="0"/>
              <w:pageBreakBefore w:val="0"/>
              <w:widowControl w:val="0"/>
              <w:wordWrap/>
              <w:topLinePunct w:val="0"/>
              <w:bidi w:val="0"/>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（四）负责政府非税收入和政府性基金管理</w:t>
            </w:r>
            <w:r>
              <w:rPr>
                <w:rFonts w:hint="eastAsia" w:ascii="Times New Roman" w:hAnsi="Times New Roman" w:eastAsia="仿宋_GB2312" w:cs="Times New Roman"/>
                <w:sz w:val="32"/>
                <w:szCs w:val="32"/>
              </w:rPr>
              <w:t>；</w:t>
            </w:r>
            <w:r>
              <w:rPr>
                <w:rFonts w:ascii="Times New Roman" w:hAnsi="仿宋_GB2312" w:eastAsia="仿宋_GB2312" w:cs="Times New Roman"/>
                <w:sz w:val="32"/>
                <w:szCs w:val="32"/>
              </w:rPr>
              <w:t>编制年度区级政府性基金预算草案</w:t>
            </w:r>
            <w:r>
              <w:rPr>
                <w:rFonts w:hint="eastAsia" w:ascii="Times New Roman" w:hAnsi="Times New Roman" w:eastAsia="仿宋_GB2312" w:cs="Times New Roman"/>
                <w:sz w:val="32"/>
                <w:szCs w:val="32"/>
              </w:rPr>
              <w:t>，</w:t>
            </w:r>
            <w:r>
              <w:rPr>
                <w:rFonts w:ascii="Times New Roman" w:hAnsi="仿宋_GB2312" w:eastAsia="仿宋_GB2312" w:cs="Times New Roman"/>
                <w:sz w:val="32"/>
                <w:szCs w:val="32"/>
              </w:rPr>
              <w:t>汇总年度全区政府性基金预算</w:t>
            </w:r>
            <w:r>
              <w:rPr>
                <w:rFonts w:hint="eastAsia" w:ascii="Times New Roman" w:hAnsi="Times New Roman" w:eastAsia="仿宋_GB2312" w:cs="Times New Roman"/>
                <w:sz w:val="32"/>
                <w:szCs w:val="32"/>
              </w:rPr>
              <w:t>；</w:t>
            </w:r>
            <w:r>
              <w:rPr>
                <w:rFonts w:ascii="Times New Roman" w:hAnsi="仿宋_GB2312" w:eastAsia="仿宋_GB2312" w:cs="Times New Roman"/>
                <w:sz w:val="32"/>
                <w:szCs w:val="32"/>
              </w:rPr>
              <w:t>管理财政票据</w:t>
            </w:r>
            <w:r>
              <w:rPr>
                <w:rFonts w:hint="eastAsia" w:ascii="Times New Roman" w:hAnsi="Times New Roman" w:eastAsia="仿宋_GB2312" w:cs="Times New Roman"/>
                <w:sz w:val="32"/>
                <w:szCs w:val="32"/>
              </w:rPr>
              <w:t>；</w:t>
            </w:r>
            <w:r>
              <w:rPr>
                <w:rFonts w:ascii="Times New Roman" w:hAnsi="仿宋_GB2312" w:eastAsia="仿宋_GB2312" w:cs="Times New Roman"/>
                <w:sz w:val="32"/>
                <w:szCs w:val="32"/>
              </w:rPr>
              <w:t>落实彩票管理政策</w:t>
            </w:r>
            <w:r>
              <w:rPr>
                <w:rFonts w:hint="eastAsia" w:ascii="Times New Roman" w:hAnsi="Times New Roman" w:eastAsia="仿宋_GB2312" w:cs="Times New Roman"/>
                <w:sz w:val="32"/>
                <w:szCs w:val="32"/>
              </w:rPr>
              <w:t>，</w:t>
            </w:r>
            <w:r>
              <w:rPr>
                <w:rFonts w:ascii="Times New Roman" w:hAnsi="仿宋_GB2312" w:eastAsia="仿宋_GB2312" w:cs="Times New Roman"/>
                <w:sz w:val="32"/>
                <w:szCs w:val="32"/>
              </w:rPr>
              <w:t>按规定管理彩票资金。</w:t>
            </w:r>
          </w:p>
          <w:p>
            <w:pPr>
              <w:keepNext w:val="0"/>
              <w:keepLines w:val="0"/>
              <w:pageBreakBefore w:val="0"/>
              <w:widowControl w:val="0"/>
              <w:wordWrap/>
              <w:topLinePunct w:val="0"/>
              <w:bidi w:val="0"/>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（五）组织执行和完善全区财政国库管理制度、国库集中收付制度</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指导和监督区级国库业务</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按规定开展国库现金管理工作</w:t>
            </w:r>
            <w:r>
              <w:rPr>
                <w:rFonts w:hint="eastAsia" w:ascii="Times New Roman" w:hAnsi="Times New Roman" w:eastAsia="仿宋_GB2312" w:cs="Times New Roman"/>
                <w:sz w:val="32"/>
                <w:szCs w:val="32"/>
              </w:rPr>
              <w:t>；</w:t>
            </w:r>
            <w:r>
              <w:rPr>
                <w:rFonts w:ascii="Times New Roman" w:hAnsi="仿宋_GB2312" w:eastAsia="仿宋_GB2312" w:cs="Times New Roman"/>
                <w:sz w:val="32"/>
                <w:szCs w:val="32"/>
              </w:rPr>
              <w:t>负责组织和落实政府采购制度</w:t>
            </w:r>
            <w:r>
              <w:rPr>
                <w:rFonts w:hint="eastAsia" w:ascii="Times New Roman" w:hAnsi="Times New Roman" w:eastAsia="仿宋_GB2312" w:cs="Times New Roman"/>
                <w:sz w:val="32"/>
                <w:szCs w:val="32"/>
              </w:rPr>
              <w:t>，</w:t>
            </w:r>
            <w:r>
              <w:rPr>
                <w:rFonts w:ascii="Times New Roman" w:hAnsi="仿宋_GB2312" w:eastAsia="仿宋_GB2312" w:cs="Times New Roman"/>
                <w:sz w:val="32"/>
                <w:szCs w:val="32"/>
              </w:rPr>
              <w:t>编制区级政府采购预算草案并监督管理。</w:t>
            </w:r>
          </w:p>
          <w:p>
            <w:pPr>
              <w:keepNext w:val="0"/>
              <w:keepLines w:val="0"/>
              <w:pageBreakBefore w:val="0"/>
              <w:widowControl w:val="0"/>
              <w:wordWrap/>
              <w:topLinePunct w:val="0"/>
              <w:bidi w:val="0"/>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（六）负责管理和监督区级行政、政法、教育、科学、文化、体育等支出</w:t>
            </w:r>
            <w:r>
              <w:rPr>
                <w:rFonts w:hint="eastAsia" w:ascii="Times New Roman" w:hAnsi="Times New Roman" w:eastAsia="仿宋_GB2312" w:cs="Times New Roman"/>
                <w:sz w:val="32"/>
                <w:szCs w:val="32"/>
              </w:rPr>
              <w:t>，</w:t>
            </w:r>
            <w:r>
              <w:rPr>
                <w:rFonts w:ascii="Times New Roman" w:hAnsi="仿宋_GB2312" w:eastAsia="仿宋_GB2312" w:cs="Times New Roman"/>
                <w:sz w:val="32"/>
                <w:szCs w:val="32"/>
              </w:rPr>
              <w:t>监督行政事业单位财务管理制度的执行和制定有关经费开支标准。</w:t>
            </w:r>
          </w:p>
          <w:p>
            <w:pPr>
              <w:keepNext w:val="0"/>
              <w:keepLines w:val="0"/>
              <w:pageBreakBefore w:val="0"/>
              <w:widowControl w:val="0"/>
              <w:wordWrap/>
              <w:topLinePunct w:val="0"/>
              <w:bidi w:val="0"/>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（七）负责管理和监督区级农业、林业、水利、扶贫等支出</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研究提出支持农业发展的相关政策；</w:t>
            </w:r>
            <w:r>
              <w:rPr>
                <w:rFonts w:ascii="Times New Roman" w:hAnsi="仿宋_GB2312" w:eastAsia="仿宋_GB2312" w:cs="Times New Roman"/>
                <w:sz w:val="32"/>
                <w:szCs w:val="32"/>
              </w:rPr>
              <w:t>负责全区农业综合开发政策的执行和项目、资金、财务管理工作。</w:t>
            </w:r>
          </w:p>
          <w:p>
            <w:pPr>
              <w:keepNext w:val="0"/>
              <w:keepLines w:val="0"/>
              <w:pageBreakBefore w:val="0"/>
              <w:widowControl w:val="0"/>
              <w:wordWrap/>
              <w:topLinePunct w:val="0"/>
              <w:bidi w:val="0"/>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（八）制定促进全区经济发展的财政政策</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负责监督管理区级财政经济发展支出</w:t>
            </w:r>
            <w:r>
              <w:rPr>
                <w:rFonts w:hint="eastAsia" w:ascii="Times New Roman" w:hAnsi="Times New Roman" w:eastAsia="仿宋_GB2312" w:cs="Times New Roman"/>
                <w:sz w:val="32"/>
                <w:szCs w:val="32"/>
              </w:rPr>
              <w:t>；</w:t>
            </w:r>
            <w:r>
              <w:rPr>
                <w:rFonts w:ascii="Times New Roman" w:hAnsi="仿宋_GB2312" w:eastAsia="仿宋_GB2312" w:cs="Times New Roman"/>
                <w:sz w:val="32"/>
                <w:szCs w:val="32"/>
              </w:rPr>
              <w:t>监督全区基本建设财务制度的执行</w:t>
            </w:r>
            <w:r>
              <w:rPr>
                <w:rFonts w:hint="eastAsia" w:ascii="Times New Roman" w:hAnsi="Times New Roman" w:eastAsia="仿宋_GB2312" w:cs="Times New Roman"/>
                <w:sz w:val="32"/>
                <w:szCs w:val="32"/>
              </w:rPr>
              <w:t>；</w:t>
            </w:r>
            <w:r>
              <w:rPr>
                <w:rFonts w:ascii="Times New Roman" w:hAnsi="仿宋_GB2312" w:eastAsia="仿宋_GB2312" w:cs="Times New Roman"/>
                <w:sz w:val="32"/>
                <w:szCs w:val="32"/>
              </w:rPr>
              <w:t>承担财政投资评审管理工作。</w:t>
            </w:r>
          </w:p>
          <w:p>
            <w:pPr>
              <w:keepNext w:val="0"/>
              <w:keepLines w:val="0"/>
              <w:pageBreakBefore w:val="0"/>
              <w:widowControl w:val="0"/>
              <w:wordWrap/>
              <w:topLinePunct w:val="0"/>
              <w:bidi w:val="0"/>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（九）负责管理和监督区级财政社会保障、就业及医疗卫生支出</w:t>
            </w:r>
            <w:r>
              <w:rPr>
                <w:rFonts w:hint="eastAsia" w:ascii="Times New Roman" w:hAnsi="Times New Roman" w:eastAsia="仿宋_GB2312" w:cs="Times New Roman"/>
                <w:sz w:val="32"/>
                <w:szCs w:val="32"/>
              </w:rPr>
              <w:t>，</w:t>
            </w:r>
            <w:r>
              <w:rPr>
                <w:rFonts w:ascii="Times New Roman" w:hAnsi="仿宋_GB2312" w:eastAsia="仿宋_GB2312" w:cs="Times New Roman"/>
                <w:sz w:val="32"/>
                <w:szCs w:val="32"/>
              </w:rPr>
              <w:t>会同有关部门监督全区社会保障资金（基金）的财务管理制度的执行</w:t>
            </w:r>
            <w:r>
              <w:rPr>
                <w:rFonts w:hint="eastAsia" w:ascii="Times New Roman" w:hAnsi="Times New Roman" w:eastAsia="仿宋_GB2312" w:cs="Times New Roman"/>
                <w:sz w:val="32"/>
                <w:szCs w:val="32"/>
              </w:rPr>
              <w:t>，</w:t>
            </w:r>
            <w:r>
              <w:rPr>
                <w:rFonts w:ascii="Times New Roman" w:hAnsi="仿宋_GB2312" w:eastAsia="仿宋_GB2312" w:cs="Times New Roman"/>
                <w:sz w:val="32"/>
                <w:szCs w:val="32"/>
              </w:rPr>
              <w:t>编制区级社会保障预决算草案。</w:t>
            </w:r>
          </w:p>
          <w:p>
            <w:pPr>
              <w:keepNext w:val="0"/>
              <w:keepLines w:val="0"/>
              <w:pageBreakBefore w:val="0"/>
              <w:widowControl w:val="0"/>
              <w:wordWrap/>
              <w:topLinePunct w:val="0"/>
              <w:bidi w:val="0"/>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（十）负责政策性退税审批和上报工作；</w:t>
            </w:r>
            <w:r>
              <w:rPr>
                <w:rFonts w:ascii="Times New Roman" w:hAnsi="仿宋_GB2312" w:eastAsia="仿宋_GB2312" w:cs="Times New Roman"/>
                <w:sz w:val="32"/>
                <w:szCs w:val="32"/>
              </w:rPr>
              <w:t>负责全区耕地占用税征收管理。</w:t>
            </w:r>
          </w:p>
          <w:p>
            <w:pPr>
              <w:keepNext w:val="0"/>
              <w:keepLines w:val="0"/>
              <w:pageBreakBefore w:val="0"/>
              <w:widowControl w:val="0"/>
              <w:wordWrap/>
              <w:topLinePunct w:val="0"/>
              <w:bidi w:val="0"/>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（十一）负责制定行政事业单位国有资产管理制度</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并对执行情况进行监督检查。</w:t>
            </w:r>
            <w:r>
              <w:rPr>
                <w:rFonts w:ascii="Times New Roman" w:hAnsi="仿宋_GB2312" w:eastAsia="仿宋_GB2312" w:cs="Times New Roman"/>
                <w:sz w:val="32"/>
                <w:szCs w:val="32"/>
              </w:rPr>
              <w:t>管理行政事业单位国有资产</w:t>
            </w:r>
            <w:r>
              <w:rPr>
                <w:rFonts w:hint="eastAsia" w:ascii="Times New Roman" w:hAnsi="Times New Roman" w:eastAsia="仿宋_GB2312" w:cs="Times New Roman"/>
                <w:sz w:val="32"/>
                <w:szCs w:val="32"/>
              </w:rPr>
              <w:t>，</w:t>
            </w:r>
            <w:r>
              <w:rPr>
                <w:rFonts w:ascii="Times New Roman" w:hAnsi="仿宋_GB2312" w:eastAsia="仿宋_GB2312" w:cs="Times New Roman"/>
                <w:sz w:val="32"/>
                <w:szCs w:val="32"/>
              </w:rPr>
              <w:t>制定资产配置标准和相关费用标准</w:t>
            </w:r>
            <w:r>
              <w:rPr>
                <w:rFonts w:hint="eastAsia" w:ascii="Times New Roman" w:hAnsi="Times New Roman" w:eastAsia="仿宋_GB2312" w:cs="Times New Roman"/>
                <w:sz w:val="32"/>
                <w:szCs w:val="32"/>
              </w:rPr>
              <w:t>，</w:t>
            </w:r>
            <w:r>
              <w:rPr>
                <w:rFonts w:ascii="Times New Roman" w:hAnsi="仿宋_GB2312" w:eastAsia="仿宋_GB2312" w:cs="Times New Roman"/>
                <w:sz w:val="32"/>
                <w:szCs w:val="32"/>
              </w:rPr>
              <w:t>编制区级行政事业单位国有资产购置预算</w:t>
            </w:r>
            <w:r>
              <w:rPr>
                <w:rFonts w:hint="eastAsia" w:ascii="Times New Roman" w:hAnsi="Times New Roman" w:eastAsia="仿宋_GB2312" w:cs="Times New Roman"/>
                <w:sz w:val="32"/>
                <w:szCs w:val="32"/>
              </w:rPr>
              <w:t>；</w:t>
            </w:r>
            <w:r>
              <w:rPr>
                <w:rFonts w:ascii="Times New Roman" w:hAnsi="仿宋_GB2312" w:eastAsia="仿宋_GB2312" w:cs="Times New Roman"/>
                <w:sz w:val="32"/>
                <w:szCs w:val="32"/>
              </w:rPr>
              <w:t>负责区级事业单位对外投资的审批和监督管理</w:t>
            </w:r>
            <w:r>
              <w:rPr>
                <w:rFonts w:hint="eastAsia" w:ascii="Times New Roman" w:hAnsi="Times New Roman" w:eastAsia="仿宋_GB2312" w:cs="Times New Roman"/>
                <w:sz w:val="32"/>
                <w:szCs w:val="32"/>
              </w:rPr>
              <w:t>；</w:t>
            </w:r>
            <w:r>
              <w:rPr>
                <w:rFonts w:ascii="Times New Roman" w:hAnsi="仿宋_GB2312" w:eastAsia="仿宋_GB2312" w:cs="Times New Roman"/>
                <w:sz w:val="32"/>
                <w:szCs w:val="32"/>
              </w:rPr>
              <w:t>负责全区财政预算内行政、事业单位和社会团体的非贸易外汇管理。</w:t>
            </w:r>
          </w:p>
          <w:p>
            <w:pPr>
              <w:keepNext w:val="0"/>
              <w:keepLines w:val="0"/>
              <w:pageBreakBefore w:val="0"/>
              <w:widowControl w:val="0"/>
              <w:wordWrap/>
              <w:topLinePunct w:val="0"/>
              <w:bidi w:val="0"/>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（十二）负责执行和完善国有资本经营预算制度</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编制区级国有资本经营预算</w:t>
            </w:r>
            <w:r>
              <w:rPr>
                <w:rFonts w:hint="eastAsia" w:ascii="Times New Roman" w:hAnsi="Times New Roman" w:eastAsia="仿宋_GB2312" w:cs="Times New Roman"/>
                <w:sz w:val="32"/>
                <w:szCs w:val="32"/>
              </w:rPr>
              <w:t>，</w:t>
            </w:r>
            <w:r>
              <w:rPr>
                <w:rFonts w:ascii="Times New Roman" w:hAnsi="仿宋_GB2312" w:eastAsia="仿宋_GB2312" w:cs="Times New Roman"/>
                <w:sz w:val="32"/>
                <w:szCs w:val="32"/>
              </w:rPr>
              <w:t>审核和汇总编制全区国有资本经营预决算草案</w:t>
            </w:r>
            <w:r>
              <w:rPr>
                <w:rFonts w:hint="eastAsia" w:ascii="Times New Roman" w:hAnsi="Times New Roman" w:eastAsia="仿宋_GB2312" w:cs="Times New Roman"/>
                <w:sz w:val="32"/>
                <w:szCs w:val="32"/>
              </w:rPr>
              <w:t>，</w:t>
            </w:r>
            <w:r>
              <w:rPr>
                <w:rFonts w:ascii="Times New Roman" w:hAnsi="仿宋_GB2312" w:eastAsia="仿宋_GB2312" w:cs="Times New Roman"/>
                <w:sz w:val="32"/>
                <w:szCs w:val="32"/>
              </w:rPr>
              <w:t>收取区本级企业国有资本收益</w:t>
            </w:r>
            <w:r>
              <w:rPr>
                <w:rFonts w:hint="eastAsia" w:ascii="Times New Roman" w:hAnsi="Times New Roman" w:eastAsia="仿宋_GB2312" w:cs="Times New Roman"/>
                <w:sz w:val="32"/>
                <w:szCs w:val="32"/>
              </w:rPr>
              <w:t>，</w:t>
            </w:r>
            <w:r>
              <w:rPr>
                <w:rFonts w:ascii="Times New Roman" w:hAnsi="仿宋_GB2312" w:eastAsia="仿宋_GB2312" w:cs="Times New Roman"/>
                <w:sz w:val="32"/>
                <w:szCs w:val="32"/>
              </w:rPr>
              <w:t>组织实施全区企业财务制度</w:t>
            </w:r>
            <w:r>
              <w:rPr>
                <w:rFonts w:hint="eastAsia" w:ascii="Times New Roman" w:hAnsi="Times New Roman" w:eastAsia="仿宋_GB2312" w:cs="Times New Roman"/>
                <w:sz w:val="32"/>
                <w:szCs w:val="32"/>
              </w:rPr>
              <w:t>，</w:t>
            </w:r>
            <w:r>
              <w:rPr>
                <w:rFonts w:ascii="Times New Roman" w:hAnsi="仿宋_GB2312" w:eastAsia="仿宋_GB2312" w:cs="Times New Roman"/>
                <w:sz w:val="32"/>
                <w:szCs w:val="32"/>
              </w:rPr>
              <w:t>参与拟订企业国有资产管理相关制度</w:t>
            </w:r>
            <w:r>
              <w:rPr>
                <w:rFonts w:hint="eastAsia" w:ascii="Times New Roman" w:hAnsi="Times New Roman" w:eastAsia="仿宋_GB2312" w:cs="Times New Roman"/>
                <w:sz w:val="32"/>
                <w:szCs w:val="32"/>
              </w:rPr>
              <w:t>，</w:t>
            </w:r>
            <w:r>
              <w:rPr>
                <w:rFonts w:ascii="Times New Roman" w:hAnsi="仿宋_GB2312" w:eastAsia="仿宋_GB2312" w:cs="Times New Roman"/>
                <w:sz w:val="32"/>
                <w:szCs w:val="32"/>
              </w:rPr>
              <w:t>按规定管理资产评估工作</w:t>
            </w:r>
            <w:r>
              <w:rPr>
                <w:rFonts w:hint="eastAsia" w:ascii="Times New Roman" w:hAnsi="Times New Roman" w:eastAsia="仿宋_GB2312" w:cs="Times New Roman"/>
                <w:sz w:val="32"/>
                <w:szCs w:val="32"/>
              </w:rPr>
              <w:t>；</w:t>
            </w:r>
            <w:r>
              <w:rPr>
                <w:rFonts w:ascii="Times New Roman" w:hAnsi="仿宋_GB2312" w:eastAsia="仿宋_GB2312" w:cs="Times New Roman"/>
                <w:sz w:val="32"/>
                <w:szCs w:val="32"/>
              </w:rPr>
              <w:t>监督管理公物拍卖。</w:t>
            </w:r>
          </w:p>
          <w:p>
            <w:pPr>
              <w:keepNext w:val="0"/>
              <w:keepLines w:val="0"/>
              <w:pageBreakBefore w:val="0"/>
              <w:widowControl w:val="0"/>
              <w:wordWrap/>
              <w:topLinePunct w:val="0"/>
              <w:bidi w:val="0"/>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（十三）研究提出我区支持服务业发展和促进消费的财政政策</w:t>
            </w:r>
            <w:r>
              <w:rPr>
                <w:rFonts w:hint="eastAsia" w:ascii="Times New Roman" w:hAnsi="Times New Roman" w:eastAsia="仿宋_GB2312" w:cs="Times New Roman"/>
                <w:sz w:val="32"/>
                <w:szCs w:val="32"/>
              </w:rPr>
              <w:t>；</w:t>
            </w:r>
            <w:r>
              <w:rPr>
                <w:rFonts w:ascii="Times New Roman" w:hAnsi="仿宋_GB2312" w:eastAsia="仿宋_GB2312" w:cs="Times New Roman"/>
                <w:sz w:val="32"/>
                <w:szCs w:val="32"/>
              </w:rPr>
              <w:t>监督商业流通、粮食、物资、供销企业的财务管理制度的执行</w:t>
            </w:r>
            <w:r>
              <w:rPr>
                <w:rFonts w:hint="eastAsia" w:ascii="Times New Roman" w:hAnsi="Times New Roman" w:eastAsia="仿宋_GB2312" w:cs="Times New Roman"/>
                <w:sz w:val="32"/>
                <w:szCs w:val="32"/>
              </w:rPr>
              <w:t>；</w:t>
            </w:r>
            <w:r>
              <w:rPr>
                <w:rFonts w:ascii="Times New Roman" w:hAnsi="仿宋_GB2312" w:eastAsia="仿宋_GB2312" w:cs="Times New Roman"/>
                <w:sz w:val="32"/>
                <w:szCs w:val="32"/>
              </w:rPr>
              <w:t>承担有关政策性补贴和专项储备资金财政管理工作。</w:t>
            </w:r>
          </w:p>
          <w:p>
            <w:pPr>
              <w:keepNext w:val="0"/>
              <w:keepLines w:val="0"/>
              <w:pageBreakBefore w:val="0"/>
              <w:widowControl w:val="0"/>
              <w:wordWrap/>
              <w:topLinePunct w:val="0"/>
              <w:bidi w:val="0"/>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（十四）承担地方金融类企业国有资产管理的有关工作</w:t>
            </w:r>
            <w:r>
              <w:rPr>
                <w:rFonts w:hint="eastAsia" w:ascii="Times New Roman" w:hAnsi="Times New Roman" w:eastAsia="仿宋_GB2312" w:cs="Times New Roman"/>
                <w:sz w:val="32"/>
                <w:szCs w:val="32"/>
              </w:rPr>
              <w:t>；</w:t>
            </w:r>
            <w:r>
              <w:rPr>
                <w:rFonts w:ascii="Times New Roman" w:hAnsi="仿宋_GB2312" w:eastAsia="仿宋_GB2312" w:cs="Times New Roman"/>
                <w:sz w:val="32"/>
                <w:szCs w:val="32"/>
              </w:rPr>
              <w:t>拟订地方金融类企业财务管理制度和贯彻执行地方政策性保险有关政策</w:t>
            </w:r>
            <w:r>
              <w:rPr>
                <w:rFonts w:hint="eastAsia" w:ascii="Times New Roman" w:hAnsi="Times New Roman" w:eastAsia="仿宋_GB2312" w:cs="Times New Roman"/>
                <w:sz w:val="32"/>
                <w:szCs w:val="32"/>
              </w:rPr>
              <w:t>，</w:t>
            </w:r>
            <w:r>
              <w:rPr>
                <w:rFonts w:ascii="Times New Roman" w:hAnsi="仿宋_GB2312" w:eastAsia="仿宋_GB2312" w:cs="Times New Roman"/>
                <w:sz w:val="32"/>
                <w:szCs w:val="32"/>
              </w:rPr>
              <w:t>按规定管理政策性金融业务。</w:t>
            </w:r>
          </w:p>
          <w:p>
            <w:pPr>
              <w:keepNext w:val="0"/>
              <w:keepLines w:val="0"/>
              <w:pageBreakBefore w:val="0"/>
              <w:widowControl w:val="0"/>
              <w:wordWrap/>
              <w:topLinePunct w:val="0"/>
              <w:bidi w:val="0"/>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（十五）执行国家政府债务管理的政策和制度</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拟订地方性有关政策、制度</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负责统一管理政府债务</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防范财政风险。</w:t>
            </w:r>
            <w:r>
              <w:rPr>
                <w:rFonts w:ascii="Times New Roman" w:hAnsi="仿宋_GB2312" w:eastAsia="仿宋_GB2312" w:cs="Times New Roman"/>
                <w:sz w:val="32"/>
                <w:szCs w:val="32"/>
              </w:rPr>
              <w:t>负责编制政府融资计划草案和资金管理工作，对融资及地方债券资金使用、偿还情况进行跟踪问效和监督管理。</w:t>
            </w:r>
          </w:p>
          <w:p>
            <w:pPr>
              <w:keepNext w:val="0"/>
              <w:keepLines w:val="0"/>
              <w:pageBreakBefore w:val="0"/>
              <w:widowControl w:val="0"/>
              <w:wordWrap/>
              <w:topLinePunct w:val="0"/>
              <w:bidi w:val="0"/>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（十六）负责管理全区会计工作</w:t>
            </w:r>
            <w:r>
              <w:rPr>
                <w:rFonts w:hint="eastAsia" w:ascii="Times New Roman" w:hAnsi="Times New Roman" w:eastAsia="仿宋_GB2312" w:cs="Times New Roman"/>
                <w:sz w:val="32"/>
                <w:szCs w:val="32"/>
              </w:rPr>
              <w:t>，</w:t>
            </w:r>
            <w:r>
              <w:rPr>
                <w:rFonts w:ascii="Times New Roman" w:hAnsi="仿宋_GB2312" w:eastAsia="仿宋_GB2312" w:cs="Times New Roman"/>
                <w:sz w:val="32"/>
                <w:szCs w:val="32"/>
              </w:rPr>
              <w:t>监督和规范会计行为</w:t>
            </w:r>
            <w:r>
              <w:rPr>
                <w:rFonts w:hint="eastAsia" w:ascii="Times New Roman" w:hAnsi="Times New Roman" w:eastAsia="仿宋_GB2312" w:cs="Times New Roman"/>
                <w:sz w:val="32"/>
                <w:szCs w:val="32"/>
              </w:rPr>
              <w:t>，</w:t>
            </w:r>
            <w:r>
              <w:rPr>
                <w:rFonts w:ascii="Times New Roman" w:hAnsi="仿宋_GB2312" w:eastAsia="仿宋_GB2312" w:cs="Times New Roman"/>
                <w:sz w:val="32"/>
                <w:szCs w:val="32"/>
              </w:rPr>
              <w:t>组织实施国家统一的会计制度</w:t>
            </w:r>
            <w:r>
              <w:rPr>
                <w:rFonts w:hint="eastAsia" w:ascii="Times New Roman" w:hAnsi="Times New Roman" w:eastAsia="仿宋_GB2312" w:cs="Times New Roman"/>
                <w:sz w:val="32"/>
                <w:szCs w:val="32"/>
              </w:rPr>
              <w:t>，</w:t>
            </w:r>
            <w:r>
              <w:rPr>
                <w:rFonts w:ascii="Times New Roman" w:hAnsi="仿宋_GB2312" w:eastAsia="仿宋_GB2312" w:cs="Times New Roman"/>
                <w:sz w:val="32"/>
                <w:szCs w:val="32"/>
              </w:rPr>
              <w:t>指导和监督注册会计师、会计师事务所的业务</w:t>
            </w:r>
            <w:r>
              <w:rPr>
                <w:rFonts w:hint="eastAsia" w:ascii="Times New Roman" w:hAnsi="Times New Roman" w:eastAsia="仿宋_GB2312" w:cs="Times New Roman"/>
                <w:sz w:val="32"/>
                <w:szCs w:val="32"/>
              </w:rPr>
              <w:t>，</w:t>
            </w:r>
            <w:r>
              <w:rPr>
                <w:rFonts w:ascii="Times New Roman" w:hAnsi="仿宋_GB2312" w:eastAsia="仿宋_GB2312" w:cs="Times New Roman"/>
                <w:sz w:val="32"/>
                <w:szCs w:val="32"/>
              </w:rPr>
              <w:t>指导和管理社会审计。</w:t>
            </w:r>
          </w:p>
          <w:p>
            <w:pPr>
              <w:keepNext w:val="0"/>
              <w:keepLines w:val="0"/>
              <w:pageBreakBefore w:val="0"/>
              <w:widowControl w:val="0"/>
              <w:wordWrap/>
              <w:topLinePunct w:val="0"/>
              <w:bidi w:val="0"/>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（十七）监督检查财税法规、政策的执行情况</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依法查处违法违规行为</w:t>
            </w:r>
            <w:r>
              <w:rPr>
                <w:rFonts w:hint="eastAsia" w:ascii="Times New Roman" w:hAnsi="Times New Roman" w:eastAsia="仿宋_GB2312" w:cs="Times New Roman"/>
                <w:sz w:val="32"/>
                <w:szCs w:val="32"/>
              </w:rPr>
              <w:t>；</w:t>
            </w:r>
            <w:r>
              <w:rPr>
                <w:rFonts w:ascii="Times New Roman" w:hAnsi="仿宋_GB2312" w:eastAsia="仿宋_GB2312" w:cs="Times New Roman"/>
                <w:sz w:val="32"/>
                <w:szCs w:val="32"/>
              </w:rPr>
              <w:t>反映财政收支管理中的重大问题</w:t>
            </w:r>
            <w:r>
              <w:rPr>
                <w:rFonts w:hint="eastAsia" w:ascii="Times New Roman" w:hAnsi="Times New Roman" w:eastAsia="仿宋_GB2312" w:cs="Times New Roman"/>
                <w:sz w:val="32"/>
                <w:szCs w:val="32"/>
              </w:rPr>
              <w:t>，</w:t>
            </w:r>
            <w:r>
              <w:rPr>
                <w:rFonts w:ascii="Times New Roman" w:hAnsi="仿宋_GB2312" w:eastAsia="仿宋_GB2312" w:cs="Times New Roman"/>
                <w:sz w:val="32"/>
                <w:szCs w:val="32"/>
              </w:rPr>
              <w:t>提出加强财政管理的政策建议。</w:t>
            </w:r>
          </w:p>
          <w:p>
            <w:pPr>
              <w:keepNext w:val="0"/>
              <w:keepLines w:val="0"/>
              <w:pageBreakBefore w:val="0"/>
              <w:widowControl w:val="0"/>
              <w:wordWrap/>
              <w:topLinePunct w:val="0"/>
              <w:bidi w:val="0"/>
              <w:spacing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（十八）承办区政府交办的其他事项。</w:t>
            </w:r>
          </w:p>
          <w:p>
            <w:pPr>
              <w:pStyle w:val="9"/>
              <w:keepNext w:val="0"/>
              <w:keepLines w:val="0"/>
              <w:pageBreakBefore w:val="0"/>
              <w:widowControl w:val="0"/>
              <w:wordWrap/>
              <w:topLinePunct w:val="0"/>
              <w:bidi w:val="0"/>
              <w:spacing w:line="360" w:lineRule="auto"/>
              <w:ind w:firstLine="640" w:firstLineChars="200"/>
              <w:jc w:val="both"/>
              <w:textAlignment w:val="auto"/>
              <w:rPr>
                <w:rFonts w:hint="eastAsia" w:ascii="黑体" w:hAnsi="黑体" w:eastAsia="黑体" w:cs="黑体"/>
                <w:sz w:val="32"/>
                <w:szCs w:val="32"/>
                <w:highlight w:val="red"/>
                <w:lang w:eastAsia="zh-CN"/>
              </w:rPr>
            </w:pPr>
            <w:r>
              <w:rPr>
                <w:rFonts w:hint="eastAsia" w:ascii="仿宋_GB2312" w:hAnsi="宋体" w:eastAsia="仿宋_GB2312" w:cs="Courier New"/>
                <w:sz w:val="32"/>
                <w:szCs w:val="32"/>
              </w:rPr>
              <w:t xml:space="preserve"> </w:t>
            </w:r>
            <w:r>
              <w:rPr>
                <w:rFonts w:hint="eastAsia" w:ascii="黑体" w:hAnsi="黑体" w:eastAsia="黑体" w:cs="黑体"/>
                <w:sz w:val="32"/>
                <w:szCs w:val="32"/>
                <w:highlight w:val="none"/>
                <w:lang w:eastAsia="zh-CN"/>
              </w:rPr>
              <w:t>二、</w:t>
            </w:r>
            <w:r>
              <w:rPr>
                <w:rFonts w:hint="eastAsia" w:ascii="黑体" w:hAnsi="Times New Roman" w:eastAsia="黑体" w:cs="黑体"/>
                <w:sz w:val="32"/>
                <w:szCs w:val="32"/>
              </w:rPr>
              <w:t>新乡市</w:t>
            </w:r>
            <w:r>
              <w:rPr>
                <w:rFonts w:hint="eastAsia" w:ascii="黑体" w:hAnsi="黑体" w:eastAsia="黑体" w:cs="黑体"/>
                <w:sz w:val="32"/>
                <w:szCs w:val="32"/>
                <w:highlight w:val="none"/>
              </w:rPr>
              <w:t>卫滨区</w:t>
            </w:r>
            <w:r>
              <w:rPr>
                <w:rFonts w:hint="eastAsia" w:ascii="黑体" w:hAnsi="黑体" w:eastAsia="黑体" w:cs="黑体"/>
                <w:sz w:val="32"/>
                <w:szCs w:val="32"/>
                <w:highlight w:val="none"/>
                <w:lang w:eastAsia="zh-CN"/>
              </w:rPr>
              <w:t>财政局</w:t>
            </w:r>
            <w:r>
              <w:rPr>
                <w:rFonts w:hint="eastAsia" w:ascii="黑体" w:hAnsi="黑体" w:eastAsia="黑体"/>
                <w:sz w:val="32"/>
                <w:szCs w:val="32"/>
                <w:highlight w:val="none"/>
              </w:rPr>
              <w:t>单位构成</w:t>
            </w:r>
          </w:p>
          <w:p>
            <w:pPr>
              <w:spacing w:line="56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新乡市卫滨区财政局</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年度部门预算包括局本级预算和二级机构预算。</w:t>
            </w:r>
          </w:p>
          <w:p>
            <w:pPr>
              <w:spacing w:line="560" w:lineRule="exact"/>
              <w:ind w:firstLine="640" w:firstLineChars="200"/>
              <w:jc w:val="left"/>
              <w:rPr>
                <w:rFonts w:hint="default" w:ascii="Times New Roman" w:hAnsi="Times New Roman" w:eastAsia="仿宋_GB2312" w:cs="Times New Roman"/>
                <w:sz w:val="32"/>
                <w:szCs w:val="32"/>
                <w:lang w:bidi="ar"/>
              </w:rPr>
            </w:pPr>
            <w:r>
              <w:rPr>
                <w:rFonts w:hint="default" w:ascii="Times New Roman" w:hAnsi="Times New Roman" w:eastAsia="仿宋_GB2312" w:cs="Times New Roman"/>
                <w:sz w:val="32"/>
                <w:szCs w:val="32"/>
              </w:rPr>
              <w:t>新乡市卫滨区财政局设下列内设机构：办公室、预算国库股、</w:t>
            </w:r>
            <w:r>
              <w:rPr>
                <w:rFonts w:hint="default" w:ascii="Times New Roman" w:hAnsi="Times New Roman" w:eastAsia="仿宋_GB2312" w:cs="Times New Roman"/>
                <w:sz w:val="32"/>
                <w:szCs w:val="32"/>
                <w:lang w:bidi="ar"/>
              </w:rPr>
              <w:t>综合支出股、</w:t>
            </w:r>
            <w:r>
              <w:rPr>
                <w:rFonts w:hint="default" w:ascii="Times New Roman" w:hAnsi="Times New Roman" w:eastAsia="仿宋_GB2312" w:cs="Times New Roman"/>
                <w:sz w:val="32"/>
                <w:szCs w:val="32"/>
              </w:rPr>
              <w:t>财政监督检查室、政府采购国有资产监督管理股、政府债务管理股、综合经济建设股、</w:t>
            </w:r>
            <w:r>
              <w:rPr>
                <w:rFonts w:hint="default" w:ascii="Times New Roman" w:hAnsi="Times New Roman" w:eastAsia="仿宋_GB2312" w:cs="Times New Roman"/>
                <w:sz w:val="32"/>
                <w:szCs w:val="32"/>
                <w:lang w:bidi="ar"/>
              </w:rPr>
              <w:t>行政政法教科文股、农业社会保障股。</w:t>
            </w:r>
          </w:p>
          <w:p>
            <w:pPr>
              <w:spacing w:line="56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纳入本部门202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年度部门预算编制范围的单位共3个，其中二级机构2个，具体是：</w:t>
            </w:r>
          </w:p>
          <w:p>
            <w:pPr>
              <w:spacing w:line="56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1.新乡市卫滨区财政局本级</w:t>
            </w:r>
          </w:p>
          <w:p>
            <w:pPr>
              <w:spacing w:line="56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2.新乡市卫滨区国库支付中心</w:t>
            </w:r>
          </w:p>
          <w:p>
            <w:pPr>
              <w:spacing w:line="56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3.新乡市卫滨区财务事务服务中心</w:t>
            </w:r>
          </w:p>
          <w:p>
            <w:pPr>
              <w:adjustRightInd w:val="0"/>
              <w:snapToGrid w:val="0"/>
              <w:spacing w:line="560" w:lineRule="exact"/>
              <w:rPr>
                <w:rFonts w:eastAsia="仿宋_GB2312"/>
                <w:sz w:val="32"/>
                <w:szCs w:val="32"/>
              </w:rPr>
            </w:pPr>
          </w:p>
          <w:p>
            <w:pPr>
              <w:adjustRightInd w:val="0"/>
              <w:snapToGrid w:val="0"/>
              <w:spacing w:line="560" w:lineRule="exact"/>
              <w:rPr>
                <w:rFonts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keepNext w:val="0"/>
              <w:keepLines w:val="0"/>
              <w:pageBreakBefore w:val="0"/>
              <w:widowControl w:val="0"/>
              <w:wordWrap/>
              <w:topLinePunct w:val="0"/>
              <w:bidi w:val="0"/>
              <w:adjustRightInd w:val="0"/>
              <w:snapToGrid w:val="0"/>
              <w:spacing w:line="360" w:lineRule="auto"/>
              <w:ind w:firstLine="720" w:firstLineChars="20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新乡市</w:t>
            </w:r>
            <w:r>
              <w:rPr>
                <w:rFonts w:hint="eastAsia" w:ascii="方正小标宋简体" w:hAnsi="方正小标宋简体" w:eastAsia="方正小标宋简体" w:cs="方正小标宋简体"/>
                <w:sz w:val="36"/>
                <w:szCs w:val="36"/>
              </w:rPr>
              <w:t>卫滨区</w:t>
            </w:r>
            <w:r>
              <w:rPr>
                <w:rFonts w:hint="eastAsia" w:ascii="方正小标宋简体" w:hAnsi="方正小标宋简体" w:eastAsia="方正小标宋简体" w:cs="方正小标宋简体"/>
                <w:sz w:val="36"/>
                <w:szCs w:val="36"/>
                <w:lang w:eastAsia="zh-CN"/>
              </w:rPr>
              <w:t>财政局</w:t>
            </w:r>
            <w:r>
              <w:rPr>
                <w:rFonts w:hint="eastAsia" w:ascii="方正小标宋简体" w:hAnsi="方正小标宋简体" w:eastAsia="方正小标宋简体" w:cs="方正小标宋简体"/>
                <w:spacing w:val="-119"/>
                <w:sz w:val="36"/>
                <w:szCs w:val="36"/>
              </w:rPr>
              <w:t xml:space="preserve"> </w:t>
            </w: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4</w:t>
            </w:r>
            <w:r>
              <w:rPr>
                <w:rFonts w:hint="eastAsia" w:ascii="方正小标宋简体" w:hAnsi="方正小标宋简体" w:eastAsia="方正小标宋简体" w:cs="方正小标宋简体"/>
                <w:sz w:val="36"/>
                <w:szCs w:val="36"/>
              </w:rPr>
              <w:t>年度</w:t>
            </w:r>
            <w:r>
              <w:rPr>
                <w:rFonts w:hint="eastAsia" w:ascii="方正小标宋简体" w:hAnsi="方正小标宋简体" w:eastAsia="方正小标宋简体" w:cs="方正小标宋简体"/>
                <w:sz w:val="36"/>
                <w:szCs w:val="36"/>
                <w:lang w:val="en-US" w:eastAsia="zh-CN"/>
              </w:rPr>
              <w:t>单位</w:t>
            </w:r>
            <w:r>
              <w:rPr>
                <w:rFonts w:hint="eastAsia" w:ascii="方正小标宋简体" w:hAnsi="方正小标宋简体" w:eastAsia="方正小标宋简体" w:cs="方正小标宋简体"/>
                <w:sz w:val="36"/>
                <w:szCs w:val="36"/>
              </w:rPr>
              <w:t>预算情况说明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黑体" w:hAnsi="黑体" w:eastAsia="黑体"/>
                <w:sz w:val="32"/>
                <w:szCs w:val="32"/>
              </w:rPr>
            </w:pPr>
            <w:r>
              <w:rPr>
                <w:rFonts w:hint="eastAsia" w:ascii="黑体" w:hAnsi="黑体" w:eastAsia="黑体"/>
                <w:sz w:val="32"/>
                <w:szCs w:val="32"/>
              </w:rPr>
              <w:t>一、收入支出预算总体情况说明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eastAsia="仿宋_GB2312"/>
                <w:sz w:val="32"/>
                <w:szCs w:val="32"/>
                <w:highlight w:val="none"/>
                <w:lang w:eastAsia="zh-CN"/>
              </w:rPr>
              <w:t>新乡市卫滨区财政局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年收入总计</w:t>
            </w:r>
            <w:r>
              <w:rPr>
                <w:rFonts w:hint="eastAsia" w:ascii="Times New Roman" w:hAnsi="Times New Roman" w:eastAsia="仿宋_GB2312" w:cs="Times New Roman"/>
                <w:sz w:val="32"/>
                <w:szCs w:val="32"/>
                <w:lang w:val="en-US" w:eastAsia="zh-CN"/>
              </w:rPr>
              <w:t>146.04</w:t>
            </w:r>
            <w:r>
              <w:rPr>
                <w:rFonts w:hint="eastAsia" w:ascii="仿宋_GB2312" w:hAnsi="仿宋_GB2312" w:eastAsia="仿宋_GB2312" w:cs="仿宋_GB2312"/>
                <w:sz w:val="32"/>
                <w:szCs w:val="32"/>
              </w:rPr>
              <w:t>万元，支出总计</w:t>
            </w:r>
            <w:r>
              <w:rPr>
                <w:rFonts w:hint="eastAsia" w:ascii="Times New Roman" w:hAnsi="Times New Roman" w:eastAsia="仿宋_GB2312" w:cs="Times New Roman"/>
                <w:sz w:val="32"/>
                <w:szCs w:val="32"/>
                <w:lang w:val="en-US" w:eastAsia="zh-CN"/>
              </w:rPr>
              <w:t>146.04</w:t>
            </w:r>
            <w:r>
              <w:rPr>
                <w:rFonts w:hint="eastAsia" w:ascii="仿宋_GB2312" w:hAnsi="仿宋_GB2312" w:eastAsia="仿宋_GB2312" w:cs="仿宋_GB2312"/>
                <w:sz w:val="32"/>
                <w:szCs w:val="32"/>
              </w:rPr>
              <w:t>万元，与</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预算</w:t>
            </w:r>
            <w:r>
              <w:rPr>
                <w:rFonts w:hint="eastAsia" w:ascii="仿宋_GB2312" w:hAnsi="仿宋_GB2312" w:eastAsia="仿宋_GB2312" w:cs="仿宋_GB2312"/>
                <w:sz w:val="32"/>
                <w:szCs w:val="32"/>
              </w:rPr>
              <w:t>相比，收</w:t>
            </w:r>
            <w:r>
              <w:rPr>
                <w:rFonts w:hint="eastAsia" w:ascii="仿宋_GB2312" w:hAnsi="仿宋_GB2312" w:eastAsia="仿宋_GB2312" w:cs="仿宋_GB2312"/>
                <w:sz w:val="32"/>
                <w:szCs w:val="32"/>
                <w:lang w:eastAsia="zh-CN"/>
              </w:rPr>
              <w:t>入</w:t>
            </w:r>
            <w:r>
              <w:rPr>
                <w:rFonts w:hint="eastAsia" w:ascii="仿宋_GB2312" w:hAnsi="仿宋_GB2312" w:eastAsia="仿宋_GB2312" w:cs="仿宋_GB2312"/>
                <w:sz w:val="32"/>
                <w:szCs w:val="32"/>
              </w:rPr>
              <w:t>减少</w:t>
            </w:r>
            <w:r>
              <w:rPr>
                <w:rFonts w:hint="default" w:ascii="Times New Roman" w:hAnsi="Times New Roman" w:eastAsia="仿宋_GB2312" w:cs="Times New Roman"/>
                <w:sz w:val="32"/>
                <w:szCs w:val="32"/>
                <w:lang w:val="en-US" w:eastAsia="zh-CN"/>
              </w:rPr>
              <w:t>95.67</w:t>
            </w:r>
            <w:r>
              <w:rPr>
                <w:rFonts w:hint="default" w:ascii="Times New Roman" w:hAnsi="Times New Roman" w:eastAsia="仿宋_GB2312" w:cs="Times New Roman"/>
                <w:sz w:val="32"/>
                <w:szCs w:val="32"/>
              </w:rPr>
              <w:t>万元，下降</w:t>
            </w:r>
            <w:r>
              <w:rPr>
                <w:rFonts w:hint="default" w:ascii="Times New Roman" w:hAnsi="Times New Roman" w:eastAsia="仿宋_GB2312" w:cs="Times New Roman"/>
                <w:sz w:val="32"/>
                <w:szCs w:val="32"/>
                <w:lang w:val="en-US" w:eastAsia="zh-CN"/>
              </w:rPr>
              <w:t>39.67</w:t>
            </w:r>
            <w:r>
              <w:rPr>
                <w:rFonts w:hint="default" w:ascii="Times New Roman" w:hAnsi="Times New Roman" w:eastAsia="仿宋_GB2312" w:cs="Times New Roman"/>
                <w:sz w:val="32"/>
                <w:szCs w:val="32"/>
              </w:rPr>
              <w:t>%。主要原因是</w:t>
            </w:r>
            <w:r>
              <w:rPr>
                <w:rFonts w:hint="default" w:ascii="Times New Roman" w:hAnsi="Times New Roman" w:eastAsia="仿宋_GB2312" w:cs="Times New Roman"/>
                <w:sz w:val="32"/>
                <w:szCs w:val="32"/>
                <w:lang w:eastAsia="zh-CN"/>
              </w:rPr>
              <w:t>受疫情影响，经济增速缓慢</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支出</w:t>
            </w:r>
            <w:r>
              <w:rPr>
                <w:rFonts w:hint="default" w:ascii="Times New Roman" w:hAnsi="Times New Roman" w:eastAsia="仿宋_GB2312" w:cs="Times New Roman"/>
                <w:sz w:val="32"/>
                <w:szCs w:val="32"/>
              </w:rPr>
              <w:t>减少</w:t>
            </w:r>
            <w:r>
              <w:rPr>
                <w:rFonts w:hint="default" w:ascii="Times New Roman" w:hAnsi="Times New Roman" w:eastAsia="仿宋_GB2312" w:cs="Times New Roman"/>
                <w:sz w:val="32"/>
                <w:szCs w:val="32"/>
                <w:lang w:val="en-US" w:eastAsia="zh-CN"/>
              </w:rPr>
              <w:t>95.67</w:t>
            </w:r>
            <w:r>
              <w:rPr>
                <w:rFonts w:hint="default" w:ascii="Times New Roman" w:hAnsi="Times New Roman" w:eastAsia="仿宋_GB2312" w:cs="Times New Roman"/>
                <w:sz w:val="32"/>
                <w:szCs w:val="32"/>
              </w:rPr>
              <w:t>万元，下降</w:t>
            </w:r>
            <w:r>
              <w:rPr>
                <w:rFonts w:hint="default" w:ascii="Times New Roman" w:hAnsi="Times New Roman" w:eastAsia="仿宋_GB2312" w:cs="Times New Roman"/>
                <w:sz w:val="32"/>
                <w:szCs w:val="32"/>
                <w:lang w:val="en-US" w:eastAsia="zh-CN"/>
              </w:rPr>
              <w:t>39.67</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主要原因是</w:t>
            </w:r>
            <w:r>
              <w:rPr>
                <w:rFonts w:hint="default" w:ascii="Times New Roman" w:hAnsi="Times New Roman" w:eastAsia="仿宋_GB2312" w:cs="Times New Roman"/>
                <w:sz w:val="32"/>
                <w:szCs w:val="32"/>
                <w:lang w:eastAsia="zh-CN"/>
              </w:rPr>
              <w:t>厉行节约，购买办公设备减少</w:t>
            </w:r>
            <w:r>
              <w:rPr>
                <w:rFonts w:hint="default" w:ascii="Times New Roman" w:hAnsi="Times New Roman" w:eastAsia="仿宋_GB2312" w:cs="Times New Roman"/>
                <w:sz w:val="32"/>
                <w:szCs w:val="32"/>
              </w:rPr>
              <w:t>。</w:t>
            </w:r>
          </w:p>
          <w:p>
            <w:pPr>
              <w:keepNext w:val="0"/>
              <w:keepLines w:val="0"/>
              <w:pageBreakBefore w:val="0"/>
              <w:widowControl w:val="0"/>
              <w:wordWrap/>
              <w:topLinePunct w:val="0"/>
              <w:bidi w:val="0"/>
              <w:spacing w:line="360" w:lineRule="auto"/>
              <w:ind w:firstLine="640" w:firstLineChars="200"/>
              <w:textAlignment w:val="auto"/>
              <w:rPr>
                <w:rFonts w:ascii="黑体" w:hAnsi="黑体" w:eastAsia="黑体"/>
                <w:sz w:val="32"/>
                <w:szCs w:val="32"/>
                <w:highlight w:val="none"/>
              </w:rPr>
            </w:pPr>
            <w:r>
              <w:rPr>
                <w:rFonts w:hint="eastAsia" w:ascii="黑体" w:hAnsi="黑体" w:eastAsia="黑体"/>
                <w:sz w:val="32"/>
                <w:szCs w:val="32"/>
                <w:highlight w:val="none"/>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eastAsia="仿宋_GB2312"/>
                <w:sz w:val="32"/>
                <w:szCs w:val="32"/>
                <w:highlight w:val="none"/>
                <w:lang w:eastAsia="zh-CN"/>
              </w:rPr>
              <w:t>新乡市卫滨区财政局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年收入预算合计</w:t>
            </w:r>
            <w:r>
              <w:rPr>
                <w:rFonts w:hint="eastAsia" w:ascii="Times New Roman" w:hAnsi="Times New Roman" w:eastAsia="仿宋_GB2312" w:cs="Times New Roman"/>
                <w:sz w:val="32"/>
                <w:szCs w:val="32"/>
                <w:lang w:val="en-US" w:eastAsia="zh-CN"/>
              </w:rPr>
              <w:t>146.04</w:t>
            </w:r>
            <w:r>
              <w:rPr>
                <w:rFonts w:hint="eastAsia" w:ascii="仿宋_GB2312" w:hAnsi="仿宋_GB2312" w:eastAsia="仿宋_GB2312" w:cs="仿宋_GB2312"/>
                <w:sz w:val="32"/>
                <w:szCs w:val="32"/>
              </w:rPr>
              <w:t>万元，收入预算总计减少</w:t>
            </w:r>
            <w:r>
              <w:rPr>
                <w:rFonts w:hint="eastAsia" w:ascii="Times New Roman" w:hAnsi="Times New Roman" w:eastAsia="仿宋_GB2312" w:cs="Times New Roman"/>
                <w:sz w:val="32"/>
                <w:szCs w:val="32"/>
                <w:lang w:val="en-US" w:eastAsia="zh-CN"/>
              </w:rPr>
              <w:t>95.67</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sz w:val="32"/>
                <w:szCs w:val="32"/>
              </w:rPr>
              <w:t xml:space="preserve">下降 </w:t>
            </w:r>
            <w:r>
              <w:rPr>
                <w:rFonts w:hint="eastAsia" w:ascii="Times New Roman" w:hAnsi="Times New Roman" w:eastAsia="仿宋_GB2312" w:cs="Times New Roman"/>
                <w:color w:val="000000"/>
                <w:sz w:val="32"/>
                <w:szCs w:val="32"/>
                <w:lang w:val="en-US" w:eastAsia="zh-CN"/>
              </w:rPr>
              <w:t>39.67</w:t>
            </w:r>
            <w:r>
              <w:rPr>
                <w:rFonts w:hint="default" w:ascii="Times New Roman" w:hAnsi="Times New Roman" w:eastAsia="仿宋_GB2312" w:cs="Times New Roman"/>
                <w:sz w:val="32"/>
                <w:szCs w:val="32"/>
              </w:rPr>
              <w:t xml:space="preserve"> %</w:t>
            </w:r>
            <w:r>
              <w:rPr>
                <w:rFonts w:hint="eastAsia" w:ascii="仿宋_GB2312" w:hAnsi="仿宋_GB2312" w:eastAsia="仿宋_GB2312" w:cs="仿宋_GB2312"/>
                <w:sz w:val="32"/>
                <w:szCs w:val="32"/>
              </w:rPr>
              <w:t>，原因为</w:t>
            </w:r>
            <w:r>
              <w:rPr>
                <w:rFonts w:hint="eastAsia" w:ascii="仿宋_GB2312" w:hAnsi="仿宋_GB2312" w:eastAsia="仿宋_GB2312" w:cs="仿宋_GB2312"/>
                <w:sz w:val="32"/>
                <w:szCs w:val="32"/>
                <w:lang w:eastAsia="zh-CN"/>
              </w:rPr>
              <w:t>受疫情影响，中小企业经济增速缓慢</w:t>
            </w:r>
            <w:r>
              <w:rPr>
                <w:rFonts w:hint="eastAsia" w:ascii="仿宋_GB2312" w:hAnsi="仿宋_GB2312" w:eastAsia="仿宋_GB2312" w:cs="仿宋_GB2312"/>
                <w:sz w:val="32"/>
                <w:szCs w:val="32"/>
              </w:rPr>
              <w:t>。其中：一般公共预算</w:t>
            </w:r>
            <w:r>
              <w:rPr>
                <w:rFonts w:hint="eastAsia" w:ascii="Times New Roman" w:hAnsi="Times New Roman" w:eastAsia="仿宋_GB2312" w:cs="Times New Roman"/>
                <w:sz w:val="32"/>
                <w:szCs w:val="32"/>
                <w:lang w:val="en-US" w:eastAsia="zh-CN"/>
              </w:rPr>
              <w:t>146.04</w:t>
            </w:r>
            <w:r>
              <w:rPr>
                <w:rFonts w:hint="eastAsia" w:ascii="仿宋_GB2312" w:hAnsi="仿宋_GB2312" w:eastAsia="仿宋_GB2312" w:cs="仿宋_GB2312"/>
                <w:sz w:val="32"/>
                <w:szCs w:val="32"/>
              </w:rPr>
              <w:t>万元; 政府性基金收入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万元；财政专户管理</w:t>
            </w:r>
            <w:r>
              <w:rPr>
                <w:rFonts w:hint="eastAsia" w:ascii="仿宋_GB2312" w:hAnsi="仿宋_GB2312" w:eastAsia="仿宋_GB2312" w:cs="仿宋_GB2312"/>
                <w:sz w:val="32"/>
                <w:szCs w:val="32"/>
                <w:lang w:eastAsia="zh-CN"/>
              </w:rPr>
              <w:t>资金</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highlight w:val="none"/>
                <w:lang w:eastAsia="zh-CN"/>
              </w:rPr>
              <w:t>（其中专户管理的教育收费</w:t>
            </w:r>
            <w:r>
              <w:rPr>
                <w:rFonts w:hint="eastAsia"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lang w:val="en-US" w:eastAsia="zh-CN"/>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事业</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；事业单位经营</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；上级补助</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；附属单位上缴</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；上年结转结余中一般公共预算</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政府性基金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财政专户管理</w:t>
            </w:r>
            <w:r>
              <w:rPr>
                <w:rFonts w:hint="eastAsia" w:ascii="仿宋_GB2312" w:hAnsi="仿宋_GB2312" w:eastAsia="仿宋_GB2312" w:cs="仿宋_GB2312"/>
                <w:sz w:val="32"/>
                <w:szCs w:val="32"/>
                <w:lang w:eastAsia="zh-CN"/>
              </w:rPr>
              <w:t>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；上年结转结余中单位资金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red"/>
              </w:rPr>
            </w:pPr>
            <w:r>
              <w:rPr>
                <w:rFonts w:hint="eastAsia" w:ascii="仿宋_GB2312" w:eastAsia="仿宋_GB2312"/>
                <w:sz w:val="32"/>
                <w:szCs w:val="32"/>
                <w:highlight w:val="none"/>
                <w:lang w:eastAsia="zh-CN"/>
              </w:rPr>
              <w:t>新乡市卫滨区财政局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年支出预算合计</w:t>
            </w:r>
            <w:r>
              <w:rPr>
                <w:rFonts w:hint="eastAsia" w:ascii="Times New Roman" w:hAnsi="Times New Roman" w:eastAsia="仿宋_GB2312" w:cs="Times New Roman"/>
                <w:sz w:val="32"/>
                <w:szCs w:val="32"/>
                <w:lang w:val="en-US" w:eastAsia="zh-CN"/>
              </w:rPr>
              <w:t>146.04</w:t>
            </w:r>
            <w:r>
              <w:rPr>
                <w:rFonts w:hint="eastAsia" w:ascii="仿宋_GB2312" w:hAnsi="仿宋_GB2312" w:eastAsia="仿宋_GB2312" w:cs="仿宋_GB2312"/>
                <w:sz w:val="32"/>
                <w:szCs w:val="32"/>
              </w:rPr>
              <w:t>万元，其中：基本支出</w:t>
            </w:r>
            <w:r>
              <w:rPr>
                <w:rFonts w:hint="eastAsia" w:ascii="Times New Roman" w:hAnsi="Times New Roman" w:eastAsia="仿宋_GB2312" w:cs="Times New Roman"/>
                <w:sz w:val="32"/>
                <w:szCs w:val="32"/>
                <w:lang w:val="en-US" w:eastAsia="zh-CN"/>
              </w:rPr>
              <w:t>38.04</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26.05</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cs="Times New Roman"/>
                <w:sz w:val="32"/>
                <w:szCs w:val="32"/>
                <w:lang w:val="en-US" w:eastAsia="zh-CN"/>
              </w:rPr>
              <w:t>108</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73.95</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四、财政拨款收入支出预算总体情况说明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b w:val="0"/>
                <w:bCs w:val="0"/>
                <w:sz w:val="32"/>
                <w:szCs w:val="32"/>
              </w:rPr>
            </w:pPr>
            <w:r>
              <w:rPr>
                <w:rFonts w:hint="eastAsia" w:ascii="仿宋_GB2312" w:eastAsia="仿宋_GB2312"/>
                <w:sz w:val="32"/>
                <w:szCs w:val="32"/>
                <w:highlight w:val="none"/>
                <w:lang w:eastAsia="zh-CN"/>
              </w:rPr>
              <w:t>新乡市卫滨区财政局</w:t>
            </w:r>
            <w:r>
              <w:rPr>
                <w:rFonts w:hint="default" w:ascii="Times New Roman" w:hAnsi="Times New Roman" w:eastAsia="仿宋_GB2312" w:cs="Times New Roman"/>
                <w:b w:val="0"/>
                <w:bCs w:val="0"/>
                <w:sz w:val="32"/>
                <w:szCs w:val="32"/>
              </w:rPr>
              <w:t>202</w:t>
            </w:r>
            <w:r>
              <w:rPr>
                <w:rFonts w:hint="eastAsia" w:ascii="Times New Roman" w:hAnsi="Times New Roman" w:eastAsia="仿宋_GB2312" w:cs="Times New Roman"/>
                <w:b w:val="0"/>
                <w:bCs w:val="0"/>
                <w:sz w:val="32"/>
                <w:szCs w:val="32"/>
                <w:lang w:val="en-US" w:eastAsia="zh-CN"/>
              </w:rPr>
              <w:t>4</w:t>
            </w:r>
            <w:r>
              <w:rPr>
                <w:rFonts w:hint="eastAsia" w:ascii="仿宋_GB2312" w:hAnsi="仿宋_GB2312" w:eastAsia="仿宋_GB2312" w:cs="仿宋_GB2312"/>
                <w:b w:val="0"/>
                <w:bCs w:val="0"/>
                <w:sz w:val="32"/>
                <w:szCs w:val="32"/>
              </w:rPr>
              <w:t>年一般公共财政预算拨款收支预算</w:t>
            </w:r>
            <w:r>
              <w:rPr>
                <w:rFonts w:hint="eastAsia" w:ascii="Times New Roman" w:hAnsi="Times New Roman" w:eastAsia="仿宋_GB2312" w:cs="Times New Roman"/>
                <w:b w:val="0"/>
                <w:bCs w:val="0"/>
                <w:sz w:val="32"/>
                <w:szCs w:val="32"/>
                <w:lang w:val="en-US" w:eastAsia="zh-CN"/>
              </w:rPr>
              <w:t>146.04</w:t>
            </w:r>
            <w:r>
              <w:rPr>
                <w:rFonts w:hint="eastAsia" w:ascii="仿宋_GB2312" w:hAnsi="仿宋_GB2312" w:eastAsia="仿宋_GB2312" w:cs="仿宋_GB2312"/>
                <w:b w:val="0"/>
                <w:bCs w:val="0"/>
                <w:sz w:val="32"/>
                <w:szCs w:val="32"/>
              </w:rPr>
              <w:t>万元，政府性基金收支预算</w:t>
            </w:r>
            <w:r>
              <w:rPr>
                <w:rFonts w:hint="eastAsia" w:ascii="Times New Roman" w:hAnsi="Times New Roman" w:eastAsia="仿宋_GB2312" w:cs="Times New Roman"/>
                <w:b w:val="0"/>
                <w:bCs w:val="0"/>
                <w:sz w:val="32"/>
                <w:szCs w:val="32"/>
                <w:lang w:val="en-US" w:eastAsia="zh-CN"/>
              </w:rPr>
              <w:t>0</w:t>
            </w:r>
            <w:r>
              <w:rPr>
                <w:rFonts w:hint="eastAsia" w:ascii="仿宋_GB2312" w:hAnsi="仿宋_GB2312" w:eastAsia="仿宋_GB2312" w:cs="仿宋_GB2312"/>
                <w:b w:val="0"/>
                <w:bCs w:val="0"/>
                <w:sz w:val="32"/>
                <w:szCs w:val="32"/>
              </w:rPr>
              <w:t>万元。</w:t>
            </w:r>
            <w:r>
              <w:rPr>
                <w:rFonts w:hint="default" w:ascii="Times New Roman" w:hAnsi="Times New Roman" w:eastAsia="仿宋_GB2312" w:cs="Times New Roman"/>
                <w:b w:val="0"/>
                <w:bCs w:val="0"/>
                <w:sz w:val="32"/>
                <w:szCs w:val="32"/>
              </w:rPr>
              <w:t>与20</w:t>
            </w:r>
            <w:r>
              <w:rPr>
                <w:rFonts w:hint="default" w:ascii="Times New Roman" w:hAnsi="Times New Roman" w:eastAsia="仿宋_GB2312" w:cs="Times New Roman"/>
                <w:b w:val="0"/>
                <w:bCs w:val="0"/>
                <w:sz w:val="32"/>
                <w:szCs w:val="32"/>
                <w:lang w:val="en-US" w:eastAsia="zh-CN"/>
              </w:rPr>
              <w:t>23</w:t>
            </w:r>
            <w:r>
              <w:rPr>
                <w:rFonts w:hint="default" w:ascii="Times New Roman" w:hAnsi="Times New Roman" w:eastAsia="仿宋_GB2312" w:cs="Times New Roman"/>
                <w:b w:val="0"/>
                <w:bCs w:val="0"/>
                <w:sz w:val="32"/>
                <w:szCs w:val="32"/>
              </w:rPr>
              <w:t>年相比，一般公共预算收支预算减少</w:t>
            </w:r>
            <w:r>
              <w:rPr>
                <w:rFonts w:hint="default" w:ascii="Times New Roman" w:hAnsi="Times New Roman" w:eastAsia="仿宋_GB2312" w:cs="Times New Roman"/>
                <w:b w:val="0"/>
                <w:bCs w:val="0"/>
                <w:sz w:val="32"/>
                <w:szCs w:val="32"/>
                <w:lang w:val="en-US" w:eastAsia="zh-CN"/>
              </w:rPr>
              <w:t>95.67</w:t>
            </w:r>
            <w:r>
              <w:rPr>
                <w:rFonts w:hint="default" w:ascii="Times New Roman" w:hAnsi="Times New Roman" w:eastAsia="仿宋_GB2312" w:cs="Times New Roman"/>
                <w:b w:val="0"/>
                <w:bCs w:val="0"/>
                <w:sz w:val="32"/>
                <w:szCs w:val="32"/>
              </w:rPr>
              <w:t>万元，下降</w:t>
            </w:r>
            <w:r>
              <w:rPr>
                <w:rFonts w:hint="default" w:ascii="Times New Roman" w:hAnsi="Times New Roman" w:eastAsia="仿宋_GB2312" w:cs="Times New Roman"/>
                <w:b w:val="0"/>
                <w:bCs w:val="0"/>
                <w:sz w:val="32"/>
                <w:szCs w:val="32"/>
                <w:lang w:val="en-US" w:eastAsia="zh-CN"/>
              </w:rPr>
              <w:t>39.67</w:t>
            </w:r>
            <w:r>
              <w:rPr>
                <w:rFonts w:hint="default" w:ascii="Times New Roman" w:hAnsi="Times New Roman" w:eastAsia="仿宋_GB2312" w:cs="Times New Roman"/>
                <w:b w:val="0"/>
                <w:bCs w:val="0"/>
                <w:sz w:val="32"/>
                <w:szCs w:val="32"/>
              </w:rPr>
              <w:t>%，主要原因是</w:t>
            </w:r>
            <w:r>
              <w:rPr>
                <w:rFonts w:hint="default" w:ascii="Times New Roman" w:hAnsi="Times New Roman" w:eastAsia="仿宋_GB2312" w:cs="Times New Roman"/>
                <w:b w:val="0"/>
                <w:bCs w:val="0"/>
                <w:sz w:val="32"/>
                <w:szCs w:val="32"/>
                <w:lang w:eastAsia="zh-CN"/>
              </w:rPr>
              <w:t>受疫情影响，中小企业经济增速缓慢</w:t>
            </w:r>
            <w:r>
              <w:rPr>
                <w:rFonts w:hint="default" w:ascii="Times New Roman" w:hAnsi="Times New Roman" w:eastAsia="仿宋_GB2312" w:cs="Times New Roman"/>
                <w:b w:val="0"/>
                <w:bCs w:val="0"/>
                <w:sz w:val="32"/>
                <w:szCs w:val="32"/>
              </w:rPr>
              <w:t>；</w:t>
            </w:r>
            <w:r>
              <w:rPr>
                <w:rFonts w:hint="eastAsia" w:ascii="仿宋_GB2312" w:hAnsi="仿宋_GB2312" w:eastAsia="仿宋_GB2312" w:cs="仿宋_GB2312"/>
                <w:sz w:val="32"/>
                <w:szCs w:val="32"/>
              </w:rPr>
              <w:t>政府性基金收支预算</w:t>
            </w:r>
            <w:r>
              <w:rPr>
                <w:rFonts w:hint="eastAsia" w:ascii="仿宋_GB2312" w:hAnsi="仿宋_GB2312" w:eastAsia="仿宋_GB2312" w:cs="仿宋_GB2312"/>
                <w:sz w:val="32"/>
                <w:szCs w:val="32"/>
                <w:lang w:eastAsia="zh-CN"/>
              </w:rPr>
              <w:t>与上年保持一致</w:t>
            </w:r>
            <w:r>
              <w:rPr>
                <w:rFonts w:hint="eastAsia" w:ascii="仿宋_GB2312" w:hAnsi="仿宋_GB2312" w:eastAsia="仿宋_GB2312" w:cs="仿宋_GB2312"/>
                <w:sz w:val="32"/>
                <w:szCs w:val="32"/>
              </w:rPr>
              <w:t>，主要是无政府性基金。</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none"/>
              </w:rPr>
            </w:pPr>
            <w:r>
              <w:rPr>
                <w:rFonts w:hint="eastAsia" w:ascii="黑体" w:hAnsi="黑体" w:eastAsia="黑体"/>
                <w:sz w:val="32"/>
                <w:szCs w:val="32"/>
                <w:highlight w:val="none"/>
              </w:rPr>
              <w:t>五、一般公共预算支出预算情况说明</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highlight w:val="none"/>
                <w:lang w:val="en-US" w:eastAsia="zh-CN"/>
              </w:rPr>
            </w:pPr>
            <w:r>
              <w:rPr>
                <w:rFonts w:hint="eastAsia" w:ascii="仿宋_GB2312" w:eastAsia="仿宋_GB2312"/>
                <w:sz w:val="32"/>
                <w:szCs w:val="32"/>
                <w:highlight w:val="none"/>
                <w:lang w:eastAsia="zh-CN"/>
              </w:rPr>
              <w:t>新乡市卫滨区财政局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年一般公共预算支出年初预算</w:t>
            </w:r>
            <w:r>
              <w:rPr>
                <w:rFonts w:hint="eastAsia" w:ascii="Times New Roman" w:hAnsi="Times New Roman" w:eastAsia="仿宋_GB2312" w:cs="Times New Roman"/>
                <w:sz w:val="32"/>
                <w:szCs w:val="32"/>
                <w:lang w:val="en-US" w:eastAsia="zh-CN"/>
              </w:rPr>
              <w:t>146.04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其中：基本</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38.04</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26.05</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108</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73.95</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highlight w:val="none"/>
                <w:lang w:val="en-US" w:eastAsia="zh-CN"/>
              </w:rPr>
              <w:t>主要用于以下方面：</w:t>
            </w:r>
            <w:r>
              <w:rPr>
                <w:rFonts w:hint="eastAsia" w:ascii="仿宋_GB2312" w:hAnsi="仿宋" w:eastAsia="仿宋_GB2312"/>
                <w:sz w:val="32"/>
                <w:szCs w:val="32"/>
                <w:highlight w:val="none"/>
              </w:rPr>
              <w:t>一般公共服务（类）支出</w:t>
            </w:r>
            <w:r>
              <w:rPr>
                <w:rFonts w:hint="eastAsia" w:ascii="Times New Roman" w:hAnsi="Times New Roman" w:eastAsia="仿宋_GB2312" w:cs="Times New Roman"/>
                <w:sz w:val="32"/>
                <w:szCs w:val="32"/>
                <w:highlight w:val="none"/>
                <w:lang w:val="en-US" w:eastAsia="zh-CN"/>
              </w:rPr>
              <w:t>137.85</w:t>
            </w:r>
            <w:r>
              <w:rPr>
                <w:rFonts w:hint="eastAsia" w:ascii="仿宋_GB2312" w:hAnsi="仿宋" w:eastAsia="仿宋_GB2312"/>
                <w:sz w:val="32"/>
                <w:szCs w:val="32"/>
                <w:highlight w:val="none"/>
              </w:rPr>
              <w:t>万元，占</w:t>
            </w:r>
            <w:r>
              <w:rPr>
                <w:rFonts w:hint="eastAsia" w:ascii="Times New Roman" w:hAnsi="Times New Roman" w:eastAsia="仿宋_GB2312" w:cs="Times New Roman"/>
                <w:sz w:val="32"/>
                <w:szCs w:val="32"/>
                <w:highlight w:val="none"/>
                <w:lang w:val="en-US" w:eastAsia="zh-CN"/>
              </w:rPr>
              <w:t>94.39</w:t>
            </w:r>
            <w:r>
              <w:rPr>
                <w:rFonts w:hint="eastAsia"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r>
              <w:rPr>
                <w:rFonts w:hint="eastAsia" w:ascii="仿宋_GB2312" w:hAnsi="仿宋_GB2312" w:eastAsia="仿宋_GB2312" w:cs="仿宋_GB2312"/>
                <w:sz w:val="32"/>
                <w:szCs w:val="32"/>
                <w:highlight w:val="none"/>
                <w:lang w:val="en-US" w:eastAsia="zh-CN"/>
              </w:rPr>
              <w:t>社会保障和就业（类）支出</w:t>
            </w:r>
            <w:r>
              <w:rPr>
                <w:rFonts w:hint="default" w:ascii="Times New Roman" w:hAnsi="Times New Roman" w:eastAsia="仿宋_GB2312" w:cs="Times New Roman"/>
                <w:sz w:val="32"/>
                <w:szCs w:val="32"/>
                <w:highlight w:val="none"/>
                <w:lang w:val="en-US" w:eastAsia="zh-CN"/>
              </w:rPr>
              <w:t>3.78万元，占2.59%；卫生健康（类）支出1.68万元，占1.15%；住房保障（类）支出2.73万元，占1.87%。</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六、一般公共预算基本和项目支出预算情况说明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eastAsia="仿宋_GB2312"/>
                <w:sz w:val="32"/>
                <w:szCs w:val="32"/>
                <w:highlight w:val="none"/>
                <w:lang w:eastAsia="zh-CN"/>
              </w:rPr>
              <w:t>新乡市卫滨区财政局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年一般公共预算基本支出</w:t>
            </w:r>
            <w:r>
              <w:rPr>
                <w:rFonts w:hint="eastAsia" w:ascii="Times New Roman" w:hAnsi="Times New Roman" w:eastAsia="仿宋_GB2312" w:cs="Times New Roman"/>
                <w:sz w:val="32"/>
                <w:szCs w:val="32"/>
                <w:lang w:val="en-US" w:eastAsia="zh-CN"/>
              </w:rPr>
              <w:t>38.04</w:t>
            </w:r>
            <w:r>
              <w:rPr>
                <w:rFonts w:hint="eastAsia" w:ascii="仿宋_GB2312" w:hAnsi="仿宋_GB2312" w:eastAsia="仿宋_GB2312" w:cs="仿宋_GB2312"/>
                <w:sz w:val="32"/>
                <w:szCs w:val="32"/>
              </w:rPr>
              <w:t>万元，其中：</w:t>
            </w:r>
            <w:r>
              <w:rPr>
                <w:rFonts w:hint="eastAsia" w:ascii="仿宋_GB2312" w:hAnsi="仿宋_GB2312" w:eastAsia="仿宋_GB2312" w:cs="仿宋_GB2312"/>
                <w:b/>
                <w:spacing w:val="-1"/>
                <w:kern w:val="0"/>
                <w:sz w:val="32"/>
                <w:szCs w:val="32"/>
              </w:rPr>
              <w:t>人员经费</w:t>
            </w:r>
            <w:r>
              <w:rPr>
                <w:rFonts w:hint="eastAsia" w:ascii="仿宋_GB2312" w:hAnsi="仿宋_GB2312" w:eastAsia="仿宋_GB2312" w:cs="仿宋_GB2312"/>
                <w:b/>
                <w:spacing w:val="-1"/>
                <w:kern w:val="0"/>
                <w:sz w:val="32"/>
                <w:szCs w:val="32"/>
                <w:highlight w:val="none"/>
                <w:lang w:eastAsia="zh-CN"/>
              </w:rPr>
              <w:t>支出</w:t>
            </w:r>
            <w:r>
              <w:rPr>
                <w:rFonts w:hint="eastAsia" w:ascii="Times New Roman" w:hAnsi="Times New Roman" w:eastAsia="仿宋_GB2312" w:cs="Times New Roman"/>
                <w:sz w:val="32"/>
                <w:szCs w:val="32"/>
                <w:lang w:val="en-US" w:eastAsia="zh-CN"/>
              </w:rPr>
              <w:t>32.61</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85.73</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基本工资、津贴补贴、奖金、社会保障缴费、伙食补助费、绩效工资、机关事业单位基本养老保险缴费、职业年金缴费、职工基本医疗保险缴费、公务员医疗补助缴费、住房公积金、医疗费、其他工资福利支出、离休费、退休费、退职（役）费、抚恤金、生活补助、 救济费、医疗费补助、助学金、奖励金、个人农业生产补贴、其他对个人和家庭的补助支出；</w:t>
            </w:r>
            <w:r>
              <w:rPr>
                <w:rFonts w:hint="eastAsia" w:ascii="仿宋_GB2312" w:hAnsi="仿宋_GB2312" w:eastAsia="仿宋_GB2312" w:cs="仿宋_GB2312"/>
                <w:b/>
                <w:spacing w:val="-1"/>
                <w:kern w:val="0"/>
                <w:sz w:val="32"/>
                <w:szCs w:val="32"/>
              </w:rPr>
              <w:t>公用经费</w:t>
            </w:r>
            <w:r>
              <w:rPr>
                <w:rFonts w:hint="eastAsia" w:ascii="仿宋_GB2312" w:hAnsi="仿宋_GB2312" w:eastAsia="仿宋_GB2312" w:cs="仿宋_GB2312"/>
                <w:b/>
                <w:spacing w:val="-1"/>
                <w:kern w:val="0"/>
                <w:sz w:val="32"/>
                <w:szCs w:val="32"/>
                <w:highlight w:val="none"/>
                <w:lang w:eastAsia="zh-CN"/>
              </w:rPr>
              <w:t>支出</w:t>
            </w:r>
            <w:r>
              <w:rPr>
                <w:rFonts w:hint="eastAsia" w:ascii="Times New Roman" w:hAnsi="Times New Roman" w:eastAsia="仿宋_GB2312" w:cs="Times New Roman"/>
                <w:sz w:val="32"/>
                <w:szCs w:val="32"/>
                <w:lang w:val="en-US" w:eastAsia="zh-CN"/>
              </w:rPr>
              <w:t>5.43</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14.27</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主要包括：办公费、印刷费、咨询费、手续费、水费、电费、邮电费、取暖费、物业管理费、差旅费、因公出国（境）费、维 修（护）费、租赁费、会议费、培训费、公务接待费、专用材料费、被装购置费、专用燃料费、劳务费、委托业务费、工会经费、福利费、公务用车运行维护费、其他交通费用、税金及附加费用、其他商品和服务支出、办公设备购置、专用设备购置、大型修缮、信息网络及软件购置更新、其他资本性支出。</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none"/>
              </w:rPr>
            </w:pPr>
            <w:r>
              <w:rPr>
                <w:rFonts w:hint="default" w:ascii="Times New Roman" w:hAnsi="Times New Roman" w:eastAsia="仿宋_GB2312" w:cs="Times New Roman"/>
                <w:sz w:val="32"/>
                <w:szCs w:val="32"/>
                <w:highlight w:val="none"/>
              </w:rPr>
              <w:t>202</w:t>
            </w:r>
            <w:r>
              <w:rPr>
                <w:rFonts w:hint="eastAsia" w:ascii="Times New Roman" w:hAnsi="Times New Roman" w:eastAsia="仿宋_GB2312" w:cs="Times New Roman"/>
                <w:sz w:val="32"/>
                <w:szCs w:val="32"/>
                <w:highlight w:val="none"/>
                <w:lang w:val="en-US" w:eastAsia="zh-CN"/>
              </w:rPr>
              <w:t>4</w:t>
            </w:r>
            <w:r>
              <w:rPr>
                <w:rFonts w:hint="eastAsia" w:ascii="仿宋_GB2312" w:hAnsi="仿宋_GB2312" w:eastAsia="仿宋_GB2312" w:cs="仿宋_GB2312"/>
                <w:sz w:val="32"/>
                <w:szCs w:val="32"/>
                <w:highlight w:val="none"/>
              </w:rPr>
              <w:t>年一般公共预算安排项目支出预算</w:t>
            </w:r>
            <w:r>
              <w:rPr>
                <w:rFonts w:hint="eastAsia" w:ascii="Times New Roman" w:hAnsi="Times New Roman" w:eastAsia="仿宋_GB2312" w:cs="Times New Roman"/>
                <w:sz w:val="32"/>
                <w:szCs w:val="32"/>
                <w:highlight w:val="none"/>
                <w:lang w:val="en-US" w:eastAsia="zh-CN"/>
              </w:rPr>
              <w:t>108</w:t>
            </w:r>
            <w:r>
              <w:rPr>
                <w:rFonts w:hint="eastAsia" w:ascii="仿宋_GB2312" w:hAnsi="仿宋_GB2312" w:eastAsia="仿宋_GB2312" w:cs="仿宋_GB2312"/>
                <w:sz w:val="32"/>
                <w:szCs w:val="32"/>
                <w:highlight w:val="none"/>
              </w:rPr>
              <w:t>万元，全部纳入项目绩效目标管理。其中：运转类项目</w:t>
            </w:r>
            <w:r>
              <w:rPr>
                <w:rFonts w:hint="eastAsia" w:ascii="Times New Roman" w:hAnsi="Times New Roman" w:eastAsia="仿宋_GB2312" w:cs="Times New Roman"/>
                <w:sz w:val="32"/>
                <w:szCs w:val="32"/>
                <w:highlight w:val="none"/>
                <w:lang w:val="en-US" w:eastAsia="zh-CN"/>
              </w:rPr>
              <w:t>108</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特定目标</w:t>
            </w:r>
            <w:r>
              <w:rPr>
                <w:rFonts w:hint="eastAsia" w:ascii="仿宋_GB2312" w:hAnsi="仿宋_GB2312" w:eastAsia="仿宋_GB2312" w:cs="仿宋_GB2312"/>
                <w:sz w:val="32"/>
                <w:szCs w:val="32"/>
                <w:highlight w:val="none"/>
              </w:rPr>
              <w:t>类项目</w:t>
            </w:r>
            <w:r>
              <w:rPr>
                <w:rFonts w:hint="eastAsia"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七、政府性基金预算支出预算情况说明</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新乡市卫滨区财政局</w:t>
            </w:r>
            <w:r>
              <w:rPr>
                <w:rFonts w:hint="default" w:ascii="Times New Roman" w:hAnsi="Times New Roman" w:eastAsia="仿宋_GB2312" w:cs="Times New Roman"/>
                <w:sz w:val="32"/>
                <w:szCs w:val="32"/>
                <w:highlight w:val="none"/>
              </w:rPr>
              <w:t>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年无使用政府性基金预算拨款安排的支出</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年初预算为0万元。</w:t>
            </w:r>
          </w:p>
          <w:p>
            <w:pPr>
              <w:keepNext w:val="0"/>
              <w:keepLines w:val="0"/>
              <w:pageBreakBefore w:val="0"/>
              <w:widowControl w:val="0"/>
              <w:wordWrap/>
              <w:topLinePunct w:val="0"/>
              <w:bidi w:val="0"/>
              <w:spacing w:line="360" w:lineRule="auto"/>
              <w:ind w:firstLine="640" w:firstLineChars="200"/>
              <w:textAlignment w:val="auto"/>
              <w:rPr>
                <w:rFonts w:hint="eastAsia" w:ascii="黑体" w:hAnsi="Times New Roman" w:eastAsia="黑体" w:cs="黑体"/>
                <w:kern w:val="0"/>
                <w:sz w:val="32"/>
                <w:szCs w:val="32"/>
              </w:rPr>
            </w:pPr>
            <w:r>
              <w:rPr>
                <w:rFonts w:hint="eastAsia" w:ascii="黑体" w:hAnsi="Times New Roman" w:eastAsia="黑体" w:cs="黑体"/>
                <w:kern w:val="0"/>
                <w:sz w:val="32"/>
                <w:szCs w:val="32"/>
              </w:rPr>
              <w:t>八、 “三公”经费支出预算情况说明</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rPr>
            </w:pPr>
            <w:r>
              <w:rPr>
                <w:rFonts w:hint="eastAsia" w:ascii="仿宋_GB2312" w:eastAsia="仿宋_GB2312"/>
                <w:sz w:val="32"/>
                <w:szCs w:val="32"/>
                <w:highlight w:val="none"/>
                <w:lang w:eastAsia="zh-CN"/>
              </w:rPr>
              <w:t>新乡市卫滨区财政局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年“三公”经费预算为</w:t>
            </w:r>
            <w:r>
              <w:rPr>
                <w:rFonts w:hint="eastAsia" w:ascii="黑体" w:hAnsi="黑体" w:eastAsia="黑体" w:cs="黑体"/>
                <w:sz w:val="32"/>
                <w:szCs w:val="32"/>
                <w:lang w:val="en-US" w:eastAsia="zh-CN"/>
              </w:rPr>
              <w:t>0</w:t>
            </w:r>
            <w:r>
              <w:rPr>
                <w:rFonts w:hint="eastAsia" w:ascii="仿宋_GB2312" w:hAnsi="宋体" w:eastAsia="仿宋_GB2312" w:cs="Courier New"/>
                <w:sz w:val="32"/>
                <w:szCs w:val="32"/>
              </w:rPr>
              <w:t>万元。</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年“三公”经费支出预算数与202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年保持一致。</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具体支出情况如下：</w:t>
            </w:r>
          </w:p>
          <w:p>
            <w:pPr>
              <w:keepNext w:val="0"/>
              <w:keepLines w:val="0"/>
              <w:pageBreakBefore w:val="0"/>
              <w:widowControl w:val="0"/>
              <w:wordWrap/>
              <w:topLinePunct w:val="0"/>
              <w:bidi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（一）因公出国（境）费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仿宋_GB2312"/>
                <w:spacing w:val="-1"/>
                <w:kern w:val="0"/>
                <w:sz w:val="32"/>
                <w:szCs w:val="32"/>
              </w:rPr>
              <w:t>万元</w:t>
            </w:r>
            <w:r>
              <w:rPr>
                <w:rFonts w:hint="eastAsia" w:ascii="楷体" w:hAnsi="楷体" w:eastAsia="楷体" w:cs="仿宋_GB2312"/>
                <w:spacing w:val="-1"/>
                <w:kern w:val="0"/>
                <w:sz w:val="32"/>
                <w:szCs w:val="32"/>
              </w:rPr>
              <w:t>，</w:t>
            </w:r>
            <w:r>
              <w:rPr>
                <w:rFonts w:hint="eastAsia" w:ascii="仿宋_GB2312" w:hAnsi="宋体" w:eastAsia="仿宋_GB2312" w:cs="Courier New"/>
                <w:sz w:val="32"/>
                <w:szCs w:val="32"/>
              </w:rPr>
              <w:t>主要用于单位工作人员公务出国（境）的住宿费、旅费、伙食补助费、杂费、培训费等支出。</w:t>
            </w:r>
            <w:r>
              <w:rPr>
                <w:rFonts w:hint="default" w:ascii="Times New Roman" w:hAnsi="Times New Roman" w:eastAsia="仿宋_GB2312" w:cs="Times New Roman"/>
                <w:sz w:val="32"/>
                <w:szCs w:val="32"/>
              </w:rPr>
              <w:t>预算数</w:t>
            </w:r>
            <w:r>
              <w:rPr>
                <w:rFonts w:hint="default" w:ascii="Times New Roman" w:hAnsi="Times New Roman" w:eastAsia="仿宋_GB2312" w:cs="Times New Roman"/>
                <w:sz w:val="32"/>
                <w:szCs w:val="32"/>
                <w:lang w:eastAsia="zh-CN"/>
              </w:rPr>
              <w:t>与</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年保持一致，主要原因是无因公出国（境）费支出。</w:t>
            </w:r>
          </w:p>
          <w:p>
            <w:pPr>
              <w:keepNext w:val="0"/>
              <w:keepLines w:val="0"/>
              <w:pageBreakBefore w:val="0"/>
              <w:widowControl w:val="0"/>
              <w:wordWrap/>
              <w:topLinePunct w:val="0"/>
              <w:bidi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（二）公务用车购置及运行费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仿宋_GB2312"/>
                <w:kern w:val="0"/>
                <w:sz w:val="32"/>
                <w:szCs w:val="32"/>
              </w:rPr>
              <w:t>万</w:t>
            </w:r>
            <w:r>
              <w:rPr>
                <w:rFonts w:hint="eastAsia" w:ascii="华文楷体" w:hAnsi="华文楷体" w:eastAsia="华文楷体" w:cs="Courier New"/>
                <w:sz w:val="32"/>
                <w:szCs w:val="32"/>
              </w:rPr>
              <w:t>元</w:t>
            </w:r>
            <w:r>
              <w:rPr>
                <w:rFonts w:hint="eastAsia" w:ascii="楷体" w:hAnsi="楷体" w:eastAsia="楷体" w:cs="Courier New"/>
                <w:sz w:val="32"/>
                <w:szCs w:val="32"/>
              </w:rPr>
              <w:t>，</w:t>
            </w:r>
            <w:r>
              <w:rPr>
                <w:rFonts w:hint="eastAsia" w:ascii="仿宋_GB2312" w:hAnsi="宋体" w:eastAsia="仿宋_GB2312" w:cs="Courier New"/>
                <w:sz w:val="32"/>
                <w:szCs w:val="32"/>
              </w:rPr>
              <w:t>其中，公务用车购置费</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万元；公务用车运行维护费</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万元，主要用于开展工作所需公务用车的燃料费、维修费、过路过桥费、保险费、安全奖励费用等支出。</w:t>
            </w:r>
            <w:r>
              <w:rPr>
                <w:rFonts w:hint="default" w:ascii="Times New Roman" w:hAnsi="Times New Roman" w:eastAsia="仿宋_GB2312" w:cs="Times New Roman"/>
                <w:sz w:val="32"/>
                <w:szCs w:val="32"/>
              </w:rPr>
              <w:t>公务用车购置费预算数与202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年保持一致，主要原因是无公务用车购置费支出。公务用车运行维护费预算数与202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年保持一致，主要原因是无公务用车运行维护费支出。</w:t>
            </w:r>
          </w:p>
          <w:p>
            <w:pPr>
              <w:keepNext w:val="0"/>
              <w:keepLines w:val="0"/>
              <w:pageBreakBefore w:val="0"/>
              <w:widowControl w:val="0"/>
              <w:wordWrap/>
              <w:topLinePunct w:val="0"/>
              <w:bidi w:val="0"/>
              <w:spacing w:line="360" w:lineRule="auto"/>
              <w:ind w:firstLine="636" w:firstLineChars="200"/>
              <w:textAlignment w:val="auto"/>
              <w:rPr>
                <w:rFonts w:hint="default" w:ascii="Times New Roman" w:hAnsi="Times New Roman" w:eastAsia="仿宋_GB2312" w:cs="Times New Roman"/>
                <w:sz w:val="32"/>
                <w:szCs w:val="32"/>
              </w:rPr>
            </w:pPr>
            <w:r>
              <w:rPr>
                <w:rFonts w:hint="eastAsia" w:ascii="华文楷体" w:hAnsi="华文楷体" w:eastAsia="华文楷体" w:cs="仿宋_GB2312"/>
                <w:spacing w:val="-1"/>
                <w:kern w:val="0"/>
                <w:sz w:val="32"/>
                <w:szCs w:val="32"/>
              </w:rPr>
              <w:t>（三）公务接待费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Courier New"/>
                <w:sz w:val="32"/>
                <w:szCs w:val="32"/>
              </w:rPr>
              <w:t>万元</w:t>
            </w:r>
            <w:r>
              <w:rPr>
                <w:rFonts w:hint="eastAsia" w:ascii="楷体" w:hAnsi="楷体" w:eastAsia="楷体" w:cs="Courier New"/>
                <w:sz w:val="32"/>
                <w:szCs w:val="32"/>
              </w:rPr>
              <w:t>，</w:t>
            </w:r>
            <w:r>
              <w:rPr>
                <w:rFonts w:hint="eastAsia" w:ascii="仿宋_GB2312" w:hAnsi="宋体" w:eastAsia="仿宋_GB2312" w:cs="Courier New"/>
                <w:sz w:val="32"/>
                <w:szCs w:val="32"/>
              </w:rPr>
              <w:t>主要用于按规定开支的各类公务接待（含外宾接待）支出。</w:t>
            </w:r>
            <w:r>
              <w:rPr>
                <w:rFonts w:hint="default" w:ascii="Times New Roman" w:hAnsi="Times New Roman" w:eastAsia="仿宋_GB2312" w:cs="Times New Roman"/>
                <w:sz w:val="32"/>
                <w:szCs w:val="32"/>
              </w:rPr>
              <w:t>预算数与202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年保持一致，主要原因是无公务接待费支出。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黑体" w:hAnsi="Times New Roman" w:eastAsia="黑体" w:cs="黑体"/>
                <w:spacing w:val="-1"/>
                <w:kern w:val="0"/>
                <w:sz w:val="32"/>
                <w:szCs w:val="32"/>
              </w:rPr>
              <w:t>九、其他重要事项的情况说明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Courier New"/>
                <w:sz w:val="32"/>
                <w:szCs w:val="32"/>
                <w:highlight w:val="darkBlue"/>
              </w:rPr>
            </w:pPr>
            <w:r>
              <w:rPr>
                <w:rFonts w:hint="eastAsia" w:ascii="楷体" w:hAnsi="楷体" w:eastAsia="楷体" w:cs="仿宋_GB2312"/>
                <w:kern w:val="0"/>
                <w:sz w:val="32"/>
                <w:szCs w:val="32"/>
                <w:highlight w:val="none"/>
              </w:rPr>
              <w:t>（一）行政（事业）单位机构运转经费</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800" w:firstLineChars="250"/>
              <w:textAlignment w:val="auto"/>
              <w:rPr>
                <w:rFonts w:hint="eastAsia" w:ascii="楷体" w:hAnsi="楷体" w:eastAsia="楷体"/>
                <w:sz w:val="32"/>
                <w:szCs w:val="32"/>
                <w:highlight w:val="yellow"/>
              </w:rPr>
            </w:pPr>
            <w:r>
              <w:rPr>
                <w:rFonts w:hint="eastAsia" w:ascii="仿宋_GB2312" w:eastAsia="仿宋_GB2312"/>
                <w:sz w:val="32"/>
                <w:szCs w:val="32"/>
                <w:highlight w:val="none"/>
                <w:lang w:eastAsia="zh-CN"/>
              </w:rPr>
              <w:t>新乡市卫滨区财政局</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年机关运行经费支出预算</w:t>
            </w:r>
            <w:r>
              <w:rPr>
                <w:rFonts w:hint="eastAsia" w:ascii="Times New Roman" w:hAnsi="Times New Roman" w:eastAsia="黑体" w:cs="Times New Roman"/>
                <w:sz w:val="32"/>
                <w:szCs w:val="32"/>
                <w:lang w:val="en-US" w:eastAsia="zh-CN"/>
              </w:rPr>
              <w:t>5.43</w:t>
            </w:r>
            <w:r>
              <w:rPr>
                <w:rFonts w:hint="eastAsia" w:ascii="仿宋_GB2312" w:hAnsi="宋体" w:eastAsia="仿宋_GB2312" w:cs="Courier New"/>
                <w:sz w:val="32"/>
                <w:szCs w:val="32"/>
              </w:rPr>
              <w:t>万元，</w:t>
            </w:r>
            <w:r>
              <w:rPr>
                <w:rFonts w:hint="eastAsia" w:ascii="仿宋_GB2312" w:eastAsia="仿宋_GB2312"/>
                <w:sz w:val="32"/>
                <w:szCs w:val="32"/>
              </w:rPr>
              <w:t>主要保障机关机构正常运转及正常履职需要，</w:t>
            </w:r>
            <w:r>
              <w:rPr>
                <w:rFonts w:hint="eastAsia" w:ascii="仿宋_GB2312" w:hAnsi="宋体" w:eastAsia="仿宋_GB2312" w:cs="Courier New"/>
                <w:sz w:val="32"/>
                <w:szCs w:val="32"/>
              </w:rPr>
              <w:t>主要包括办公费、印刷费、水费、电费、邮电费、取暖费、物业管理费、差旅费、维修（护）费、会议费、专用材料费、被装购置费、办公设备购置、福利费、公务用车运行维护费等</w:t>
            </w:r>
            <w:r>
              <w:rPr>
                <w:rFonts w:hint="eastAsia" w:ascii="仿宋_GB2312" w:eastAsia="仿宋_GB2312"/>
                <w:sz w:val="32"/>
                <w:szCs w:val="32"/>
                <w:highlight w:val="none"/>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（二）政府采购支出情况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_GB2312" w:hAnsi="Times New Roman" w:eastAsia="楷体_GB2312" w:cs="仿宋_GB2312"/>
                <w:b/>
                <w:kern w:val="0"/>
                <w:sz w:val="32"/>
                <w:szCs w:val="32"/>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eastAsia="仿宋_GB2312"/>
                <w:sz w:val="32"/>
                <w:szCs w:val="32"/>
              </w:rPr>
              <w:t>年政府采购预算安排</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万元，其中：政府采购货物预算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万元、政府采购工程预算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万元、政府采购服务预算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w:t>
            </w:r>
          </w:p>
          <w:p>
            <w:pPr>
              <w:keepNext w:val="0"/>
              <w:keepLines w:val="0"/>
              <w:pageBreakBefore w:val="0"/>
              <w:widowControl w:val="0"/>
              <w:numPr>
                <w:ilvl w:val="0"/>
                <w:numId w:val="3"/>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Times New Roman" w:eastAsia="仿宋_GB2312" w:cs="黑体"/>
                <w:sz w:val="32"/>
                <w:szCs w:val="32"/>
              </w:rPr>
            </w:pPr>
            <w:r>
              <w:rPr>
                <w:rFonts w:hint="eastAsia" w:ascii="楷体" w:hAnsi="楷体" w:eastAsia="楷体" w:cs="仿宋_GB2312"/>
                <w:kern w:val="0"/>
                <w:sz w:val="32"/>
                <w:szCs w:val="32"/>
                <w:lang w:eastAsia="zh-CN"/>
              </w:rPr>
              <w:t>绩效目标设置及</w:t>
            </w:r>
            <w:r>
              <w:rPr>
                <w:rFonts w:hint="eastAsia" w:ascii="楷体" w:hAnsi="楷体" w:eastAsia="楷体" w:cs="仿宋_GB2312"/>
                <w:kern w:val="0"/>
                <w:sz w:val="32"/>
                <w:szCs w:val="32"/>
              </w:rPr>
              <w:t>预算绩效管理工作开展情况</w:t>
            </w:r>
          </w:p>
          <w:p>
            <w:pPr>
              <w:keepNext w:val="0"/>
              <w:keepLines w:val="0"/>
              <w:pageBreakBefore w:val="0"/>
              <w:widowControl w:val="0"/>
              <w:numPr>
                <w:numId w:val="0"/>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Times New Roman" w:eastAsia="仿宋_GB2312" w:cs="黑体"/>
                <w:sz w:val="32"/>
                <w:szCs w:val="32"/>
              </w:rPr>
            </w:pPr>
            <w:r>
              <w:rPr>
                <w:rFonts w:hint="eastAsia" w:ascii="仿宋_GB2312" w:hAnsi="仿宋_GB2312" w:eastAsia="仿宋_GB2312" w:cs="仿宋_GB2312"/>
                <w:sz w:val="32"/>
                <w:szCs w:val="32"/>
                <w:lang w:val="en-US" w:eastAsia="zh-CN"/>
              </w:rPr>
              <w:t>我单位</w:t>
            </w:r>
            <w:r>
              <w:rPr>
                <w:rFonts w:hint="eastAsia" w:ascii="Times New Roman" w:hAnsi="Times New Roman" w:eastAsia="仿宋_GB2312" w:cs="Times New Roman"/>
                <w:sz w:val="32"/>
                <w:szCs w:val="32"/>
                <w:lang w:val="en-US" w:eastAsia="zh-CN"/>
              </w:rPr>
              <w:t>2024</w:t>
            </w:r>
            <w:r>
              <w:rPr>
                <w:rFonts w:hint="eastAsia" w:ascii="仿宋_GB2312" w:hAnsi="仿宋_GB2312" w:eastAsia="仿宋_GB2312" w:cs="仿宋_GB2312"/>
                <w:sz w:val="32"/>
                <w:szCs w:val="32"/>
                <w:lang w:val="en-US" w:eastAsia="zh-CN"/>
              </w:rPr>
              <w:t>年预算项目均按要求编制了绩效目标，从项目产出、项目效益、满意度等方面设置了绩效指标，综合反映项目预期完成的数量、实效、质量，预期达到的社会经济效益、可持续影响以及服务对象满意度等情况。我单位</w:t>
            </w:r>
            <w:r>
              <w:rPr>
                <w:rFonts w:hint="eastAsia" w:ascii="Times New Roman" w:hAnsi="Times New Roman" w:eastAsia="仿宋_GB2312" w:cs="Times New Roman"/>
                <w:sz w:val="32"/>
                <w:szCs w:val="32"/>
                <w:lang w:val="en-US" w:eastAsia="zh-CN"/>
              </w:rPr>
              <w:t>2024</w:t>
            </w:r>
            <w:r>
              <w:rPr>
                <w:rFonts w:hint="eastAsia" w:ascii="仿宋_GB2312" w:hAnsi="仿宋_GB2312" w:eastAsia="仿宋_GB2312" w:cs="仿宋_GB2312"/>
                <w:sz w:val="32"/>
                <w:szCs w:val="32"/>
                <w:lang w:val="en-US" w:eastAsia="zh-CN"/>
              </w:rPr>
              <w:t>年未开展重点项目预算的绩效目标。</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年，共组织对</w:t>
            </w:r>
            <w:r>
              <w:rPr>
                <w:rFonts w:hint="eastAsia" w:ascii="Times New Roman" w:hAnsi="Times New Roman" w:eastAsia="黑体" w:cs="Times New Roman"/>
                <w:sz w:val="32"/>
                <w:szCs w:val="32"/>
                <w:lang w:val="en-US" w:eastAsia="zh-CN"/>
              </w:rPr>
              <w:t>6</w:t>
            </w:r>
            <w:r>
              <w:rPr>
                <w:rFonts w:hint="eastAsia" w:ascii="仿宋_GB2312" w:hAnsi="宋体" w:eastAsia="仿宋_GB2312" w:cs="Courier New"/>
                <w:sz w:val="32"/>
                <w:szCs w:val="32"/>
              </w:rPr>
              <w:t>个项目进行了预算绩效评价，涉及资金</w:t>
            </w:r>
            <w:r>
              <w:rPr>
                <w:rFonts w:hint="eastAsia" w:ascii="Times New Roman" w:hAnsi="Times New Roman" w:eastAsia="黑体" w:cs="Times New Roman"/>
                <w:sz w:val="32"/>
                <w:szCs w:val="32"/>
                <w:lang w:val="en-US" w:eastAsia="zh-CN"/>
              </w:rPr>
              <w:t>108</w:t>
            </w:r>
            <w:r>
              <w:rPr>
                <w:rFonts w:hint="eastAsia" w:ascii="仿宋_GB2312" w:hAnsi="宋体" w:eastAsia="仿宋_GB2312" w:cs="Courier New"/>
                <w:sz w:val="32"/>
                <w:szCs w:val="32"/>
              </w:rPr>
              <w:t>万元，</w:t>
            </w:r>
            <w:r>
              <w:rPr>
                <w:rFonts w:hint="eastAsia" w:ascii="仿宋_GB2312" w:hAnsi="Times New Roman" w:eastAsia="仿宋_GB2312" w:cs="黑体"/>
                <w:sz w:val="32"/>
                <w:szCs w:val="32"/>
              </w:rPr>
              <w:t>绩效评价结果显示，项目支出绩效情况较为理想，达到了项目申请时设定的各项绩效目标</w:t>
            </w:r>
            <w:r>
              <w:rPr>
                <w:rFonts w:hint="eastAsia" w:ascii="仿宋_GB2312" w:hAnsi="宋体" w:eastAsia="仿宋_GB2312" w:cs="Courier New"/>
                <w:sz w:val="32"/>
                <w:szCs w:val="32"/>
              </w:rPr>
              <w:t>。</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w:t>
            </w:r>
            <w:r>
              <w:rPr>
                <w:rFonts w:hint="eastAsia" w:ascii="Times New Roman" w:hAnsi="Times New Roman" w:eastAsia="仿宋_GB2312" w:cs="Times New Roman"/>
                <w:color w:val="auto"/>
                <w:sz w:val="32"/>
                <w:szCs w:val="32"/>
                <w:lang w:val="en-US" w:eastAsia="zh-CN"/>
              </w:rPr>
              <w:t>4</w:t>
            </w:r>
            <w:r>
              <w:rPr>
                <w:rFonts w:hint="eastAsia" w:ascii="仿宋_GB2312" w:hAnsi="宋体" w:eastAsia="仿宋_GB2312" w:cs="Courier New"/>
                <w:color w:val="auto"/>
                <w:sz w:val="32"/>
                <w:szCs w:val="32"/>
              </w:rPr>
              <w:t>年</w:t>
            </w:r>
            <w:r>
              <w:rPr>
                <w:rFonts w:hint="eastAsia" w:ascii="仿宋_GB2312" w:hAnsi="宋体" w:eastAsia="仿宋_GB2312" w:cs="Courier New"/>
                <w:sz w:val="32"/>
                <w:szCs w:val="32"/>
              </w:rPr>
              <w:t>，拟组织对</w:t>
            </w:r>
            <w:r>
              <w:rPr>
                <w:rFonts w:hint="eastAsia" w:ascii="Times New Roman" w:hAnsi="Times New Roman" w:eastAsia="黑体" w:cs="Times New Roman"/>
                <w:sz w:val="32"/>
                <w:szCs w:val="32"/>
                <w:lang w:val="en-US" w:eastAsia="zh-CN"/>
              </w:rPr>
              <w:t>6</w:t>
            </w:r>
            <w:r>
              <w:rPr>
                <w:rFonts w:hint="eastAsia" w:ascii="仿宋_GB2312" w:hAnsi="宋体" w:eastAsia="仿宋_GB2312" w:cs="Courier New"/>
                <w:sz w:val="32"/>
                <w:szCs w:val="32"/>
              </w:rPr>
              <w:t>个项目进行预算绩效评价，涉及资金</w:t>
            </w:r>
            <w:r>
              <w:rPr>
                <w:rFonts w:hint="eastAsia" w:ascii="Times New Roman" w:hAnsi="Times New Roman" w:eastAsia="黑体" w:cs="Times New Roman"/>
                <w:sz w:val="32"/>
                <w:szCs w:val="32"/>
                <w:lang w:val="en-US" w:eastAsia="zh-CN"/>
              </w:rPr>
              <w:t>108</w:t>
            </w:r>
            <w:r>
              <w:rPr>
                <w:rFonts w:hint="eastAsia" w:ascii="仿宋_GB2312" w:hAnsi="宋体" w:eastAsia="仿宋_GB2312" w:cs="Courier New"/>
                <w:sz w:val="32"/>
                <w:szCs w:val="32"/>
              </w:rPr>
              <w:t>万元</w:t>
            </w:r>
            <w:r>
              <w:rPr>
                <w:rFonts w:hint="eastAsia" w:ascii="仿宋_GB2312" w:hAnsi="宋体" w:eastAsia="仿宋_GB2312" w:cs="Courier New"/>
                <w:sz w:val="32"/>
                <w:szCs w:val="32"/>
                <w:lang w:eastAsia="zh-CN"/>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（四）国有资产占用情况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highlight w:val="red"/>
                <w:lang w:eastAsia="zh-CN"/>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年资产总额</w:t>
            </w:r>
            <w:r>
              <w:rPr>
                <w:rFonts w:hint="eastAsia" w:ascii="Times New Roman" w:hAnsi="Times New Roman" w:eastAsia="仿宋_GB2312" w:cs="Times New Roman"/>
                <w:sz w:val="32"/>
                <w:szCs w:val="32"/>
                <w:lang w:val="en-US" w:eastAsia="zh-CN"/>
              </w:rPr>
              <w:t>138.00</w:t>
            </w:r>
            <w:r>
              <w:rPr>
                <w:rFonts w:hint="eastAsia" w:ascii="仿宋_GB2312" w:hAnsi="宋体" w:eastAsia="仿宋_GB2312" w:cs="Courier New"/>
                <w:sz w:val="32"/>
                <w:szCs w:val="32"/>
              </w:rPr>
              <w:t>万元，较上年，</w:t>
            </w:r>
            <w:r>
              <w:rPr>
                <w:rFonts w:hint="eastAsia" w:ascii="仿宋_GB2312" w:hAnsi="宋体" w:eastAsia="仿宋_GB2312" w:cs="Courier New"/>
                <w:color w:val="000000"/>
                <w:sz w:val="32"/>
                <w:szCs w:val="32"/>
              </w:rPr>
              <w:t>下降</w:t>
            </w:r>
            <w:r>
              <w:rPr>
                <w:rFonts w:hint="eastAsia" w:ascii="Times New Roman" w:hAnsi="Times New Roman" w:eastAsia="仿宋_GB2312" w:cs="Times New Roman"/>
                <w:color w:val="000000"/>
                <w:sz w:val="32"/>
                <w:szCs w:val="32"/>
                <w:lang w:val="en-US" w:eastAsia="zh-CN"/>
              </w:rPr>
              <w:t>16.87</w:t>
            </w:r>
            <w:r>
              <w:rPr>
                <w:rFonts w:hint="default" w:ascii="Times New Roman" w:hAnsi="Times New Roman" w:eastAsia="仿宋_GB2312" w:cs="Times New Roman"/>
                <w:sz w:val="32"/>
                <w:szCs w:val="32"/>
              </w:rPr>
              <w:t>%</w:t>
            </w:r>
            <w:r>
              <w:rPr>
                <w:rFonts w:hint="eastAsia" w:ascii="仿宋_GB2312" w:hAnsi="宋体" w:eastAsia="仿宋_GB2312" w:cs="Courier New"/>
                <w:sz w:val="32"/>
                <w:szCs w:val="32"/>
              </w:rPr>
              <w:t>。其中：固定资产</w:t>
            </w:r>
            <w:r>
              <w:rPr>
                <w:rFonts w:hint="eastAsia" w:ascii="Times New Roman" w:hAnsi="Times New Roman" w:eastAsia="仿宋_GB2312" w:cs="Times New Roman"/>
                <w:sz w:val="32"/>
                <w:szCs w:val="32"/>
                <w:lang w:val="en-US" w:eastAsia="zh-CN"/>
              </w:rPr>
              <w:t>138.00</w:t>
            </w:r>
            <w:r>
              <w:rPr>
                <w:rFonts w:hint="eastAsia" w:ascii="仿宋_GB2312" w:hAnsi="宋体" w:eastAsia="仿宋_GB2312" w:cs="Courier New"/>
                <w:sz w:val="32"/>
                <w:szCs w:val="32"/>
              </w:rPr>
              <w:t>万元，无形资产</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万元。</w:t>
            </w:r>
            <w:r>
              <w:rPr>
                <w:rFonts w:hint="eastAsia" w:ascii="仿宋_GB2312" w:hAnsi="宋体" w:eastAsia="仿宋_GB2312" w:cs="Courier New"/>
                <w:color w:val="000000"/>
                <w:sz w:val="32"/>
                <w:szCs w:val="32"/>
              </w:rPr>
              <w:t>下降</w:t>
            </w:r>
            <w:r>
              <w:rPr>
                <w:rFonts w:hint="eastAsia" w:ascii="仿宋_GB2312" w:hAnsi="宋体" w:eastAsia="仿宋_GB2312" w:cs="Courier New"/>
                <w:sz w:val="32"/>
                <w:szCs w:val="32"/>
              </w:rPr>
              <w:t>主要原因：</w:t>
            </w:r>
            <w:r>
              <w:rPr>
                <w:rFonts w:hint="eastAsia" w:ascii="仿宋_GB2312" w:hAnsi="宋体" w:eastAsia="仿宋_GB2312" w:cs="Courier New"/>
                <w:sz w:val="32"/>
                <w:szCs w:val="32"/>
                <w:lang w:eastAsia="zh-CN"/>
              </w:rPr>
              <w:t>进行资产处置</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年期末，</w:t>
            </w:r>
            <w:r>
              <w:rPr>
                <w:rFonts w:hint="eastAsia" w:ascii="仿宋_GB2312" w:hAnsi="宋体" w:eastAsia="仿宋_GB2312" w:cs="Courier New"/>
                <w:sz w:val="32"/>
                <w:szCs w:val="32"/>
                <w:lang w:eastAsia="zh-CN"/>
              </w:rPr>
              <w:t>新乡市卫滨区财政局</w:t>
            </w:r>
            <w:r>
              <w:rPr>
                <w:rFonts w:hint="eastAsia" w:ascii="仿宋_GB2312" w:hAnsi="宋体" w:eastAsia="仿宋_GB2312" w:cs="Courier New"/>
                <w:sz w:val="32"/>
                <w:szCs w:val="32"/>
              </w:rPr>
              <w:t>共有车辆</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辆，其中：一般公务用车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辆、一般执法执勤用车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辆、特种专业技术用车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辆，其他用车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辆，其他用车主要是</w:t>
            </w:r>
            <w:r>
              <w:rPr>
                <w:rFonts w:hint="eastAsia" w:ascii="仿宋_GB2312" w:hAnsi="宋体" w:eastAsia="仿宋_GB2312" w:cs="Courier New"/>
                <w:sz w:val="32"/>
                <w:szCs w:val="32"/>
                <w:lang w:val="en-US" w:eastAsia="zh-CN"/>
              </w:rPr>
              <w:t>无</w:t>
            </w:r>
            <w:r>
              <w:rPr>
                <w:rFonts w:hint="eastAsia" w:ascii="仿宋_GB2312" w:hAnsi="宋体" w:eastAsia="仿宋_GB2312" w:cs="Courier New"/>
                <w:sz w:val="32"/>
                <w:szCs w:val="32"/>
              </w:rPr>
              <w:t>；单价</w:t>
            </w:r>
            <w:r>
              <w:rPr>
                <w:rFonts w:hint="default" w:ascii="Times New Roman" w:hAnsi="Times New Roman" w:eastAsia="仿宋_GB2312" w:cs="Times New Roman"/>
                <w:sz w:val="32"/>
                <w:szCs w:val="32"/>
              </w:rPr>
              <w:t>50</w:t>
            </w:r>
            <w:r>
              <w:rPr>
                <w:rFonts w:hint="eastAsia" w:ascii="仿宋_GB2312" w:hAnsi="宋体" w:eastAsia="仿宋_GB2312" w:cs="Courier New"/>
                <w:sz w:val="32"/>
                <w:szCs w:val="32"/>
              </w:rPr>
              <w:t>万元以上通用设备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台（套），单位价值</w:t>
            </w:r>
            <w:r>
              <w:rPr>
                <w:rFonts w:hint="default" w:ascii="Times New Roman" w:hAnsi="Times New Roman" w:eastAsia="仿宋_GB2312" w:cs="Times New Roman"/>
                <w:sz w:val="32"/>
                <w:szCs w:val="32"/>
              </w:rPr>
              <w:t>100</w:t>
            </w:r>
            <w:r>
              <w:rPr>
                <w:rFonts w:hint="eastAsia" w:ascii="仿宋_GB2312" w:hAnsi="宋体" w:eastAsia="仿宋_GB2312" w:cs="Courier New"/>
                <w:sz w:val="32"/>
                <w:szCs w:val="32"/>
              </w:rPr>
              <w:t>万元以上专用设备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（五）支出预算经济分类情况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黑体" w:hAnsi="黑体" w:eastAsia="黑体"/>
                <w:sz w:val="32"/>
                <w:szCs w:val="32"/>
              </w:rPr>
            </w:pPr>
            <w:r>
              <w:rPr>
                <w:rFonts w:hint="eastAsia" w:ascii="仿宋_GB2312" w:hAnsi="宋体" w:eastAsia="仿宋_GB2312" w:cs="Courier New"/>
                <w:sz w:val="32"/>
                <w:szCs w:val="32"/>
                <w:lang w:eastAsia="zh-CN"/>
              </w:rPr>
              <w:t>新乡市卫滨区财政局</w:t>
            </w:r>
            <w:r>
              <w:rPr>
                <w:rFonts w:hint="eastAsia" w:ascii="仿宋_GB2312" w:hAnsi="宋体" w:eastAsia="仿宋_GB2312" w:cs="Courier New"/>
                <w:sz w:val="32"/>
                <w:szCs w:val="32"/>
              </w:rPr>
              <w:t>按照《财政部关于印发&lt;支出经济分类科目改革方案&gt;的通知》(财预〔</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98</w:t>
            </w:r>
            <w:r>
              <w:rPr>
                <w:rFonts w:hint="eastAsia" w:ascii="仿宋_GB2312" w:hAnsi="宋体" w:eastAsia="仿宋_GB2312" w:cs="Courier New"/>
                <w:sz w:val="32"/>
                <w:szCs w:val="32"/>
              </w:rPr>
              <w:t>号)要求，从</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年起全面实施支出经济分类科目改革，根据政府预算管理和部门预算管理的不同特点，分设部门预算支出经济分类科目和政府预算支出经济分类科目，两套科目之间保持对应关系。为适应改革要求，</w:t>
            </w:r>
            <w:r>
              <w:rPr>
                <w:rFonts w:hint="eastAsia" w:ascii="仿宋_GB2312" w:hAnsi="宋体" w:eastAsia="仿宋_GB2312" w:cs="Courier New"/>
                <w:sz w:val="32"/>
                <w:szCs w:val="32"/>
                <w:lang w:eastAsia="zh-CN"/>
              </w:rPr>
              <w:t>新乡市卫滨区财政局</w:t>
            </w:r>
            <w:r>
              <w:rPr>
                <w:rFonts w:hint="eastAsia" w:ascii="仿宋_GB2312" w:hAnsi="宋体" w:eastAsia="仿宋_GB2312" w:cs="Courier New"/>
                <w:sz w:val="32"/>
                <w:szCs w:val="32"/>
                <w:highlight w:val="none"/>
                <w:lang w:eastAsia="zh-CN"/>
              </w:rPr>
              <w:t>《支出经济分类汇总表》从</w:t>
            </w:r>
            <w:r>
              <w:rPr>
                <w:rFonts w:hint="default" w:ascii="Times New Roman" w:hAnsi="Times New Roman" w:eastAsia="仿宋_GB2312" w:cs="Times New Roman"/>
                <w:sz w:val="32"/>
                <w:szCs w:val="32"/>
                <w:highlight w:val="none"/>
                <w:lang w:eastAsia="zh-CN"/>
              </w:rPr>
              <w:t>2018</w:t>
            </w:r>
            <w:r>
              <w:rPr>
                <w:rFonts w:hint="eastAsia" w:ascii="仿宋_GB2312" w:hAnsi="宋体" w:eastAsia="仿宋_GB2312" w:cs="Courier New"/>
                <w:sz w:val="32"/>
                <w:szCs w:val="32"/>
                <w:highlight w:val="none"/>
                <w:lang w:eastAsia="zh-CN"/>
              </w:rPr>
              <w:t>年起从仅反映一般公共预算基本支出经济分类科目预算调整为按</w:t>
            </w:r>
            <w:r>
              <w:rPr>
                <w:rFonts w:hint="eastAsia" w:ascii="仿宋_GB2312" w:hAnsi="宋体" w:eastAsia="仿宋_GB2312" w:cs="Courier New"/>
                <w:sz w:val="32"/>
                <w:szCs w:val="32"/>
              </w:rPr>
              <w:t>两套经济分类科目分别反映不同资金来源的全部预算支出。</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r>
              <w:rPr>
                <w:rFonts w:hint="eastAsia" w:ascii="黑体" w:hAnsi="黑体" w:eastAsia="黑体"/>
                <w:sz w:val="32"/>
                <w:szCs w:val="32"/>
              </w:rPr>
              <w:t>第三部分  名词解释</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560" w:lineRule="exact"/>
              <w:textAlignment w:val="auto"/>
              <w:rPr>
                <w:rFonts w:hint="eastAsia" w:ascii="黑体" w:hAnsi="Times New Roman" w:eastAsia="黑体" w:cs="黑体"/>
                <w:sz w:val="32"/>
                <w:szCs w:val="32"/>
              </w:rPr>
            </w:pPr>
            <w:r>
              <w:rPr>
                <w:rFonts w:hint="eastAsia" w:ascii="黑体" w:hAnsi="Times New Roman" w:eastAsia="黑体" w:cs="黑体"/>
                <w:sz w:val="32"/>
                <w:szCs w:val="32"/>
              </w:rPr>
              <w:t>附件：</w:t>
            </w:r>
          </w:p>
          <w:p>
            <w:pPr>
              <w:keepNext w:val="0"/>
              <w:keepLines w:val="0"/>
              <w:pageBreakBefore w:val="0"/>
              <w:widowControl w:val="0"/>
              <w:kinsoku w:val="0"/>
              <w:wordWrap/>
              <w:overflowPunct w:val="0"/>
              <w:topLinePunct w:val="0"/>
              <w:bidi w:val="0"/>
              <w:adjustRightInd w:val="0"/>
              <w:snapToGrid w:val="0"/>
              <w:spacing w:line="560" w:lineRule="exact"/>
              <w:jc w:val="center"/>
              <w:textAlignment w:val="auto"/>
              <w:rPr>
                <w:rFonts w:hint="eastAsia" w:ascii="黑体" w:hAnsi="Times New Roman" w:eastAsia="黑体" w:cs="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w:t>
            </w:r>
            <w:r>
              <w:rPr>
                <w:rFonts w:hint="eastAsia" w:ascii="黑体" w:hAnsi="黑体" w:eastAsia="黑体" w:cs="黑体"/>
                <w:sz w:val="32"/>
                <w:szCs w:val="32"/>
                <w:lang w:eastAsia="zh-CN"/>
              </w:rPr>
              <w:t>财政局（</w:t>
            </w:r>
            <w:r>
              <w:rPr>
                <w:rFonts w:hint="eastAsia" w:ascii="黑体" w:hAnsi="Times New Roman" w:eastAsia="黑体" w:cs="黑体"/>
                <w:sz w:val="32"/>
                <w:szCs w:val="32"/>
              </w:rPr>
              <w:t>本级</w:t>
            </w:r>
            <w:r>
              <w:rPr>
                <w:rFonts w:hint="eastAsia" w:ascii="黑体" w:hAnsi="黑体" w:eastAsia="黑体" w:cs="黑体"/>
                <w:sz w:val="32"/>
                <w:szCs w:val="32"/>
                <w:lang w:eastAsia="zh-CN"/>
              </w:rPr>
              <w:t>）</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insoku w:val="0"/>
              <w:overflowPunct w:val="0"/>
              <w:adjustRightInd w:val="0"/>
              <w:snapToGrid w:val="0"/>
              <w:spacing w:line="560" w:lineRule="exact"/>
              <w:ind w:firstLine="640" w:firstLineChars="200"/>
              <w:rPr>
                <w:rFonts w:ascii="黑体" w:hAnsi="Times New Roman" w:eastAsia="黑体" w:cs="黑体"/>
                <w:sz w:val="32"/>
                <w:szCs w:val="32"/>
                <w:highlight w:val="none"/>
              </w:rPr>
            </w:pPr>
          </w:p>
          <w:p>
            <w:pPr>
              <w:kinsoku w:val="0"/>
              <w:overflowPunct w:val="0"/>
              <w:adjustRightInd w:val="0"/>
              <w:snapToGrid w:val="0"/>
              <w:spacing w:line="560" w:lineRule="exact"/>
              <w:ind w:firstLine="640" w:firstLineChars="200"/>
              <w:rPr>
                <w:rFonts w:ascii="黑体" w:hAnsi="Times New Roman" w:eastAsia="黑体" w:cs="黑体"/>
                <w:sz w:val="32"/>
                <w:szCs w:val="32"/>
                <w:highlight w:val="none"/>
              </w:rPr>
            </w:pPr>
          </w:p>
          <w:p>
            <w:pPr>
              <w:kinsoku w:val="0"/>
              <w:overflowPunct w:val="0"/>
              <w:adjustRightInd w:val="0"/>
              <w:snapToGrid w:val="0"/>
              <w:spacing w:line="560" w:lineRule="exact"/>
              <w:ind w:firstLine="640" w:firstLineChars="200"/>
              <w:rPr>
                <w:rFonts w:ascii="黑体" w:hAnsi="Times New Roman" w:eastAsia="黑体" w:cs="黑体"/>
                <w:sz w:val="32"/>
                <w:szCs w:val="32"/>
                <w:highlight w:val="none"/>
              </w:rPr>
            </w:pPr>
          </w:p>
          <w:p>
            <w:pPr>
              <w:kinsoku w:val="0"/>
              <w:overflowPunct w:val="0"/>
              <w:adjustRightInd w:val="0"/>
              <w:snapToGrid w:val="0"/>
              <w:spacing w:line="560" w:lineRule="exact"/>
              <w:ind w:firstLine="640" w:firstLineChars="200"/>
              <w:rPr>
                <w:rFonts w:ascii="黑体" w:hAnsi="Times New Roman" w:eastAsia="黑体" w:cs="黑体"/>
                <w:sz w:val="32"/>
                <w:szCs w:val="32"/>
                <w:highlight w:val="none"/>
              </w:rPr>
            </w:pPr>
          </w:p>
          <w:p>
            <w:pPr>
              <w:kinsoku w:val="0"/>
              <w:overflowPunct w:val="0"/>
              <w:adjustRightInd w:val="0"/>
              <w:snapToGrid w:val="0"/>
              <w:spacing w:line="560" w:lineRule="exact"/>
              <w:ind w:firstLine="640" w:firstLineChars="200"/>
              <w:rPr>
                <w:rFonts w:ascii="黑体" w:hAnsi="Times New Roman" w:eastAsia="黑体" w:cs="黑体"/>
                <w:sz w:val="32"/>
                <w:szCs w:val="32"/>
                <w:highlight w:val="none"/>
              </w:rPr>
            </w:pPr>
          </w:p>
          <w:p>
            <w:pPr>
              <w:kinsoku w:val="0"/>
              <w:overflowPunct w:val="0"/>
              <w:adjustRightInd w:val="0"/>
              <w:snapToGrid w:val="0"/>
              <w:spacing w:line="560" w:lineRule="exact"/>
              <w:ind w:firstLine="640" w:firstLineChars="200"/>
              <w:rPr>
                <w:rFonts w:ascii="黑体" w:hAnsi="Times New Roman" w:eastAsia="黑体" w:cs="黑体"/>
                <w:sz w:val="32"/>
                <w:szCs w:val="32"/>
                <w:highlight w:val="none"/>
              </w:rPr>
            </w:pPr>
          </w:p>
          <w:p>
            <w:pPr>
              <w:kinsoku w:val="0"/>
              <w:overflowPunct w:val="0"/>
              <w:adjustRightInd w:val="0"/>
              <w:snapToGrid w:val="0"/>
              <w:spacing w:line="560" w:lineRule="exact"/>
              <w:ind w:firstLine="640" w:firstLineChars="200"/>
              <w:rPr>
                <w:rFonts w:ascii="黑体" w:hAnsi="Times New Roman" w:eastAsia="黑体" w:cs="黑体"/>
                <w:sz w:val="32"/>
                <w:szCs w:val="32"/>
                <w:highlight w:val="none"/>
              </w:rPr>
            </w:pPr>
          </w:p>
          <w:p>
            <w:pPr>
              <w:kinsoku w:val="0"/>
              <w:overflowPunct w:val="0"/>
              <w:adjustRightInd w:val="0"/>
              <w:snapToGrid w:val="0"/>
              <w:spacing w:line="560" w:lineRule="exact"/>
              <w:ind w:firstLine="640" w:firstLineChars="200"/>
              <w:rPr>
                <w:rFonts w:ascii="黑体" w:hAnsi="Times New Roman" w:eastAsia="黑体" w:cs="黑体"/>
                <w:sz w:val="32"/>
                <w:szCs w:val="32"/>
                <w:highlight w:val="none"/>
              </w:rPr>
            </w:pPr>
          </w:p>
          <w:p>
            <w:pPr>
              <w:kinsoku w:val="0"/>
              <w:overflowPunct w:val="0"/>
              <w:adjustRightInd w:val="0"/>
              <w:snapToGrid w:val="0"/>
              <w:spacing w:line="560" w:lineRule="exact"/>
              <w:ind w:firstLine="640" w:firstLineChars="200"/>
              <w:rPr>
                <w:rFonts w:ascii="黑体" w:hAnsi="Times New Roman" w:eastAsia="黑体" w:cs="黑体"/>
                <w:sz w:val="32"/>
                <w:szCs w:val="32"/>
                <w:highlight w:val="none"/>
              </w:rPr>
            </w:pPr>
          </w:p>
          <w:p>
            <w:pPr>
              <w:kinsoku w:val="0"/>
              <w:overflowPunct w:val="0"/>
              <w:adjustRightInd w:val="0"/>
              <w:snapToGrid w:val="0"/>
              <w:spacing w:line="560" w:lineRule="exact"/>
              <w:ind w:firstLine="640" w:firstLineChars="200"/>
              <w:rPr>
                <w:rFonts w:ascii="黑体" w:hAnsi="Times New Roman" w:eastAsia="黑体" w:cs="黑体"/>
                <w:sz w:val="32"/>
                <w:szCs w:val="32"/>
                <w:highlight w:val="none"/>
              </w:rPr>
            </w:pPr>
          </w:p>
          <w:p>
            <w:pPr>
              <w:kinsoku w:val="0"/>
              <w:overflowPunct w:val="0"/>
              <w:adjustRightInd w:val="0"/>
              <w:snapToGrid w:val="0"/>
              <w:spacing w:line="560" w:lineRule="exact"/>
              <w:ind w:firstLine="640" w:firstLineChars="200"/>
              <w:rPr>
                <w:rFonts w:ascii="黑体" w:hAnsi="Times New Roman" w:eastAsia="黑体" w:cs="黑体"/>
                <w:sz w:val="32"/>
                <w:szCs w:val="32"/>
                <w:highlight w:val="none"/>
              </w:rPr>
            </w:pPr>
          </w:p>
          <w:p>
            <w:pPr>
              <w:kinsoku w:val="0"/>
              <w:overflowPunct w:val="0"/>
              <w:adjustRightInd w:val="0"/>
              <w:snapToGrid w:val="0"/>
              <w:spacing w:line="560" w:lineRule="exact"/>
              <w:ind w:firstLine="640" w:firstLineChars="200"/>
              <w:rPr>
                <w:rFonts w:ascii="黑体" w:hAnsi="Times New Roman" w:eastAsia="黑体" w:cs="黑体"/>
                <w:sz w:val="32"/>
                <w:szCs w:val="32"/>
                <w:highlight w:val="none"/>
              </w:rPr>
            </w:pPr>
          </w:p>
          <w:p>
            <w:pPr>
              <w:kinsoku w:val="0"/>
              <w:overflowPunct w:val="0"/>
              <w:adjustRightInd w:val="0"/>
              <w:snapToGrid w:val="0"/>
              <w:spacing w:line="560" w:lineRule="exact"/>
              <w:ind w:firstLine="640" w:firstLineChars="200"/>
              <w:rPr>
                <w:rFonts w:ascii="黑体" w:hAnsi="Times New Roman" w:eastAsia="黑体" w:cs="黑体"/>
                <w:sz w:val="32"/>
                <w:szCs w:val="32"/>
                <w:highlight w:val="none"/>
              </w:rPr>
            </w:pPr>
          </w:p>
          <w:p>
            <w:pPr>
              <w:kinsoku w:val="0"/>
              <w:overflowPunct w:val="0"/>
              <w:adjustRightInd w:val="0"/>
              <w:snapToGrid w:val="0"/>
              <w:spacing w:line="560" w:lineRule="exact"/>
              <w:ind w:firstLine="640" w:firstLineChars="200"/>
              <w:rPr>
                <w:rFonts w:ascii="黑体" w:hAnsi="Times New Roman" w:eastAsia="黑体" w:cs="黑体"/>
                <w:sz w:val="32"/>
                <w:szCs w:val="32"/>
                <w:highlight w:val="none"/>
              </w:rPr>
            </w:pPr>
          </w:p>
          <w:p>
            <w:pPr>
              <w:kinsoku w:val="0"/>
              <w:overflowPunct w:val="0"/>
              <w:adjustRightInd w:val="0"/>
              <w:snapToGrid w:val="0"/>
              <w:spacing w:line="560" w:lineRule="exact"/>
              <w:ind w:firstLine="640" w:firstLineChars="200"/>
              <w:rPr>
                <w:rFonts w:ascii="黑体" w:hAnsi="Times New Roman" w:eastAsia="黑体" w:cs="黑体"/>
                <w:sz w:val="32"/>
                <w:szCs w:val="32"/>
                <w:highlight w:val="none"/>
              </w:rPr>
            </w:pPr>
          </w:p>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预算01表  </w:t>
            </w:r>
          </w:p>
        </w:tc>
      </w:tr>
      <w:tr>
        <w:tblPrEx>
          <w:tblLayout w:type="fixed"/>
          <w:tblCellMar>
            <w:top w:w="0" w:type="dxa"/>
            <w:left w:w="108" w:type="dxa"/>
            <w:bottom w:w="0" w:type="dxa"/>
            <w:right w:w="108" w:type="dxa"/>
          </w:tblCellMar>
        </w:tblPrEx>
        <w:trPr>
          <w:trHeight w:val="570" w:hRule="atLeast"/>
        </w:trPr>
        <w:tc>
          <w:tcPr>
            <w:tcW w:w="9240" w:type="dxa"/>
            <w:gridSpan w:val="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b/>
                <w:bCs/>
                <w:kern w:val="0"/>
                <w:sz w:val="38"/>
                <w:szCs w:val="38"/>
                <w:highlight w:val="none"/>
              </w:rPr>
            </w:pPr>
            <w:r>
              <w:rPr>
                <w:rFonts w:ascii="宋体" w:hAnsi="宋体" w:eastAsia="宋体" w:cs="宋体"/>
                <w:b/>
                <w:bCs/>
                <w:i w:val="0"/>
                <w:iCs w:val="0"/>
                <w:color w:val="000000"/>
                <w:kern w:val="0"/>
                <w:sz w:val="38"/>
                <w:szCs w:val="38"/>
                <w:u w:val="none"/>
                <w:lang w:val="en-US" w:eastAsia="zh-CN" w:bidi="ar"/>
              </w:rPr>
              <w:t>2024年部门收支总体情况表</w:t>
            </w:r>
          </w:p>
        </w:tc>
      </w:tr>
      <w:tr>
        <w:tblPrEx>
          <w:tblLayout w:type="fixed"/>
          <w:tblCellMar>
            <w:top w:w="0" w:type="dxa"/>
            <w:left w:w="108" w:type="dxa"/>
            <w:bottom w:w="0" w:type="dxa"/>
            <w:right w:w="108" w:type="dxa"/>
          </w:tblCellMar>
        </w:tblPrEx>
        <w:trPr>
          <w:trHeight w:val="285" w:hRule="atLeast"/>
        </w:trPr>
        <w:tc>
          <w:tcPr>
            <w:tcW w:w="7700" w:type="dxa"/>
            <w:gridSpan w:val="3"/>
            <w:tcBorders>
              <w:top w:val="nil"/>
              <w:left w:val="nil"/>
              <w:bottom w:val="single" w:color="000000" w:sz="4" w:space="0"/>
              <w:right w:val="nil"/>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cs="宋体"/>
                <w:i w:val="0"/>
                <w:iCs w:val="0"/>
                <w:color w:val="000000"/>
                <w:kern w:val="0"/>
                <w:sz w:val="18"/>
                <w:szCs w:val="18"/>
                <w:u w:val="none"/>
                <w:lang w:val="en-US" w:eastAsia="zh-CN" w:bidi="ar"/>
              </w:rPr>
              <w:t>单位</w:t>
            </w:r>
            <w:r>
              <w:rPr>
                <w:rFonts w:ascii="宋体" w:hAnsi="宋体" w:eastAsia="宋体" w:cs="宋体"/>
                <w:i w:val="0"/>
                <w:iCs w:val="0"/>
                <w:color w:val="000000"/>
                <w:kern w:val="0"/>
                <w:sz w:val="18"/>
                <w:szCs w:val="18"/>
                <w:u w:val="none"/>
                <w:lang w:val="en-US" w:eastAsia="zh-CN" w:bidi="ar"/>
              </w:rPr>
              <w:t>名称：新乡市卫滨区财政局</w:t>
            </w:r>
          </w:p>
        </w:tc>
        <w:tc>
          <w:tcPr>
            <w:tcW w:w="1540" w:type="dxa"/>
            <w:tcBorders>
              <w:top w:val="nil"/>
              <w:left w:val="nil"/>
              <w:bottom w:val="single" w:color="000000" w:sz="4" w:space="0"/>
              <w:right w:val="nil"/>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单位：万元</w:t>
            </w:r>
          </w:p>
        </w:tc>
      </w:tr>
      <w:tr>
        <w:tblPrEx>
          <w:tblLayout w:type="fixed"/>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收入</w:t>
            </w:r>
          </w:p>
        </w:tc>
        <w:tc>
          <w:tcPr>
            <w:tcW w:w="4621"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支出</w:t>
            </w:r>
          </w:p>
        </w:tc>
      </w:tr>
      <w:tr>
        <w:tblPrEx>
          <w:tblLayout w:type="fixed"/>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项目  </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金额  </w:t>
            </w: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项目  </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金额</w:t>
            </w:r>
          </w:p>
        </w:tc>
      </w:tr>
      <w:tr>
        <w:tblPrEx>
          <w:tblLayout w:type="fixed"/>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一、一般公共预算</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146.04</w:t>
            </w: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一、一般公共服务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137.85</w:t>
            </w:r>
          </w:p>
        </w:tc>
      </w:tr>
      <w:tr>
        <w:tblPrEx>
          <w:tblLayout w:type="fixed"/>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其中：财政拨款</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18"/>
                <w:szCs w:val="18"/>
                <w:highlight w:val="none"/>
                <w:lang w:eastAsia="zh-CN"/>
              </w:rPr>
            </w:pPr>
            <w:r>
              <w:rPr>
                <w:rFonts w:ascii="宋体" w:hAnsi="宋体" w:eastAsia="宋体" w:cs="宋体"/>
                <w:i w:val="0"/>
                <w:iCs w:val="0"/>
                <w:color w:val="000000"/>
                <w:kern w:val="0"/>
                <w:sz w:val="18"/>
                <w:szCs w:val="18"/>
                <w:u w:val="none"/>
                <w:lang w:val="en-US" w:eastAsia="zh-CN" w:bidi="ar"/>
              </w:rPr>
              <w:t>146.04</w:t>
            </w: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二、外交</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二、政府性基金预算拨款收入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三、国防</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三、国有资本经营预算拨款收入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四、公共安全</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四、财政专户管理资金收入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五、教育</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五、事业收入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六、科学技术</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六、事业单位经营收入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七、文化旅游体育与传媒</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七、上级补助收入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八、社会保障和就业</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3.78</w:t>
            </w:r>
          </w:p>
        </w:tc>
      </w:tr>
      <w:tr>
        <w:tblPrEx>
          <w:tblLayout w:type="fixed"/>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八、附属单位上缴收入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九、社会保险基金支出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90"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九、其他收入</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十、卫生健康</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1.68</w:t>
            </w:r>
          </w:p>
        </w:tc>
      </w:tr>
      <w:tr>
        <w:tblPrEx>
          <w:tblLayout w:type="fixed"/>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十一、节能环保</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十二、城乡社区事务</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十三、农林水事务</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十四、交通运输</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十五、资源勘探信息等</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十六、商业服务业等</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十七、金融支出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十九、援助其他地区支出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二十、自然资源海洋气象等支出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二十一、住房保障支出</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2.73</w:t>
            </w:r>
          </w:p>
        </w:tc>
      </w:tr>
      <w:tr>
        <w:tblPrEx>
          <w:tblLayout w:type="fixed"/>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二十二、粮油物资储备支出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二十三、国有资本经营预算</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二十四、灾害防治及应急管理</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二十七、预备费</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二十九、其他支出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三十、转移性支出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三十一、债务还本支出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三十二、债务付息支出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三十三、债务发行费用支出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三十四、抗疫特别国债安排的支出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本 年 收 入 合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146.04</w:t>
            </w: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本 年 支 出 合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146.04</w:t>
            </w:r>
          </w:p>
        </w:tc>
      </w:tr>
      <w:tr>
        <w:tblPrEx>
          <w:tblLayout w:type="fixed"/>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上年结转结余</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年终结转结余</w:t>
            </w:r>
          </w:p>
        </w:tc>
        <w:tc>
          <w:tcPr>
            <w:tcW w:w="15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7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收 入 总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146.04</w:t>
            </w:r>
          </w:p>
        </w:tc>
        <w:tc>
          <w:tcPr>
            <w:tcW w:w="308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支 出 总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146.04</w:t>
            </w:r>
          </w:p>
        </w:tc>
      </w:tr>
    </w:tbl>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pgBorders>
            <w:top w:val="none" w:sz="0" w:space="0"/>
            <w:left w:val="none" w:sz="0" w:space="0"/>
            <w:bottom w:val="none" w:sz="0" w:space="0"/>
            <w:right w:val="none" w:sz="0" w:space="0"/>
          </w:pgBorders>
          <w:cols w:space="720" w:num="1"/>
          <w:docGrid w:type="lines" w:linePitch="312" w:charSpace="0"/>
        </w:sectPr>
      </w:pPr>
    </w:p>
    <w:tbl>
      <w:tblPr>
        <w:tblStyle w:val="8"/>
        <w:tblW w:w="15600" w:type="dxa"/>
        <w:tblInd w:w="93" w:type="dxa"/>
        <w:tblLayout w:type="fixed"/>
        <w:tblCellMar>
          <w:top w:w="0" w:type="dxa"/>
          <w:left w:w="108" w:type="dxa"/>
          <w:bottom w:w="0" w:type="dxa"/>
          <w:right w:w="108" w:type="dxa"/>
        </w:tblCellMar>
      </w:tblPr>
      <w:tblGrid>
        <w:gridCol w:w="1372"/>
        <w:gridCol w:w="2279"/>
        <w:gridCol w:w="1139"/>
        <w:gridCol w:w="1139"/>
        <w:gridCol w:w="1140"/>
        <w:gridCol w:w="1140"/>
        <w:gridCol w:w="527"/>
        <w:gridCol w:w="528"/>
        <w:gridCol w:w="528"/>
        <w:gridCol w:w="528"/>
        <w:gridCol w:w="528"/>
        <w:gridCol w:w="528"/>
        <w:gridCol w:w="528"/>
        <w:gridCol w:w="528"/>
        <w:gridCol w:w="528"/>
        <w:gridCol w:w="528"/>
        <w:gridCol w:w="528"/>
        <w:gridCol w:w="528"/>
        <w:gridCol w:w="528"/>
        <w:gridCol w:w="528"/>
      </w:tblGrid>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预算02表</w:t>
            </w:r>
          </w:p>
        </w:tc>
      </w:tr>
      <w:tr>
        <w:tblPrEx>
          <w:tblLayout w:type="fixed"/>
          <w:tblCellMar>
            <w:top w:w="0" w:type="dxa"/>
            <w:left w:w="108" w:type="dxa"/>
            <w:bottom w:w="0" w:type="dxa"/>
            <w:right w:w="108" w:type="dxa"/>
          </w:tblCellMar>
        </w:tblPrEx>
        <w:trPr>
          <w:trHeight w:val="570" w:hRule="atLeast"/>
        </w:trPr>
        <w:tc>
          <w:tcPr>
            <w:tcW w:w="15600" w:type="dxa"/>
            <w:gridSpan w:val="2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b/>
                <w:bCs/>
                <w:kern w:val="0"/>
                <w:sz w:val="38"/>
                <w:szCs w:val="38"/>
                <w:highlight w:val="none"/>
              </w:rPr>
            </w:pPr>
            <w:r>
              <w:rPr>
                <w:rFonts w:ascii="宋体" w:hAnsi="宋体" w:eastAsia="宋体" w:cs="宋体"/>
                <w:b/>
                <w:bCs/>
                <w:i w:val="0"/>
                <w:iCs w:val="0"/>
                <w:color w:val="000000"/>
                <w:kern w:val="0"/>
                <w:sz w:val="38"/>
                <w:szCs w:val="38"/>
                <w:u w:val="none"/>
                <w:lang w:val="en-US" w:eastAsia="zh-CN" w:bidi="ar"/>
              </w:rPr>
              <w:t>2024年部门收入总体情况表</w:t>
            </w:r>
          </w:p>
        </w:tc>
      </w:tr>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keepNext w:val="0"/>
              <w:keepLines w:val="0"/>
              <w:widowControl/>
              <w:suppressLineNumbers w:val="0"/>
              <w:jc w:val="left"/>
              <w:textAlignment w:val="center"/>
            </w:pPr>
            <w:r>
              <w:rPr>
                <w:rFonts w:hint="eastAsia" w:ascii="宋体" w:hAnsi="宋体" w:cs="宋体"/>
                <w:i w:val="0"/>
                <w:iCs w:val="0"/>
                <w:color w:val="000000"/>
                <w:kern w:val="0"/>
                <w:sz w:val="18"/>
                <w:szCs w:val="18"/>
                <w:u w:val="none"/>
                <w:lang w:val="en-US" w:eastAsia="zh-CN" w:bidi="ar"/>
              </w:rPr>
              <w:t>单位</w:t>
            </w:r>
            <w:r>
              <w:rPr>
                <w:rFonts w:ascii="宋体" w:hAnsi="宋体" w:eastAsia="宋体" w:cs="宋体"/>
                <w:i w:val="0"/>
                <w:iCs w:val="0"/>
                <w:color w:val="000000"/>
                <w:kern w:val="0"/>
                <w:sz w:val="18"/>
                <w:szCs w:val="18"/>
                <w:u w:val="none"/>
                <w:lang w:val="en-US" w:eastAsia="zh-CN" w:bidi="ar"/>
              </w:rPr>
              <w:t>名称：新乡市卫滨区财政局</w:t>
            </w:r>
            <w:r>
              <w:rPr>
                <w:rFonts w:hint="eastAsia" w:ascii="宋体" w:hAnsi="宋体" w:cs="宋体"/>
                <w:i w:val="0"/>
                <w:iCs w:val="0"/>
                <w:color w:val="000000"/>
                <w:kern w:val="0"/>
                <w:sz w:val="18"/>
                <w:szCs w:val="18"/>
                <w:u w:val="none"/>
                <w:lang w:val="en-US" w:eastAsia="zh-CN" w:bidi="ar"/>
              </w:rPr>
              <w:t xml:space="preserve">                                                                                                                                  </w:t>
            </w:r>
            <w:r>
              <w:rPr>
                <w:rFonts w:ascii="宋体" w:hAnsi="宋体" w:eastAsia="宋体" w:cs="宋体"/>
                <w:i w:val="0"/>
                <w:iCs w:val="0"/>
                <w:color w:val="000000"/>
                <w:kern w:val="0"/>
                <w:sz w:val="18"/>
                <w:szCs w:val="18"/>
                <w:u w:val="none"/>
                <w:lang w:val="en-US" w:eastAsia="zh-CN" w:bidi="ar"/>
              </w:rPr>
              <w:t>单位：万元</w:t>
            </w:r>
          </w:p>
        </w:tc>
      </w:tr>
      <w:tr>
        <w:tblPrEx>
          <w:tblLayout w:type="fixed"/>
          <w:tblCellMar>
            <w:top w:w="0" w:type="dxa"/>
            <w:left w:w="108" w:type="dxa"/>
            <w:bottom w:w="0" w:type="dxa"/>
            <w:right w:w="108" w:type="dxa"/>
          </w:tblCellMar>
        </w:tblPrEx>
        <w:trPr>
          <w:trHeight w:val="285" w:hRule="atLeast"/>
        </w:trPr>
        <w:tc>
          <w:tcPr>
            <w:tcW w:w="13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部门（单位）代码</w:t>
            </w:r>
          </w:p>
        </w:tc>
        <w:tc>
          <w:tcPr>
            <w:tcW w:w="22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部门（单位）名称</w:t>
            </w:r>
          </w:p>
        </w:tc>
        <w:tc>
          <w:tcPr>
            <w:tcW w:w="11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总计</w:t>
            </w:r>
          </w:p>
        </w:tc>
        <w:tc>
          <w:tcPr>
            <w:tcW w:w="7642" w:type="dxa"/>
            <w:gridSpan w:val="11"/>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本年收入</w:t>
            </w:r>
          </w:p>
        </w:tc>
        <w:tc>
          <w:tcPr>
            <w:tcW w:w="3168" w:type="dxa"/>
            <w:gridSpan w:val="6"/>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上年结转结余</w:t>
            </w:r>
          </w:p>
        </w:tc>
      </w:tr>
      <w:tr>
        <w:tblPrEx>
          <w:tblLayout w:type="fixed"/>
          <w:tblCellMar>
            <w:top w:w="0" w:type="dxa"/>
            <w:left w:w="108" w:type="dxa"/>
            <w:bottom w:w="0" w:type="dxa"/>
            <w:right w:w="108" w:type="dxa"/>
          </w:tblCellMar>
        </w:tblPrEx>
        <w:trPr>
          <w:trHeight w:val="285" w:hRule="atLeast"/>
        </w:trPr>
        <w:tc>
          <w:tcPr>
            <w:tcW w:w="13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22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3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39"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228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一般公共预算</w:t>
            </w:r>
          </w:p>
        </w:tc>
        <w:tc>
          <w:tcPr>
            <w:tcW w:w="527"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政府性基金</w:t>
            </w:r>
          </w:p>
        </w:tc>
        <w:tc>
          <w:tcPr>
            <w:tcW w:w="52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国有资本经营预算</w:t>
            </w:r>
          </w:p>
        </w:tc>
        <w:tc>
          <w:tcPr>
            <w:tcW w:w="52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财政专户管理资金收入</w:t>
            </w:r>
          </w:p>
        </w:tc>
        <w:tc>
          <w:tcPr>
            <w:tcW w:w="52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事业收入</w:t>
            </w:r>
          </w:p>
        </w:tc>
        <w:tc>
          <w:tcPr>
            <w:tcW w:w="52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事业单位经营收入</w:t>
            </w:r>
          </w:p>
        </w:tc>
        <w:tc>
          <w:tcPr>
            <w:tcW w:w="52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上级补助收入</w:t>
            </w:r>
          </w:p>
        </w:tc>
        <w:tc>
          <w:tcPr>
            <w:tcW w:w="52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附属单位上缴收入</w:t>
            </w:r>
          </w:p>
        </w:tc>
        <w:tc>
          <w:tcPr>
            <w:tcW w:w="52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其他收入  </w:t>
            </w:r>
          </w:p>
        </w:tc>
        <w:tc>
          <w:tcPr>
            <w:tcW w:w="52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52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一般公共预算</w:t>
            </w:r>
          </w:p>
        </w:tc>
        <w:tc>
          <w:tcPr>
            <w:tcW w:w="52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政府性基金</w:t>
            </w:r>
          </w:p>
        </w:tc>
        <w:tc>
          <w:tcPr>
            <w:tcW w:w="52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国有资本经营预算</w:t>
            </w:r>
          </w:p>
        </w:tc>
        <w:tc>
          <w:tcPr>
            <w:tcW w:w="52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财政专户管理资金</w:t>
            </w:r>
          </w:p>
        </w:tc>
        <w:tc>
          <w:tcPr>
            <w:tcW w:w="52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单位资金</w:t>
            </w:r>
          </w:p>
        </w:tc>
      </w:tr>
      <w:tr>
        <w:tblPrEx>
          <w:tblLayout w:type="fixed"/>
          <w:tblCellMar>
            <w:top w:w="0" w:type="dxa"/>
            <w:left w:w="108" w:type="dxa"/>
            <w:bottom w:w="0" w:type="dxa"/>
            <w:right w:w="108" w:type="dxa"/>
          </w:tblCellMar>
        </w:tblPrEx>
        <w:trPr>
          <w:trHeight w:val="675" w:hRule="atLeast"/>
        </w:trPr>
        <w:tc>
          <w:tcPr>
            <w:tcW w:w="13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227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3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39"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小计</w:t>
            </w:r>
          </w:p>
        </w:tc>
        <w:tc>
          <w:tcPr>
            <w:tcW w:w="1140" w:type="dxa"/>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其中：财政拨款</w:t>
            </w:r>
          </w:p>
        </w:tc>
        <w:tc>
          <w:tcPr>
            <w:tcW w:w="527"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528"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528"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528"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528"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528"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528"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528"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528"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528"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528"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528"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528" w:type="dxa"/>
            <w:vMerge w:val="continue"/>
            <w:tcBorders>
              <w:top w:val="nil"/>
              <w:left w:val="single" w:color="000000" w:sz="4" w:space="0"/>
              <w:bottom w:val="single" w:color="000000" w:sz="4" w:space="0"/>
              <w:right w:val="single" w:color="000000" w:sz="4" w:space="0"/>
            </w:tcBorders>
            <w:vAlign w:val="center"/>
          </w:tcPr>
          <w:p>
            <w:pPr>
              <w:jc w:val="center"/>
            </w:pPr>
          </w:p>
        </w:tc>
        <w:tc>
          <w:tcPr>
            <w:tcW w:w="528" w:type="dxa"/>
            <w:vMerge w:val="continue"/>
            <w:tcBorders>
              <w:top w:val="nil"/>
              <w:left w:val="single" w:color="000000" w:sz="4" w:space="0"/>
              <w:bottom w:val="single" w:color="000000" w:sz="4" w:space="0"/>
              <w:right w:val="single" w:color="000000" w:sz="4" w:space="0"/>
            </w:tcBorders>
            <w:vAlign w:val="center"/>
          </w:tcPr>
          <w:p>
            <w:pPr>
              <w:jc w:val="center"/>
            </w:pPr>
          </w:p>
        </w:tc>
      </w:tr>
      <w:tr>
        <w:tblPrEx>
          <w:tblLayout w:type="fixed"/>
          <w:tblCellMar>
            <w:top w:w="0" w:type="dxa"/>
            <w:left w:w="108" w:type="dxa"/>
            <w:bottom w:w="0" w:type="dxa"/>
            <w:right w:w="108" w:type="dxa"/>
          </w:tblCellMar>
        </w:tblPrEx>
        <w:trPr>
          <w:trHeight w:val="285" w:hRule="atLeast"/>
        </w:trPr>
        <w:tc>
          <w:tcPr>
            <w:tcW w:w="1372"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27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113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146.04</w:t>
            </w:r>
          </w:p>
        </w:tc>
        <w:tc>
          <w:tcPr>
            <w:tcW w:w="113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146.04</w:t>
            </w:r>
          </w:p>
        </w:tc>
        <w:tc>
          <w:tcPr>
            <w:tcW w:w="11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146.04</w:t>
            </w:r>
          </w:p>
        </w:tc>
        <w:tc>
          <w:tcPr>
            <w:tcW w:w="11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146.04</w:t>
            </w:r>
          </w:p>
        </w:tc>
        <w:tc>
          <w:tcPr>
            <w:tcW w:w="5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2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2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2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2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2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2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2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2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2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2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2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28" w:type="dxa"/>
            <w:tcBorders>
              <w:top w:val="nil"/>
              <w:left w:val="nil"/>
              <w:bottom w:val="single" w:color="000000" w:sz="4" w:space="0"/>
              <w:right w:val="single" w:color="000000" w:sz="4" w:space="0"/>
            </w:tcBorders>
            <w:shd w:val="clear" w:color="auto" w:fill="auto"/>
            <w:vAlign w:val="center"/>
          </w:tcPr>
          <w:p>
            <w:pPr>
              <w:jc w:val="right"/>
            </w:pPr>
          </w:p>
        </w:tc>
        <w:tc>
          <w:tcPr>
            <w:tcW w:w="528" w:type="dxa"/>
            <w:tcBorders>
              <w:top w:val="nil"/>
              <w:left w:val="nil"/>
              <w:bottom w:val="single" w:color="000000" w:sz="4" w:space="0"/>
              <w:right w:val="single" w:color="000000" w:sz="4" w:space="0"/>
            </w:tcBorders>
            <w:shd w:val="clear" w:color="auto" w:fill="auto"/>
            <w:vAlign w:val="center"/>
          </w:tcPr>
          <w:p>
            <w:pPr>
              <w:jc w:val="right"/>
            </w:pPr>
          </w:p>
        </w:tc>
      </w:tr>
      <w:tr>
        <w:tblPrEx>
          <w:tblLayout w:type="fixed"/>
          <w:tblCellMar>
            <w:top w:w="0" w:type="dxa"/>
            <w:left w:w="108" w:type="dxa"/>
            <w:bottom w:w="0" w:type="dxa"/>
            <w:right w:w="108" w:type="dxa"/>
          </w:tblCellMar>
        </w:tblPrEx>
        <w:trPr>
          <w:trHeight w:val="454" w:hRule="atLeast"/>
        </w:trPr>
        <w:tc>
          <w:tcPr>
            <w:tcW w:w="137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020</w:t>
            </w:r>
          </w:p>
        </w:tc>
        <w:tc>
          <w:tcPr>
            <w:tcW w:w="227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新乡市卫滨区财政局</w:t>
            </w:r>
          </w:p>
        </w:tc>
        <w:tc>
          <w:tcPr>
            <w:tcW w:w="113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146.04</w:t>
            </w:r>
          </w:p>
        </w:tc>
        <w:tc>
          <w:tcPr>
            <w:tcW w:w="113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146.04</w:t>
            </w:r>
          </w:p>
        </w:tc>
        <w:tc>
          <w:tcPr>
            <w:tcW w:w="11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146.04</w:t>
            </w:r>
          </w:p>
        </w:tc>
        <w:tc>
          <w:tcPr>
            <w:tcW w:w="11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146.04</w:t>
            </w:r>
          </w:p>
        </w:tc>
        <w:tc>
          <w:tcPr>
            <w:tcW w:w="5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2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2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2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2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2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2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2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2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2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2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2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28" w:type="dxa"/>
            <w:tcBorders>
              <w:top w:val="nil"/>
              <w:left w:val="nil"/>
              <w:bottom w:val="single" w:color="000000" w:sz="4" w:space="0"/>
              <w:right w:val="single" w:color="000000" w:sz="4" w:space="0"/>
            </w:tcBorders>
            <w:shd w:val="clear" w:color="auto" w:fill="auto"/>
            <w:vAlign w:val="center"/>
          </w:tcPr>
          <w:p>
            <w:pPr>
              <w:jc w:val="right"/>
            </w:pPr>
          </w:p>
        </w:tc>
        <w:tc>
          <w:tcPr>
            <w:tcW w:w="528" w:type="dxa"/>
            <w:tcBorders>
              <w:top w:val="nil"/>
              <w:left w:val="nil"/>
              <w:bottom w:val="single" w:color="000000" w:sz="4" w:space="0"/>
              <w:right w:val="single" w:color="000000" w:sz="4" w:space="0"/>
            </w:tcBorders>
            <w:shd w:val="clear" w:color="auto" w:fill="auto"/>
            <w:vAlign w:val="center"/>
          </w:tcPr>
          <w:p>
            <w:pPr>
              <w:jc w:val="right"/>
            </w:pPr>
          </w:p>
        </w:tc>
      </w:tr>
      <w:tr>
        <w:tblPrEx>
          <w:tblLayout w:type="fixed"/>
          <w:tblCellMar>
            <w:top w:w="0" w:type="dxa"/>
            <w:left w:w="108" w:type="dxa"/>
            <w:bottom w:w="0" w:type="dxa"/>
            <w:right w:w="108" w:type="dxa"/>
          </w:tblCellMar>
        </w:tblPrEx>
        <w:trPr>
          <w:trHeight w:val="454" w:hRule="atLeast"/>
        </w:trPr>
        <w:tc>
          <w:tcPr>
            <w:tcW w:w="137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020001</w:t>
            </w:r>
          </w:p>
        </w:tc>
        <w:tc>
          <w:tcPr>
            <w:tcW w:w="227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新乡市卫滨区财政局本级</w:t>
            </w:r>
          </w:p>
        </w:tc>
        <w:tc>
          <w:tcPr>
            <w:tcW w:w="113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64.04</w:t>
            </w:r>
          </w:p>
        </w:tc>
        <w:tc>
          <w:tcPr>
            <w:tcW w:w="113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64.04</w:t>
            </w:r>
          </w:p>
        </w:tc>
        <w:tc>
          <w:tcPr>
            <w:tcW w:w="11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64.04</w:t>
            </w:r>
          </w:p>
        </w:tc>
        <w:tc>
          <w:tcPr>
            <w:tcW w:w="11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64.04</w:t>
            </w:r>
          </w:p>
        </w:tc>
        <w:tc>
          <w:tcPr>
            <w:tcW w:w="5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2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2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2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2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2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2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2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2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2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2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2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28" w:type="dxa"/>
            <w:tcBorders>
              <w:top w:val="nil"/>
              <w:left w:val="nil"/>
              <w:bottom w:val="single" w:color="000000" w:sz="4" w:space="0"/>
              <w:right w:val="single" w:color="000000" w:sz="4" w:space="0"/>
            </w:tcBorders>
            <w:shd w:val="clear" w:color="auto" w:fill="auto"/>
            <w:vAlign w:val="center"/>
          </w:tcPr>
          <w:p>
            <w:pPr>
              <w:jc w:val="right"/>
            </w:pPr>
          </w:p>
        </w:tc>
        <w:tc>
          <w:tcPr>
            <w:tcW w:w="528" w:type="dxa"/>
            <w:tcBorders>
              <w:top w:val="nil"/>
              <w:left w:val="nil"/>
              <w:bottom w:val="single" w:color="000000" w:sz="4" w:space="0"/>
              <w:right w:val="single" w:color="000000" w:sz="4" w:space="0"/>
            </w:tcBorders>
            <w:shd w:val="clear" w:color="auto" w:fill="auto"/>
            <w:vAlign w:val="center"/>
          </w:tcPr>
          <w:p>
            <w:pPr>
              <w:jc w:val="right"/>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5041" w:type="dxa"/>
        <w:tblInd w:w="93" w:type="dxa"/>
        <w:tblLayout w:type="fixed"/>
        <w:tblCellMar>
          <w:top w:w="0" w:type="dxa"/>
          <w:left w:w="108" w:type="dxa"/>
          <w:bottom w:w="0" w:type="dxa"/>
          <w:right w:w="108" w:type="dxa"/>
        </w:tblCellMar>
      </w:tblPr>
      <w:tblGrid>
        <w:gridCol w:w="486"/>
        <w:gridCol w:w="486"/>
        <w:gridCol w:w="486"/>
        <w:gridCol w:w="729"/>
        <w:gridCol w:w="2432"/>
        <w:gridCol w:w="1158"/>
        <w:gridCol w:w="1158"/>
        <w:gridCol w:w="1158"/>
        <w:gridCol w:w="1158"/>
        <w:gridCol w:w="1158"/>
        <w:gridCol w:w="1158"/>
        <w:gridCol w:w="1158"/>
        <w:gridCol w:w="1158"/>
        <w:gridCol w:w="1158"/>
      </w:tblGrid>
      <w:tr>
        <w:tblPrEx>
          <w:tblLayout w:type="fixed"/>
          <w:tblCellMar>
            <w:top w:w="0" w:type="dxa"/>
            <w:left w:w="108" w:type="dxa"/>
            <w:bottom w:w="0" w:type="dxa"/>
            <w:right w:w="108" w:type="dxa"/>
          </w:tblCellMar>
        </w:tblPrEx>
        <w:trPr>
          <w:trHeight w:val="285" w:hRule="atLeast"/>
        </w:trPr>
        <w:tc>
          <w:tcPr>
            <w:tcW w:w="15041"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预算03表</w:t>
            </w:r>
          </w:p>
        </w:tc>
      </w:tr>
      <w:tr>
        <w:tblPrEx>
          <w:tblLayout w:type="fixed"/>
          <w:tblCellMar>
            <w:top w:w="0" w:type="dxa"/>
            <w:left w:w="108" w:type="dxa"/>
            <w:bottom w:w="0" w:type="dxa"/>
            <w:right w:w="108" w:type="dxa"/>
          </w:tblCellMar>
        </w:tblPrEx>
        <w:trPr>
          <w:trHeight w:val="570" w:hRule="atLeast"/>
        </w:trPr>
        <w:tc>
          <w:tcPr>
            <w:tcW w:w="15041"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b/>
                <w:bCs/>
                <w:kern w:val="0"/>
                <w:sz w:val="38"/>
                <w:szCs w:val="38"/>
                <w:highlight w:val="none"/>
              </w:rPr>
            </w:pPr>
            <w:r>
              <w:rPr>
                <w:rFonts w:ascii="宋体" w:hAnsi="宋体" w:eastAsia="宋体" w:cs="宋体"/>
                <w:b/>
                <w:bCs/>
                <w:i w:val="0"/>
                <w:iCs w:val="0"/>
                <w:color w:val="000000"/>
                <w:kern w:val="0"/>
                <w:sz w:val="38"/>
                <w:szCs w:val="38"/>
                <w:u w:val="none"/>
                <w:lang w:val="en-US" w:eastAsia="zh-CN" w:bidi="ar"/>
              </w:rPr>
              <w:t>2024年部门支出总体情况表</w:t>
            </w:r>
          </w:p>
        </w:tc>
      </w:tr>
      <w:tr>
        <w:tblPrEx>
          <w:tblLayout w:type="fixed"/>
          <w:tblCellMar>
            <w:top w:w="0" w:type="dxa"/>
            <w:left w:w="108" w:type="dxa"/>
            <w:bottom w:w="0" w:type="dxa"/>
            <w:right w:w="108" w:type="dxa"/>
          </w:tblCellMar>
        </w:tblPrEx>
        <w:trPr>
          <w:trHeight w:val="285" w:hRule="atLeast"/>
        </w:trPr>
        <w:tc>
          <w:tcPr>
            <w:tcW w:w="13883" w:type="dxa"/>
            <w:gridSpan w:val="13"/>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0"/>
                <w:sz w:val="18"/>
                <w:szCs w:val="18"/>
                <w:highlight w:val="none"/>
                <w:lang w:val="en-US" w:eastAsia="zh-CN"/>
              </w:rPr>
            </w:pPr>
            <w:r>
              <w:rPr>
                <w:rFonts w:hint="eastAsia" w:ascii="宋体" w:hAnsi="宋体" w:cs="宋体"/>
                <w:i w:val="0"/>
                <w:iCs w:val="0"/>
                <w:color w:val="000000"/>
                <w:kern w:val="0"/>
                <w:sz w:val="18"/>
                <w:szCs w:val="18"/>
                <w:u w:val="none"/>
                <w:lang w:val="en-US" w:eastAsia="zh-CN" w:bidi="ar"/>
              </w:rPr>
              <w:t>单位</w:t>
            </w:r>
            <w:r>
              <w:rPr>
                <w:rFonts w:ascii="宋体" w:hAnsi="宋体" w:eastAsia="宋体" w:cs="宋体"/>
                <w:i w:val="0"/>
                <w:iCs w:val="0"/>
                <w:color w:val="000000"/>
                <w:kern w:val="0"/>
                <w:sz w:val="18"/>
                <w:szCs w:val="18"/>
                <w:u w:val="none"/>
                <w:lang w:val="en-US" w:eastAsia="zh-CN" w:bidi="ar"/>
              </w:rPr>
              <w:t>名称：新乡市卫滨区财政局</w:t>
            </w:r>
          </w:p>
        </w:tc>
        <w:tc>
          <w:tcPr>
            <w:tcW w:w="1158"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单位：万元</w:t>
            </w:r>
          </w:p>
        </w:tc>
      </w:tr>
      <w:tr>
        <w:tblPrEx>
          <w:tblLayout w:type="fixed"/>
          <w:tblCellMar>
            <w:top w:w="0" w:type="dxa"/>
            <w:left w:w="108" w:type="dxa"/>
            <w:bottom w:w="0" w:type="dxa"/>
            <w:right w:w="108" w:type="dxa"/>
          </w:tblCellMar>
        </w:tblPrEx>
        <w:trPr>
          <w:trHeight w:val="285" w:hRule="atLeast"/>
        </w:trPr>
        <w:tc>
          <w:tcPr>
            <w:tcW w:w="1458"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科目编码</w:t>
            </w:r>
          </w:p>
        </w:tc>
        <w:tc>
          <w:tcPr>
            <w:tcW w:w="7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单位代码</w:t>
            </w:r>
          </w:p>
        </w:tc>
        <w:tc>
          <w:tcPr>
            <w:tcW w:w="24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单位（科目名称）</w:t>
            </w:r>
          </w:p>
        </w:tc>
        <w:tc>
          <w:tcPr>
            <w:tcW w:w="11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5790"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基本支出  </w:t>
            </w:r>
          </w:p>
        </w:tc>
        <w:tc>
          <w:tcPr>
            <w:tcW w:w="3474"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项目支出</w:t>
            </w:r>
          </w:p>
        </w:tc>
      </w:tr>
      <w:tr>
        <w:tblPrEx>
          <w:tblLayout w:type="fixed"/>
          <w:tblCellMar>
            <w:top w:w="0" w:type="dxa"/>
            <w:left w:w="108" w:type="dxa"/>
            <w:bottom w:w="0" w:type="dxa"/>
            <w:right w:w="108" w:type="dxa"/>
          </w:tblCellMar>
        </w:tblPrEx>
        <w:trPr>
          <w:trHeight w:val="285" w:hRule="atLeast"/>
        </w:trPr>
        <w:tc>
          <w:tcPr>
            <w:tcW w:w="1458" w:type="dxa"/>
            <w:gridSpan w:val="3"/>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2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243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5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5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小计</w:t>
            </w:r>
          </w:p>
        </w:tc>
        <w:tc>
          <w:tcPr>
            <w:tcW w:w="2316"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人员经费</w:t>
            </w:r>
          </w:p>
        </w:tc>
        <w:tc>
          <w:tcPr>
            <w:tcW w:w="2316"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公用经费</w:t>
            </w:r>
          </w:p>
        </w:tc>
        <w:tc>
          <w:tcPr>
            <w:tcW w:w="115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小计</w:t>
            </w:r>
          </w:p>
        </w:tc>
        <w:tc>
          <w:tcPr>
            <w:tcW w:w="115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其他运转类</w:t>
            </w:r>
          </w:p>
        </w:tc>
        <w:tc>
          <w:tcPr>
            <w:tcW w:w="115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r>
      <w:tr>
        <w:tblPrEx>
          <w:tblLayout w:type="fixed"/>
          <w:tblCellMar>
            <w:top w:w="0" w:type="dxa"/>
            <w:left w:w="108" w:type="dxa"/>
            <w:bottom w:w="0" w:type="dxa"/>
            <w:right w:w="108" w:type="dxa"/>
          </w:tblCellMar>
        </w:tblPrEx>
        <w:trPr>
          <w:trHeight w:val="679" w:hRule="atLeast"/>
        </w:trPr>
        <w:tc>
          <w:tcPr>
            <w:tcW w:w="48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类</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款</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项</w:t>
            </w:r>
          </w:p>
        </w:tc>
        <w:tc>
          <w:tcPr>
            <w:tcW w:w="72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243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5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58"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工资福利支出</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对个人和家庭的补助</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商品和服务支出</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资本性支出</w:t>
            </w:r>
          </w:p>
        </w:tc>
        <w:tc>
          <w:tcPr>
            <w:tcW w:w="1158"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58"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58"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86"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486"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486"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72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146.04</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38.04</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28.50</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4.11</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5.43</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108.00</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108.00</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48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w:t>
            </w:r>
          </w:p>
        </w:tc>
        <w:tc>
          <w:tcPr>
            <w:tcW w:w="486"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486"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72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020</w:t>
            </w:r>
          </w:p>
        </w:tc>
        <w:tc>
          <w:tcPr>
            <w:tcW w:w="24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新乡市卫滨区财政局</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146.04</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38.04</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28.50</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4.11</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5.43</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108.00</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108.00</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8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201</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06</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2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行政运行</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29.85</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29.85</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20.31</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4.11</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5.43</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48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201</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06</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99</w:t>
            </w:r>
          </w:p>
        </w:tc>
        <w:tc>
          <w:tcPr>
            <w:tcW w:w="72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其他财政事务支出</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108.00</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108.00</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108.00</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8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208</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w:t>
            </w:r>
          </w:p>
        </w:tc>
        <w:tc>
          <w:tcPr>
            <w:tcW w:w="72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机关事业单位基本养老保险缴费支出</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3.78</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3.78</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3.78</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48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210</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2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行政单位医疗</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1.68</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1.68</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1.68</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48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221</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w:t>
            </w:r>
          </w:p>
        </w:tc>
        <w:tc>
          <w:tcPr>
            <w:tcW w:w="4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29"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3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住房公积金</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2.73</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2.73</w:t>
            </w:r>
          </w:p>
        </w:tc>
        <w:tc>
          <w:tcPr>
            <w:tcW w:w="115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2.73</w:t>
            </w: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58"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5041" w:type="dxa"/>
            <w:gridSpan w:val="1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pgBorders>
            <w:top w:val="none" w:sz="0" w:space="0"/>
            <w:left w:val="none" w:sz="0" w:space="0"/>
            <w:bottom w:val="none" w:sz="0" w:space="0"/>
            <w:right w:val="none" w:sz="0" w:space="0"/>
          </w:pgBorders>
          <w:cols w:space="720" w:num="1"/>
          <w:docGrid w:type="lines" w:linePitch="312" w:charSpace="0"/>
        </w:sectPr>
      </w:pPr>
    </w:p>
    <w:tbl>
      <w:tblPr>
        <w:tblStyle w:val="8"/>
        <w:tblW w:w="10494" w:type="dxa"/>
        <w:tblInd w:w="-837" w:type="dxa"/>
        <w:tblLayout w:type="fixed"/>
        <w:tblCellMar>
          <w:top w:w="0" w:type="dxa"/>
          <w:left w:w="108" w:type="dxa"/>
          <w:bottom w:w="0" w:type="dxa"/>
          <w:right w:w="108" w:type="dxa"/>
        </w:tblCellMar>
      </w:tblPr>
      <w:tblGrid>
        <w:gridCol w:w="2108"/>
        <w:gridCol w:w="1005"/>
        <w:gridCol w:w="2109"/>
        <w:gridCol w:w="1054"/>
        <w:gridCol w:w="1054"/>
        <w:gridCol w:w="1054"/>
        <w:gridCol w:w="1055"/>
        <w:gridCol w:w="1055"/>
      </w:tblGrid>
      <w:tr>
        <w:tblPrEx>
          <w:tblLayout w:type="fixed"/>
          <w:tblCellMar>
            <w:top w:w="0" w:type="dxa"/>
            <w:left w:w="108" w:type="dxa"/>
            <w:bottom w:w="0" w:type="dxa"/>
            <w:right w:w="108" w:type="dxa"/>
          </w:tblCellMar>
        </w:tblPrEx>
        <w:trPr>
          <w:trHeight w:val="315" w:hRule="atLeast"/>
        </w:trPr>
        <w:tc>
          <w:tcPr>
            <w:tcW w:w="10494" w:type="dxa"/>
            <w:gridSpan w:val="8"/>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预算04表</w:t>
            </w:r>
          </w:p>
        </w:tc>
      </w:tr>
      <w:tr>
        <w:tblPrEx>
          <w:tblLayout w:type="fixed"/>
          <w:tblCellMar>
            <w:top w:w="0" w:type="dxa"/>
            <w:left w:w="108" w:type="dxa"/>
            <w:bottom w:w="0" w:type="dxa"/>
            <w:right w:w="108" w:type="dxa"/>
          </w:tblCellMar>
        </w:tblPrEx>
        <w:trPr>
          <w:trHeight w:val="630" w:hRule="atLeast"/>
        </w:trPr>
        <w:tc>
          <w:tcPr>
            <w:tcW w:w="10494" w:type="dxa"/>
            <w:gridSpan w:val="8"/>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b/>
                <w:bCs/>
                <w:kern w:val="0"/>
                <w:sz w:val="38"/>
                <w:szCs w:val="38"/>
                <w:highlight w:val="none"/>
              </w:rPr>
            </w:pPr>
            <w:r>
              <w:rPr>
                <w:rFonts w:ascii="宋体" w:hAnsi="宋体" w:eastAsia="宋体" w:cs="宋体"/>
                <w:b/>
                <w:bCs/>
                <w:i w:val="0"/>
                <w:iCs w:val="0"/>
                <w:color w:val="000000"/>
                <w:kern w:val="0"/>
                <w:sz w:val="38"/>
                <w:szCs w:val="38"/>
                <w:u w:val="none"/>
                <w:lang w:val="en-US" w:eastAsia="zh-CN" w:bidi="ar"/>
              </w:rPr>
              <w:t>2024年财政拨款收支总体情况表</w:t>
            </w:r>
          </w:p>
        </w:tc>
      </w:tr>
      <w:tr>
        <w:tblPrEx>
          <w:tblLayout w:type="fixed"/>
          <w:tblCellMar>
            <w:top w:w="0" w:type="dxa"/>
            <w:left w:w="108" w:type="dxa"/>
            <w:bottom w:w="0" w:type="dxa"/>
            <w:right w:w="108" w:type="dxa"/>
          </w:tblCellMar>
        </w:tblPrEx>
        <w:trPr>
          <w:trHeight w:val="303" w:hRule="atLeast"/>
        </w:trPr>
        <w:tc>
          <w:tcPr>
            <w:tcW w:w="9439" w:type="dxa"/>
            <w:gridSpan w:val="7"/>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hint="eastAsia" w:ascii="宋体" w:hAnsi="宋体" w:cs="宋体"/>
                <w:i w:val="0"/>
                <w:iCs w:val="0"/>
                <w:color w:val="000000"/>
                <w:kern w:val="0"/>
                <w:sz w:val="18"/>
                <w:szCs w:val="18"/>
                <w:u w:val="none"/>
                <w:lang w:val="en-US" w:eastAsia="zh-CN" w:bidi="ar"/>
              </w:rPr>
              <w:t>单位</w:t>
            </w:r>
            <w:r>
              <w:rPr>
                <w:rFonts w:ascii="宋体" w:hAnsi="宋体" w:eastAsia="宋体" w:cs="宋体"/>
                <w:i w:val="0"/>
                <w:iCs w:val="0"/>
                <w:color w:val="000000"/>
                <w:kern w:val="0"/>
                <w:sz w:val="18"/>
                <w:szCs w:val="18"/>
                <w:u w:val="none"/>
                <w:lang w:val="en-US" w:eastAsia="zh-CN" w:bidi="ar"/>
              </w:rPr>
              <w:t>名称：新乡市卫滨区财政局</w:t>
            </w:r>
          </w:p>
        </w:tc>
        <w:tc>
          <w:tcPr>
            <w:tcW w:w="1055" w:type="dxa"/>
            <w:tcBorders>
              <w:top w:val="nil"/>
              <w:left w:val="nil"/>
              <w:bottom w:val="nil"/>
              <w:right w:val="nil"/>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单位：万元</w:t>
            </w:r>
          </w:p>
        </w:tc>
      </w:tr>
      <w:tr>
        <w:tblPrEx>
          <w:tblLayout w:type="fixed"/>
          <w:tblCellMar>
            <w:top w:w="0" w:type="dxa"/>
            <w:left w:w="108" w:type="dxa"/>
            <w:bottom w:w="0" w:type="dxa"/>
            <w:right w:w="108" w:type="dxa"/>
          </w:tblCellMar>
        </w:tblPrEx>
        <w:trPr>
          <w:trHeight w:val="313" w:hRule="atLeast"/>
        </w:trPr>
        <w:tc>
          <w:tcPr>
            <w:tcW w:w="31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 xml:space="preserve"> 收入  </w:t>
            </w:r>
          </w:p>
        </w:tc>
        <w:tc>
          <w:tcPr>
            <w:tcW w:w="7381" w:type="dxa"/>
            <w:gridSpan w:val="6"/>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 xml:space="preserve"> 支出  </w:t>
            </w:r>
          </w:p>
        </w:tc>
      </w:tr>
      <w:tr>
        <w:tblPrEx>
          <w:tblLayout w:type="fixed"/>
          <w:tblCellMar>
            <w:top w:w="0" w:type="dxa"/>
            <w:left w:w="108" w:type="dxa"/>
            <w:bottom w:w="0" w:type="dxa"/>
            <w:right w:w="108" w:type="dxa"/>
          </w:tblCellMar>
        </w:tblPrEx>
        <w:trPr>
          <w:trHeight w:val="313" w:hRule="atLeast"/>
        </w:trPr>
        <w:tc>
          <w:tcPr>
            <w:tcW w:w="210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 xml:space="preserve"> 项 目  </w:t>
            </w:r>
          </w:p>
        </w:tc>
        <w:tc>
          <w:tcPr>
            <w:tcW w:w="100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金　额</w:t>
            </w:r>
          </w:p>
        </w:tc>
        <w:tc>
          <w:tcPr>
            <w:tcW w:w="2109"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 xml:space="preserve"> 项 目  </w:t>
            </w:r>
          </w:p>
        </w:tc>
        <w:tc>
          <w:tcPr>
            <w:tcW w:w="1054"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合计</w:t>
            </w:r>
          </w:p>
        </w:tc>
        <w:tc>
          <w:tcPr>
            <w:tcW w:w="2108"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 xml:space="preserve">一般公共预算  </w:t>
            </w:r>
          </w:p>
        </w:tc>
        <w:tc>
          <w:tcPr>
            <w:tcW w:w="105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 xml:space="preserve"> 政府性基金  </w:t>
            </w:r>
          </w:p>
        </w:tc>
        <w:tc>
          <w:tcPr>
            <w:tcW w:w="105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国有资本经营预算</w:t>
            </w:r>
          </w:p>
        </w:tc>
      </w:tr>
      <w:tr>
        <w:tblPrEx>
          <w:tblLayout w:type="fixed"/>
          <w:tblCellMar>
            <w:top w:w="0" w:type="dxa"/>
            <w:left w:w="108" w:type="dxa"/>
            <w:bottom w:w="0" w:type="dxa"/>
            <w:right w:w="108" w:type="dxa"/>
          </w:tblCellMar>
        </w:tblPrEx>
        <w:trPr>
          <w:trHeight w:val="313" w:hRule="atLeast"/>
        </w:trPr>
        <w:tc>
          <w:tcPr>
            <w:tcW w:w="2108" w:type="dxa"/>
            <w:vMerge w:val="continue"/>
            <w:tcBorders>
              <w:top w:val="nil"/>
              <w:left w:val="single" w:color="000000" w:sz="4" w:space="0"/>
              <w:bottom w:val="single" w:color="000000" w:sz="4" w:space="0"/>
              <w:right w:val="single" w:color="000000" w:sz="4" w:space="0"/>
            </w:tcBorders>
            <w:vAlign w:val="center"/>
          </w:tcPr>
          <w:p>
            <w:pPr>
              <w:jc w:val="center"/>
              <w:rPr>
                <w:rFonts w:hint="eastAsia" w:ascii="宋体" w:hAnsi="宋体" w:cs="宋体"/>
                <w:kern w:val="0"/>
                <w:sz w:val="15"/>
                <w:szCs w:val="15"/>
                <w:highlight w:val="none"/>
              </w:rPr>
            </w:pPr>
          </w:p>
        </w:tc>
        <w:tc>
          <w:tcPr>
            <w:tcW w:w="1005" w:type="dxa"/>
            <w:vMerge w:val="continue"/>
            <w:tcBorders>
              <w:top w:val="nil"/>
              <w:left w:val="single" w:color="000000" w:sz="4" w:space="0"/>
              <w:bottom w:val="single" w:color="000000" w:sz="4" w:space="0"/>
              <w:right w:val="single" w:color="000000" w:sz="4" w:space="0"/>
            </w:tcBorders>
            <w:vAlign w:val="center"/>
          </w:tcPr>
          <w:p>
            <w:pPr>
              <w:jc w:val="center"/>
              <w:rPr>
                <w:rFonts w:hint="eastAsia" w:ascii="宋体" w:hAnsi="宋体" w:cs="宋体"/>
                <w:kern w:val="0"/>
                <w:sz w:val="15"/>
                <w:szCs w:val="15"/>
                <w:highlight w:val="none"/>
              </w:rPr>
            </w:pPr>
          </w:p>
        </w:tc>
        <w:tc>
          <w:tcPr>
            <w:tcW w:w="2109" w:type="dxa"/>
            <w:vMerge w:val="continue"/>
            <w:tcBorders>
              <w:top w:val="nil"/>
              <w:left w:val="single" w:color="000000" w:sz="4" w:space="0"/>
              <w:bottom w:val="single" w:color="000000" w:sz="4" w:space="0"/>
              <w:right w:val="single" w:color="000000" w:sz="4" w:space="0"/>
            </w:tcBorders>
            <w:vAlign w:val="center"/>
          </w:tcPr>
          <w:p>
            <w:pPr>
              <w:jc w:val="center"/>
              <w:rPr>
                <w:rFonts w:hint="eastAsia" w:ascii="宋体" w:hAnsi="宋体" w:cs="宋体"/>
                <w:kern w:val="0"/>
                <w:sz w:val="15"/>
                <w:szCs w:val="15"/>
                <w:highlight w:val="none"/>
              </w:rPr>
            </w:pPr>
          </w:p>
        </w:tc>
        <w:tc>
          <w:tcPr>
            <w:tcW w:w="1054" w:type="dxa"/>
            <w:vMerge w:val="continue"/>
            <w:tcBorders>
              <w:top w:val="nil"/>
              <w:left w:val="single" w:color="000000" w:sz="4" w:space="0"/>
              <w:bottom w:val="single" w:color="000000" w:sz="4" w:space="0"/>
              <w:right w:val="single" w:color="000000" w:sz="4" w:space="0"/>
            </w:tcBorders>
            <w:vAlign w:val="center"/>
          </w:tcPr>
          <w:p>
            <w:pPr>
              <w:jc w:val="center"/>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 xml:space="preserve"> 小计  </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其中：财政拨款</w:t>
            </w:r>
          </w:p>
        </w:tc>
        <w:tc>
          <w:tcPr>
            <w:tcW w:w="1055" w:type="dxa"/>
            <w:vMerge w:val="continue"/>
            <w:tcBorders>
              <w:top w:val="nil"/>
              <w:left w:val="single" w:color="000000" w:sz="4" w:space="0"/>
              <w:bottom w:val="single" w:color="000000" w:sz="4" w:space="0"/>
              <w:right w:val="single" w:color="000000" w:sz="4" w:space="0"/>
            </w:tcBorders>
            <w:vAlign w:val="center"/>
          </w:tcPr>
          <w:p>
            <w:pPr>
              <w:jc w:val="center"/>
              <w:rPr>
                <w:rFonts w:hint="eastAsia" w:ascii="宋体" w:hAnsi="宋体" w:cs="宋体"/>
                <w:kern w:val="0"/>
                <w:sz w:val="15"/>
                <w:szCs w:val="15"/>
                <w:highlight w:val="none"/>
              </w:rPr>
            </w:pPr>
          </w:p>
        </w:tc>
        <w:tc>
          <w:tcPr>
            <w:tcW w:w="1055" w:type="dxa"/>
            <w:vMerge w:val="continue"/>
            <w:tcBorders>
              <w:top w:val="nil"/>
              <w:left w:val="single" w:color="000000" w:sz="4" w:space="0"/>
              <w:bottom w:val="single" w:color="000000" w:sz="4" w:space="0"/>
              <w:right w:val="single" w:color="000000" w:sz="4" w:space="0"/>
            </w:tcBorders>
            <w:vAlign w:val="center"/>
          </w:tcPr>
          <w:p>
            <w:pPr>
              <w:jc w:val="center"/>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一、本年收入</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146.04</w:t>
            </w: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一、本年支出</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146.04</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146.04</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146.04</w:t>
            </w: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（一）一般公共预算拨款</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146.04</w:t>
            </w: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（一）一般公共服务支出</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137.85</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137.85</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137.85</w:t>
            </w: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 xml:space="preserve">      其中：财政拨款</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146.04</w:t>
            </w: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（二）外交支出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91"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（二）政府性基金预算拨款</w:t>
            </w:r>
          </w:p>
        </w:tc>
        <w:tc>
          <w:tcPr>
            <w:tcW w:w="100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（三）国防支出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76"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（三）国有资本经营预算拨款</w:t>
            </w:r>
          </w:p>
        </w:tc>
        <w:tc>
          <w:tcPr>
            <w:tcW w:w="100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（四）公共安全支出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二、上年结转</w:t>
            </w:r>
          </w:p>
        </w:tc>
        <w:tc>
          <w:tcPr>
            <w:tcW w:w="100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（五）教育支出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（一）一般公共预算拨款</w:t>
            </w:r>
          </w:p>
        </w:tc>
        <w:tc>
          <w:tcPr>
            <w:tcW w:w="100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（六）科学技术支出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271"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（二）政府性基金预算拨款</w:t>
            </w:r>
          </w:p>
        </w:tc>
        <w:tc>
          <w:tcPr>
            <w:tcW w:w="100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（七）文化体育旅游与传媒支出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151"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（三）国有资本经营预算拨款</w:t>
            </w:r>
          </w:p>
        </w:tc>
        <w:tc>
          <w:tcPr>
            <w:tcW w:w="100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（八）社会保障和就业支出</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3.78</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3.78</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3.78</w:t>
            </w: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（九）医疗卫生与计划生育支出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25"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（十）卫生健康支出</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1.68</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1.68</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1.68</w:t>
            </w: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（十一）节能环保支出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（十二）城乡社区事务支出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（十三）农林水事务支出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25"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（十四）交通运输支出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（十五）资源勘探信息等支出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（十六）商业服务业等支出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（十七）金融支出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（十九）援助其他地区支出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451"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（二十）自然资源海洋气象等支出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（二十一）住房保障支出</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2.73</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2.73</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2.73</w:t>
            </w: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（二十二）粮油物资储备支出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（二十三）国有资本经营预算</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（二十四）灾害防治及应急管理</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（二十七）预备费</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（二十九）其他支出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（三十）转移性支出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（三十一）债务还本支出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（三十二）债务付息支出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（三十三）债务发行费用支出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616"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（三十四）抗疫特别国债安排的支出</w:t>
            </w: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4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100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二、年终结转结余</w:t>
            </w:r>
          </w:p>
        </w:tc>
        <w:tc>
          <w:tcPr>
            <w:tcW w:w="1054"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1054"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50" w:hRule="atLeast"/>
        </w:trPr>
        <w:tc>
          <w:tcPr>
            <w:tcW w:w="210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收入合计：</w:t>
            </w:r>
          </w:p>
        </w:tc>
        <w:tc>
          <w:tcPr>
            <w:tcW w:w="100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146.04</w:t>
            </w:r>
          </w:p>
        </w:tc>
        <w:tc>
          <w:tcPr>
            <w:tcW w:w="2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支出合计</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146.04</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146.04</w:t>
            </w:r>
          </w:p>
        </w:tc>
        <w:tc>
          <w:tcPr>
            <w:tcW w:w="105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iCs w:val="0"/>
                <w:color w:val="000000"/>
                <w:kern w:val="0"/>
                <w:sz w:val="18"/>
                <w:szCs w:val="18"/>
                <w:u w:val="none"/>
                <w:lang w:val="en-US" w:eastAsia="zh-CN" w:bidi="ar"/>
              </w:rPr>
              <w:t>146.04</w:t>
            </w: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pgBorders>
            <w:top w:val="none" w:sz="0" w:space="0"/>
            <w:left w:val="none" w:sz="0" w:space="0"/>
            <w:bottom w:val="none" w:sz="0" w:space="0"/>
            <w:right w:val="none" w:sz="0" w:space="0"/>
          </w:pgBorders>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5320" w:type="dxa"/>
        <w:tblInd w:w="93" w:type="dxa"/>
        <w:tblLayout w:type="fixed"/>
        <w:tblCellMar>
          <w:top w:w="0" w:type="dxa"/>
          <w:left w:w="108" w:type="dxa"/>
          <w:bottom w:w="0" w:type="dxa"/>
          <w:right w:w="108" w:type="dxa"/>
        </w:tblCellMar>
      </w:tblPr>
      <w:tblGrid>
        <w:gridCol w:w="472"/>
        <w:gridCol w:w="472"/>
        <w:gridCol w:w="473"/>
        <w:gridCol w:w="708"/>
        <w:gridCol w:w="2363"/>
        <w:gridCol w:w="1476"/>
        <w:gridCol w:w="1476"/>
        <w:gridCol w:w="1125"/>
        <w:gridCol w:w="1126"/>
        <w:gridCol w:w="1125"/>
        <w:gridCol w:w="1126"/>
        <w:gridCol w:w="1126"/>
        <w:gridCol w:w="1126"/>
        <w:gridCol w:w="1126"/>
      </w:tblGrid>
      <w:tr>
        <w:tblPrEx>
          <w:tblLayout w:type="fixed"/>
          <w:tblCellMar>
            <w:top w:w="0" w:type="dxa"/>
            <w:left w:w="108" w:type="dxa"/>
            <w:bottom w:w="0" w:type="dxa"/>
            <w:right w:w="108" w:type="dxa"/>
          </w:tblCellMar>
        </w:tblPrEx>
        <w:trPr>
          <w:trHeight w:val="285" w:hRule="atLeast"/>
        </w:trPr>
        <w:tc>
          <w:tcPr>
            <w:tcW w:w="15320"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预算05表</w:t>
            </w:r>
          </w:p>
        </w:tc>
      </w:tr>
      <w:tr>
        <w:tblPrEx>
          <w:tblLayout w:type="fixed"/>
          <w:tblCellMar>
            <w:top w:w="0" w:type="dxa"/>
            <w:left w:w="108" w:type="dxa"/>
            <w:bottom w:w="0" w:type="dxa"/>
            <w:right w:w="108" w:type="dxa"/>
          </w:tblCellMar>
        </w:tblPrEx>
        <w:trPr>
          <w:trHeight w:val="570" w:hRule="atLeast"/>
        </w:trPr>
        <w:tc>
          <w:tcPr>
            <w:tcW w:w="1532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b/>
                <w:bCs/>
                <w:kern w:val="0"/>
                <w:sz w:val="38"/>
                <w:szCs w:val="38"/>
                <w:highlight w:val="none"/>
              </w:rPr>
            </w:pPr>
            <w:r>
              <w:rPr>
                <w:rFonts w:ascii="宋体" w:hAnsi="宋体" w:eastAsia="宋体" w:cs="宋体"/>
                <w:b/>
                <w:bCs/>
                <w:i w:val="0"/>
                <w:iCs w:val="0"/>
                <w:color w:val="000000"/>
                <w:kern w:val="0"/>
                <w:sz w:val="38"/>
                <w:szCs w:val="38"/>
                <w:u w:val="none"/>
                <w:lang w:val="en-US" w:eastAsia="zh-CN" w:bidi="ar"/>
              </w:rPr>
              <w:t>2024年一般公共预算支出情况表</w:t>
            </w:r>
          </w:p>
        </w:tc>
      </w:tr>
      <w:tr>
        <w:tblPrEx>
          <w:tblLayout w:type="fixed"/>
          <w:tblCellMar>
            <w:top w:w="0" w:type="dxa"/>
            <w:left w:w="108" w:type="dxa"/>
            <w:bottom w:w="0" w:type="dxa"/>
            <w:right w:w="108" w:type="dxa"/>
          </w:tblCellMar>
        </w:tblPrEx>
        <w:trPr>
          <w:trHeight w:val="285" w:hRule="atLeast"/>
        </w:trPr>
        <w:tc>
          <w:tcPr>
            <w:tcW w:w="14194" w:type="dxa"/>
            <w:gridSpan w:val="13"/>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0"/>
                <w:sz w:val="18"/>
                <w:szCs w:val="18"/>
                <w:highlight w:val="none"/>
                <w:lang w:eastAsia="zh-CN"/>
              </w:rPr>
            </w:pPr>
            <w:r>
              <w:rPr>
                <w:rFonts w:hint="eastAsia" w:ascii="宋体" w:hAnsi="宋体" w:cs="宋体"/>
                <w:i w:val="0"/>
                <w:iCs w:val="0"/>
                <w:color w:val="000000"/>
                <w:kern w:val="0"/>
                <w:sz w:val="18"/>
                <w:szCs w:val="18"/>
                <w:u w:val="none"/>
                <w:lang w:val="en-US" w:eastAsia="zh-CN" w:bidi="ar"/>
              </w:rPr>
              <w:t>单位</w:t>
            </w:r>
            <w:r>
              <w:rPr>
                <w:rFonts w:ascii="宋体" w:hAnsi="宋体" w:eastAsia="宋体" w:cs="宋体"/>
                <w:i w:val="0"/>
                <w:iCs w:val="0"/>
                <w:color w:val="000000"/>
                <w:kern w:val="0"/>
                <w:sz w:val="18"/>
                <w:szCs w:val="18"/>
                <w:u w:val="none"/>
                <w:lang w:val="en-US" w:eastAsia="zh-CN" w:bidi="ar"/>
              </w:rPr>
              <w:t>名称：新乡市卫滨区财政局</w:t>
            </w:r>
          </w:p>
        </w:tc>
        <w:tc>
          <w:tcPr>
            <w:tcW w:w="1126"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单位：万元</w:t>
            </w:r>
          </w:p>
        </w:tc>
      </w:tr>
      <w:tr>
        <w:tblPrEx>
          <w:tblLayout w:type="fixed"/>
          <w:tblCellMar>
            <w:top w:w="0" w:type="dxa"/>
            <w:left w:w="108" w:type="dxa"/>
            <w:bottom w:w="0" w:type="dxa"/>
            <w:right w:w="108" w:type="dxa"/>
          </w:tblCellMar>
        </w:tblPrEx>
        <w:trPr>
          <w:trHeight w:val="285" w:hRule="atLeast"/>
        </w:trPr>
        <w:tc>
          <w:tcPr>
            <w:tcW w:w="141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科目编码</w:t>
            </w:r>
          </w:p>
        </w:tc>
        <w:tc>
          <w:tcPr>
            <w:tcW w:w="7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单位代码</w:t>
            </w:r>
          </w:p>
        </w:tc>
        <w:tc>
          <w:tcPr>
            <w:tcW w:w="23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单位（科目名称）</w:t>
            </w:r>
          </w:p>
        </w:tc>
        <w:tc>
          <w:tcPr>
            <w:tcW w:w="14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5978"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基本支出  </w:t>
            </w:r>
          </w:p>
        </w:tc>
        <w:tc>
          <w:tcPr>
            <w:tcW w:w="3378"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项目支出</w:t>
            </w:r>
          </w:p>
        </w:tc>
      </w:tr>
      <w:tr>
        <w:tblPrEx>
          <w:tblLayout w:type="fixed"/>
          <w:tblCellMar>
            <w:top w:w="0" w:type="dxa"/>
            <w:left w:w="108" w:type="dxa"/>
            <w:bottom w:w="0" w:type="dxa"/>
            <w:right w:w="108" w:type="dxa"/>
          </w:tblCellMar>
        </w:tblPrEx>
        <w:trPr>
          <w:trHeight w:val="285" w:hRule="atLeast"/>
        </w:trPr>
        <w:tc>
          <w:tcPr>
            <w:tcW w:w="1417" w:type="dxa"/>
            <w:gridSpan w:val="3"/>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70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236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47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47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小计</w:t>
            </w:r>
          </w:p>
        </w:tc>
        <w:tc>
          <w:tcPr>
            <w:tcW w:w="2251"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人员经费</w:t>
            </w:r>
          </w:p>
        </w:tc>
        <w:tc>
          <w:tcPr>
            <w:tcW w:w="2251"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公用经费</w:t>
            </w:r>
          </w:p>
        </w:tc>
        <w:tc>
          <w:tcPr>
            <w:tcW w:w="112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小计</w:t>
            </w:r>
          </w:p>
        </w:tc>
        <w:tc>
          <w:tcPr>
            <w:tcW w:w="112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其他运转类</w:t>
            </w:r>
          </w:p>
        </w:tc>
        <w:tc>
          <w:tcPr>
            <w:tcW w:w="112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特定目标类</w:t>
            </w:r>
          </w:p>
        </w:tc>
      </w:tr>
      <w:tr>
        <w:tblPrEx>
          <w:tblLayout w:type="fixed"/>
          <w:tblCellMar>
            <w:top w:w="0" w:type="dxa"/>
            <w:left w:w="108" w:type="dxa"/>
            <w:bottom w:w="0" w:type="dxa"/>
            <w:right w:w="108" w:type="dxa"/>
          </w:tblCellMar>
        </w:tblPrEx>
        <w:trPr>
          <w:trHeight w:val="679" w:hRule="atLeast"/>
        </w:trPr>
        <w:tc>
          <w:tcPr>
            <w:tcW w:w="47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类</w:t>
            </w:r>
          </w:p>
        </w:tc>
        <w:tc>
          <w:tcPr>
            <w:tcW w:w="47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款</w:t>
            </w:r>
          </w:p>
        </w:tc>
        <w:tc>
          <w:tcPr>
            <w:tcW w:w="47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项</w:t>
            </w:r>
          </w:p>
        </w:tc>
        <w:tc>
          <w:tcPr>
            <w:tcW w:w="70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236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47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476"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工资福利支出</w:t>
            </w:r>
          </w:p>
        </w:tc>
        <w:tc>
          <w:tcPr>
            <w:tcW w:w="1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对个人和家庭的补助</w:t>
            </w: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商品和服务支出</w:t>
            </w:r>
          </w:p>
        </w:tc>
        <w:tc>
          <w:tcPr>
            <w:tcW w:w="1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资本性支出</w:t>
            </w:r>
          </w:p>
        </w:tc>
        <w:tc>
          <w:tcPr>
            <w:tcW w:w="1126"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26"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126"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7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 xml:space="preserve"> </w:t>
            </w:r>
          </w:p>
        </w:tc>
        <w:tc>
          <w:tcPr>
            <w:tcW w:w="472"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473"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708"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236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146.04</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38.04</w:t>
            </w: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28.50</w:t>
            </w:r>
          </w:p>
        </w:tc>
        <w:tc>
          <w:tcPr>
            <w:tcW w:w="1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4.11</w:t>
            </w: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5.43</w:t>
            </w: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108.00</w:t>
            </w:r>
          </w:p>
        </w:tc>
        <w:tc>
          <w:tcPr>
            <w:tcW w:w="1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108.00</w:t>
            </w: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472"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472"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473"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70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020</w:t>
            </w:r>
          </w:p>
        </w:tc>
        <w:tc>
          <w:tcPr>
            <w:tcW w:w="236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新乡市卫滨区财政局</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146.04</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38.04</w:t>
            </w: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28.50</w:t>
            </w:r>
          </w:p>
        </w:tc>
        <w:tc>
          <w:tcPr>
            <w:tcW w:w="1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4.11</w:t>
            </w: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5.43</w:t>
            </w: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108.00</w:t>
            </w:r>
          </w:p>
        </w:tc>
        <w:tc>
          <w:tcPr>
            <w:tcW w:w="1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108.00</w:t>
            </w: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7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201</w:t>
            </w:r>
          </w:p>
        </w:tc>
        <w:tc>
          <w:tcPr>
            <w:tcW w:w="47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06</w:t>
            </w:r>
          </w:p>
        </w:tc>
        <w:tc>
          <w:tcPr>
            <w:tcW w:w="47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08"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36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行政运行</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29.85</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29.85</w:t>
            </w: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20.31</w:t>
            </w:r>
          </w:p>
        </w:tc>
        <w:tc>
          <w:tcPr>
            <w:tcW w:w="1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4.11</w:t>
            </w: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5.43</w:t>
            </w: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47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201</w:t>
            </w:r>
          </w:p>
        </w:tc>
        <w:tc>
          <w:tcPr>
            <w:tcW w:w="47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06</w:t>
            </w:r>
          </w:p>
        </w:tc>
        <w:tc>
          <w:tcPr>
            <w:tcW w:w="47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99</w:t>
            </w:r>
          </w:p>
        </w:tc>
        <w:tc>
          <w:tcPr>
            <w:tcW w:w="708"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36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其他财政事务支出</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108.00</w:t>
            </w:r>
          </w:p>
        </w:tc>
        <w:tc>
          <w:tcPr>
            <w:tcW w:w="147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108.00</w:t>
            </w:r>
          </w:p>
        </w:tc>
        <w:tc>
          <w:tcPr>
            <w:tcW w:w="112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108.00</w:t>
            </w: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7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208</w:t>
            </w:r>
          </w:p>
        </w:tc>
        <w:tc>
          <w:tcPr>
            <w:tcW w:w="47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w:t>
            </w:r>
          </w:p>
        </w:tc>
        <w:tc>
          <w:tcPr>
            <w:tcW w:w="47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05</w:t>
            </w:r>
          </w:p>
        </w:tc>
        <w:tc>
          <w:tcPr>
            <w:tcW w:w="708"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36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机关事业单位基本养老保险缴费支出</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3.78</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3.78</w:t>
            </w: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3.78</w:t>
            </w: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47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210</w:t>
            </w:r>
          </w:p>
        </w:tc>
        <w:tc>
          <w:tcPr>
            <w:tcW w:w="47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w:t>
            </w:r>
          </w:p>
        </w:tc>
        <w:tc>
          <w:tcPr>
            <w:tcW w:w="47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08"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36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行政单位医疗</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1.68</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1.68</w:t>
            </w: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1.68</w:t>
            </w: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47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221</w:t>
            </w:r>
          </w:p>
        </w:tc>
        <w:tc>
          <w:tcPr>
            <w:tcW w:w="47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w:t>
            </w:r>
          </w:p>
        </w:tc>
        <w:tc>
          <w:tcPr>
            <w:tcW w:w="47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01</w:t>
            </w:r>
          </w:p>
        </w:tc>
        <w:tc>
          <w:tcPr>
            <w:tcW w:w="708"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36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住房公积金</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2.73</w:t>
            </w:r>
          </w:p>
        </w:tc>
        <w:tc>
          <w:tcPr>
            <w:tcW w:w="14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2.73</w:t>
            </w:r>
          </w:p>
        </w:tc>
        <w:tc>
          <w:tcPr>
            <w:tcW w:w="11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2.73</w:t>
            </w: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1942" w:type="dxa"/>
            <w:gridSpan w:val="11"/>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备注：本表仅含当年财政拨款安排的支出</w:t>
            </w:r>
          </w:p>
        </w:tc>
        <w:tc>
          <w:tcPr>
            <w:tcW w:w="1126"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126"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5320" w:type="dxa"/>
            <w:gridSpan w:val="1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pPr w:leftFromText="180" w:rightFromText="180" w:vertAnchor="text" w:horzAnchor="page" w:tblpX="666" w:tblpY="292"/>
        <w:tblOverlap w:val="never"/>
        <w:tblW w:w="15438" w:type="dxa"/>
        <w:tblInd w:w="0" w:type="dxa"/>
        <w:tblLayout w:type="fixed"/>
        <w:tblCellMar>
          <w:top w:w="0" w:type="dxa"/>
          <w:left w:w="108" w:type="dxa"/>
          <w:bottom w:w="0" w:type="dxa"/>
          <w:right w:w="108" w:type="dxa"/>
        </w:tblCellMar>
      </w:tblPr>
      <w:tblGrid>
        <w:gridCol w:w="2013"/>
        <w:gridCol w:w="2685"/>
        <w:gridCol w:w="2013"/>
        <w:gridCol w:w="2685"/>
        <w:gridCol w:w="2014"/>
        <w:gridCol w:w="2014"/>
        <w:gridCol w:w="2014"/>
      </w:tblGrid>
      <w:tr>
        <w:tblPrEx>
          <w:tblLayout w:type="fixed"/>
          <w:tblCellMar>
            <w:top w:w="0" w:type="dxa"/>
            <w:left w:w="108" w:type="dxa"/>
            <w:bottom w:w="0" w:type="dxa"/>
            <w:right w:w="108" w:type="dxa"/>
          </w:tblCellMar>
        </w:tblPrEx>
        <w:trPr>
          <w:trHeight w:val="285" w:hRule="atLeast"/>
        </w:trPr>
        <w:tc>
          <w:tcPr>
            <w:tcW w:w="15438" w:type="dxa"/>
            <w:gridSpan w:val="7"/>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预算06表</w:t>
            </w:r>
          </w:p>
        </w:tc>
      </w:tr>
      <w:tr>
        <w:tblPrEx>
          <w:tblLayout w:type="fixed"/>
          <w:tblCellMar>
            <w:top w:w="0" w:type="dxa"/>
            <w:left w:w="108" w:type="dxa"/>
            <w:bottom w:w="0" w:type="dxa"/>
            <w:right w:w="108" w:type="dxa"/>
          </w:tblCellMar>
        </w:tblPrEx>
        <w:trPr>
          <w:trHeight w:val="570" w:hRule="atLeast"/>
        </w:trPr>
        <w:tc>
          <w:tcPr>
            <w:tcW w:w="15438" w:type="dxa"/>
            <w:gridSpan w:val="7"/>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b/>
                <w:bCs/>
                <w:kern w:val="0"/>
                <w:sz w:val="38"/>
                <w:szCs w:val="38"/>
                <w:highlight w:val="none"/>
              </w:rPr>
            </w:pPr>
            <w:r>
              <w:rPr>
                <w:rFonts w:ascii="宋体" w:hAnsi="宋体" w:eastAsia="宋体" w:cs="宋体"/>
                <w:b/>
                <w:bCs/>
                <w:i w:val="0"/>
                <w:iCs w:val="0"/>
                <w:color w:val="000000"/>
                <w:kern w:val="0"/>
                <w:sz w:val="38"/>
                <w:szCs w:val="38"/>
                <w:u w:val="none"/>
                <w:lang w:val="en-US" w:eastAsia="zh-CN" w:bidi="ar"/>
              </w:rPr>
              <w:t>2024年一般公共预算基本支出表</w:t>
            </w:r>
          </w:p>
        </w:tc>
      </w:tr>
      <w:tr>
        <w:tblPrEx>
          <w:tblLayout w:type="fixed"/>
          <w:tblCellMar>
            <w:top w:w="0" w:type="dxa"/>
            <w:left w:w="108" w:type="dxa"/>
            <w:bottom w:w="0" w:type="dxa"/>
            <w:right w:w="108" w:type="dxa"/>
          </w:tblCellMar>
        </w:tblPrEx>
        <w:trPr>
          <w:trHeight w:val="285" w:hRule="atLeast"/>
        </w:trPr>
        <w:tc>
          <w:tcPr>
            <w:tcW w:w="13424" w:type="dxa"/>
            <w:gridSpan w:val="6"/>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cs="宋体"/>
                <w:i w:val="0"/>
                <w:iCs w:val="0"/>
                <w:color w:val="000000"/>
                <w:kern w:val="0"/>
                <w:sz w:val="18"/>
                <w:szCs w:val="18"/>
                <w:u w:val="none"/>
                <w:lang w:val="en-US" w:eastAsia="zh-CN" w:bidi="ar"/>
              </w:rPr>
              <w:t>单位</w:t>
            </w:r>
            <w:r>
              <w:rPr>
                <w:rFonts w:ascii="宋体" w:hAnsi="宋体" w:eastAsia="宋体" w:cs="宋体"/>
                <w:i w:val="0"/>
                <w:iCs w:val="0"/>
                <w:color w:val="000000"/>
                <w:kern w:val="0"/>
                <w:sz w:val="18"/>
                <w:szCs w:val="18"/>
                <w:u w:val="none"/>
                <w:lang w:val="en-US" w:eastAsia="zh-CN" w:bidi="ar"/>
              </w:rPr>
              <w:t>名称：新乡市卫滨区财政局</w:t>
            </w:r>
          </w:p>
        </w:tc>
        <w:tc>
          <w:tcPr>
            <w:tcW w:w="2014"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单位：万元</w:t>
            </w:r>
          </w:p>
        </w:tc>
      </w:tr>
      <w:tr>
        <w:tblPrEx>
          <w:tblLayout w:type="fixed"/>
          <w:tblCellMar>
            <w:top w:w="0" w:type="dxa"/>
            <w:left w:w="108" w:type="dxa"/>
            <w:bottom w:w="0" w:type="dxa"/>
            <w:right w:w="108" w:type="dxa"/>
          </w:tblCellMar>
        </w:tblPrEx>
        <w:trPr>
          <w:trHeight w:val="285" w:hRule="atLeast"/>
        </w:trPr>
        <w:tc>
          <w:tcPr>
            <w:tcW w:w="46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部门预算支出经济分类科目</w:t>
            </w:r>
          </w:p>
        </w:tc>
        <w:tc>
          <w:tcPr>
            <w:tcW w:w="4698"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政府预算支出经济分类科目编码</w:t>
            </w:r>
          </w:p>
        </w:tc>
        <w:tc>
          <w:tcPr>
            <w:tcW w:w="6042"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本年一般公共预算基本支出</w:t>
            </w:r>
          </w:p>
        </w:tc>
      </w:tr>
      <w:tr>
        <w:tblPrEx>
          <w:tblLayout w:type="fixed"/>
          <w:tblCellMar>
            <w:top w:w="0" w:type="dxa"/>
            <w:left w:w="108" w:type="dxa"/>
            <w:bottom w:w="0" w:type="dxa"/>
            <w:right w:w="108" w:type="dxa"/>
          </w:tblCellMar>
        </w:tblPrEx>
        <w:trPr>
          <w:trHeight w:val="285" w:hRule="atLeast"/>
        </w:trPr>
        <w:tc>
          <w:tcPr>
            <w:tcW w:w="201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科目编码</w:t>
            </w:r>
          </w:p>
        </w:tc>
        <w:tc>
          <w:tcPr>
            <w:tcW w:w="26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科目名称</w:t>
            </w:r>
          </w:p>
        </w:tc>
        <w:tc>
          <w:tcPr>
            <w:tcW w:w="201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科目编码</w:t>
            </w:r>
          </w:p>
        </w:tc>
        <w:tc>
          <w:tcPr>
            <w:tcW w:w="26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科目名称</w:t>
            </w:r>
          </w:p>
        </w:tc>
        <w:tc>
          <w:tcPr>
            <w:tcW w:w="201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201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人员经费</w:t>
            </w:r>
          </w:p>
        </w:tc>
        <w:tc>
          <w:tcPr>
            <w:tcW w:w="201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公用经费</w:t>
            </w:r>
          </w:p>
        </w:tc>
      </w:tr>
      <w:tr>
        <w:tblPrEx>
          <w:tblLayout w:type="fixed"/>
          <w:tblCellMar>
            <w:top w:w="0" w:type="dxa"/>
            <w:left w:w="108" w:type="dxa"/>
            <w:bottom w:w="0" w:type="dxa"/>
            <w:right w:w="108" w:type="dxa"/>
          </w:tblCellMar>
        </w:tblPrEx>
        <w:trPr>
          <w:trHeight w:val="285" w:hRule="atLeast"/>
        </w:trPr>
        <w:tc>
          <w:tcPr>
            <w:tcW w:w="201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合计</w:t>
            </w:r>
          </w:p>
        </w:tc>
        <w:tc>
          <w:tcPr>
            <w:tcW w:w="2685"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013"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685"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01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38.04</w:t>
            </w:r>
          </w:p>
        </w:tc>
        <w:tc>
          <w:tcPr>
            <w:tcW w:w="201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32.61</w:t>
            </w:r>
          </w:p>
        </w:tc>
        <w:tc>
          <w:tcPr>
            <w:tcW w:w="201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5.43</w:t>
            </w:r>
          </w:p>
        </w:tc>
      </w:tr>
      <w:tr>
        <w:tblPrEx>
          <w:tblLayout w:type="fixed"/>
          <w:tblCellMar>
            <w:top w:w="0" w:type="dxa"/>
            <w:left w:w="108" w:type="dxa"/>
            <w:bottom w:w="0" w:type="dxa"/>
            <w:right w:w="108" w:type="dxa"/>
          </w:tblCellMar>
        </w:tblPrEx>
        <w:trPr>
          <w:trHeight w:val="285" w:hRule="atLeast"/>
        </w:trPr>
        <w:tc>
          <w:tcPr>
            <w:tcW w:w="201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30302</w:t>
            </w:r>
          </w:p>
        </w:tc>
        <w:tc>
          <w:tcPr>
            <w:tcW w:w="26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退休费</w:t>
            </w:r>
          </w:p>
        </w:tc>
        <w:tc>
          <w:tcPr>
            <w:tcW w:w="201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50905</w:t>
            </w:r>
          </w:p>
        </w:tc>
        <w:tc>
          <w:tcPr>
            <w:tcW w:w="26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离退休费</w:t>
            </w:r>
          </w:p>
        </w:tc>
        <w:tc>
          <w:tcPr>
            <w:tcW w:w="201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4.11</w:t>
            </w:r>
          </w:p>
        </w:tc>
        <w:tc>
          <w:tcPr>
            <w:tcW w:w="201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4.11</w:t>
            </w:r>
          </w:p>
        </w:tc>
        <w:tc>
          <w:tcPr>
            <w:tcW w:w="201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201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30103</w:t>
            </w:r>
          </w:p>
        </w:tc>
        <w:tc>
          <w:tcPr>
            <w:tcW w:w="26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奖金</w:t>
            </w:r>
          </w:p>
        </w:tc>
        <w:tc>
          <w:tcPr>
            <w:tcW w:w="201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50101</w:t>
            </w:r>
          </w:p>
        </w:tc>
        <w:tc>
          <w:tcPr>
            <w:tcW w:w="26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201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0.93</w:t>
            </w:r>
          </w:p>
        </w:tc>
        <w:tc>
          <w:tcPr>
            <w:tcW w:w="201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0.93</w:t>
            </w:r>
          </w:p>
        </w:tc>
        <w:tc>
          <w:tcPr>
            <w:tcW w:w="201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201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30101</w:t>
            </w:r>
          </w:p>
        </w:tc>
        <w:tc>
          <w:tcPr>
            <w:tcW w:w="26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基本工资</w:t>
            </w:r>
          </w:p>
        </w:tc>
        <w:tc>
          <w:tcPr>
            <w:tcW w:w="201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50101</w:t>
            </w:r>
          </w:p>
        </w:tc>
        <w:tc>
          <w:tcPr>
            <w:tcW w:w="26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201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11.14</w:t>
            </w:r>
          </w:p>
        </w:tc>
        <w:tc>
          <w:tcPr>
            <w:tcW w:w="201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11.14</w:t>
            </w:r>
          </w:p>
        </w:tc>
        <w:tc>
          <w:tcPr>
            <w:tcW w:w="201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201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30102</w:t>
            </w:r>
          </w:p>
        </w:tc>
        <w:tc>
          <w:tcPr>
            <w:tcW w:w="26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津贴补贴</w:t>
            </w:r>
          </w:p>
        </w:tc>
        <w:tc>
          <w:tcPr>
            <w:tcW w:w="201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50101</w:t>
            </w:r>
          </w:p>
        </w:tc>
        <w:tc>
          <w:tcPr>
            <w:tcW w:w="26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工资奖金津补贴</w:t>
            </w:r>
          </w:p>
        </w:tc>
        <w:tc>
          <w:tcPr>
            <w:tcW w:w="201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8.24</w:t>
            </w:r>
          </w:p>
        </w:tc>
        <w:tc>
          <w:tcPr>
            <w:tcW w:w="201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8.24</w:t>
            </w:r>
          </w:p>
        </w:tc>
        <w:tc>
          <w:tcPr>
            <w:tcW w:w="201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201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30228</w:t>
            </w:r>
          </w:p>
        </w:tc>
        <w:tc>
          <w:tcPr>
            <w:tcW w:w="26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工会经费</w:t>
            </w:r>
          </w:p>
        </w:tc>
        <w:tc>
          <w:tcPr>
            <w:tcW w:w="201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50201</w:t>
            </w:r>
          </w:p>
        </w:tc>
        <w:tc>
          <w:tcPr>
            <w:tcW w:w="26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办公经费</w:t>
            </w:r>
          </w:p>
        </w:tc>
        <w:tc>
          <w:tcPr>
            <w:tcW w:w="201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0.32</w:t>
            </w:r>
          </w:p>
        </w:tc>
        <w:tc>
          <w:tcPr>
            <w:tcW w:w="201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01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0.32</w:t>
            </w:r>
          </w:p>
        </w:tc>
      </w:tr>
      <w:tr>
        <w:tblPrEx>
          <w:tblLayout w:type="fixed"/>
          <w:tblCellMar>
            <w:top w:w="0" w:type="dxa"/>
            <w:left w:w="108" w:type="dxa"/>
            <w:bottom w:w="0" w:type="dxa"/>
            <w:right w:w="108" w:type="dxa"/>
          </w:tblCellMar>
        </w:tblPrEx>
        <w:trPr>
          <w:trHeight w:val="285" w:hRule="atLeast"/>
        </w:trPr>
        <w:tc>
          <w:tcPr>
            <w:tcW w:w="201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30299</w:t>
            </w:r>
          </w:p>
        </w:tc>
        <w:tc>
          <w:tcPr>
            <w:tcW w:w="26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其他商品和服务支出</w:t>
            </w:r>
          </w:p>
        </w:tc>
        <w:tc>
          <w:tcPr>
            <w:tcW w:w="201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50299</w:t>
            </w:r>
          </w:p>
        </w:tc>
        <w:tc>
          <w:tcPr>
            <w:tcW w:w="26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其他商品和服务支出</w:t>
            </w:r>
          </w:p>
        </w:tc>
        <w:tc>
          <w:tcPr>
            <w:tcW w:w="201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0.09</w:t>
            </w:r>
          </w:p>
        </w:tc>
        <w:tc>
          <w:tcPr>
            <w:tcW w:w="201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01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0.09</w:t>
            </w:r>
          </w:p>
        </w:tc>
      </w:tr>
      <w:tr>
        <w:tblPrEx>
          <w:tblLayout w:type="fixed"/>
          <w:tblCellMar>
            <w:top w:w="0" w:type="dxa"/>
            <w:left w:w="108" w:type="dxa"/>
            <w:bottom w:w="0" w:type="dxa"/>
            <w:right w:w="108" w:type="dxa"/>
          </w:tblCellMar>
        </w:tblPrEx>
        <w:trPr>
          <w:trHeight w:val="285" w:hRule="atLeast"/>
        </w:trPr>
        <w:tc>
          <w:tcPr>
            <w:tcW w:w="201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30201</w:t>
            </w:r>
          </w:p>
        </w:tc>
        <w:tc>
          <w:tcPr>
            <w:tcW w:w="26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办公费</w:t>
            </w:r>
          </w:p>
        </w:tc>
        <w:tc>
          <w:tcPr>
            <w:tcW w:w="201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50201</w:t>
            </w:r>
          </w:p>
        </w:tc>
        <w:tc>
          <w:tcPr>
            <w:tcW w:w="26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办公经费</w:t>
            </w:r>
          </w:p>
        </w:tc>
        <w:tc>
          <w:tcPr>
            <w:tcW w:w="201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2.24</w:t>
            </w:r>
          </w:p>
        </w:tc>
        <w:tc>
          <w:tcPr>
            <w:tcW w:w="201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01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2.24</w:t>
            </w:r>
          </w:p>
        </w:tc>
      </w:tr>
      <w:tr>
        <w:tblPrEx>
          <w:tblLayout w:type="fixed"/>
          <w:tblCellMar>
            <w:top w:w="0" w:type="dxa"/>
            <w:left w:w="108" w:type="dxa"/>
            <w:bottom w:w="0" w:type="dxa"/>
            <w:right w:w="108" w:type="dxa"/>
          </w:tblCellMar>
        </w:tblPrEx>
        <w:trPr>
          <w:trHeight w:val="285" w:hRule="atLeast"/>
        </w:trPr>
        <w:tc>
          <w:tcPr>
            <w:tcW w:w="201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30206</w:t>
            </w:r>
          </w:p>
        </w:tc>
        <w:tc>
          <w:tcPr>
            <w:tcW w:w="26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电费</w:t>
            </w:r>
          </w:p>
        </w:tc>
        <w:tc>
          <w:tcPr>
            <w:tcW w:w="201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50201</w:t>
            </w:r>
          </w:p>
        </w:tc>
        <w:tc>
          <w:tcPr>
            <w:tcW w:w="26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办公经费</w:t>
            </w:r>
          </w:p>
        </w:tc>
        <w:tc>
          <w:tcPr>
            <w:tcW w:w="201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0.25</w:t>
            </w:r>
          </w:p>
        </w:tc>
        <w:tc>
          <w:tcPr>
            <w:tcW w:w="201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01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0.25</w:t>
            </w:r>
          </w:p>
        </w:tc>
      </w:tr>
      <w:tr>
        <w:tblPrEx>
          <w:tblLayout w:type="fixed"/>
          <w:tblCellMar>
            <w:top w:w="0" w:type="dxa"/>
            <w:left w:w="108" w:type="dxa"/>
            <w:bottom w:w="0" w:type="dxa"/>
            <w:right w:w="108" w:type="dxa"/>
          </w:tblCellMar>
        </w:tblPrEx>
        <w:trPr>
          <w:trHeight w:val="285" w:hRule="atLeast"/>
        </w:trPr>
        <w:tc>
          <w:tcPr>
            <w:tcW w:w="201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30239</w:t>
            </w:r>
          </w:p>
        </w:tc>
        <w:tc>
          <w:tcPr>
            <w:tcW w:w="26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其他交通费用</w:t>
            </w:r>
          </w:p>
        </w:tc>
        <w:tc>
          <w:tcPr>
            <w:tcW w:w="201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50201</w:t>
            </w:r>
          </w:p>
        </w:tc>
        <w:tc>
          <w:tcPr>
            <w:tcW w:w="26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办公经费</w:t>
            </w:r>
          </w:p>
        </w:tc>
        <w:tc>
          <w:tcPr>
            <w:tcW w:w="201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2.03</w:t>
            </w:r>
          </w:p>
        </w:tc>
        <w:tc>
          <w:tcPr>
            <w:tcW w:w="201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01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2.03</w:t>
            </w:r>
          </w:p>
        </w:tc>
      </w:tr>
      <w:tr>
        <w:tblPrEx>
          <w:tblLayout w:type="fixed"/>
          <w:tblCellMar>
            <w:top w:w="0" w:type="dxa"/>
            <w:left w:w="108" w:type="dxa"/>
            <w:bottom w:w="0" w:type="dxa"/>
            <w:right w:w="108" w:type="dxa"/>
          </w:tblCellMar>
        </w:tblPrEx>
        <w:trPr>
          <w:trHeight w:val="285" w:hRule="atLeast"/>
        </w:trPr>
        <w:tc>
          <w:tcPr>
            <w:tcW w:w="201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30211</w:t>
            </w:r>
          </w:p>
        </w:tc>
        <w:tc>
          <w:tcPr>
            <w:tcW w:w="26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差旅费</w:t>
            </w:r>
          </w:p>
        </w:tc>
        <w:tc>
          <w:tcPr>
            <w:tcW w:w="201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50201</w:t>
            </w:r>
          </w:p>
        </w:tc>
        <w:tc>
          <w:tcPr>
            <w:tcW w:w="26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办公经费</w:t>
            </w:r>
          </w:p>
        </w:tc>
        <w:tc>
          <w:tcPr>
            <w:tcW w:w="201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0.30</w:t>
            </w:r>
          </w:p>
        </w:tc>
        <w:tc>
          <w:tcPr>
            <w:tcW w:w="201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01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0.30</w:t>
            </w:r>
          </w:p>
        </w:tc>
      </w:tr>
      <w:tr>
        <w:tblPrEx>
          <w:tblLayout w:type="fixed"/>
          <w:tblCellMar>
            <w:top w:w="0" w:type="dxa"/>
            <w:left w:w="108" w:type="dxa"/>
            <w:bottom w:w="0" w:type="dxa"/>
            <w:right w:w="108" w:type="dxa"/>
          </w:tblCellMar>
        </w:tblPrEx>
        <w:trPr>
          <w:trHeight w:val="454" w:hRule="atLeast"/>
        </w:trPr>
        <w:tc>
          <w:tcPr>
            <w:tcW w:w="201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30229</w:t>
            </w:r>
          </w:p>
        </w:tc>
        <w:tc>
          <w:tcPr>
            <w:tcW w:w="26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福利费</w:t>
            </w:r>
          </w:p>
        </w:tc>
        <w:tc>
          <w:tcPr>
            <w:tcW w:w="201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50201</w:t>
            </w:r>
          </w:p>
        </w:tc>
        <w:tc>
          <w:tcPr>
            <w:tcW w:w="26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办公经费</w:t>
            </w:r>
          </w:p>
        </w:tc>
        <w:tc>
          <w:tcPr>
            <w:tcW w:w="201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0.20</w:t>
            </w:r>
          </w:p>
        </w:tc>
        <w:tc>
          <w:tcPr>
            <w:tcW w:w="201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01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0.20</w:t>
            </w:r>
          </w:p>
        </w:tc>
      </w:tr>
      <w:tr>
        <w:tblPrEx>
          <w:tblLayout w:type="fixed"/>
          <w:tblCellMar>
            <w:top w:w="0" w:type="dxa"/>
            <w:left w:w="108" w:type="dxa"/>
            <w:bottom w:w="0" w:type="dxa"/>
            <w:right w:w="108" w:type="dxa"/>
          </w:tblCellMar>
        </w:tblPrEx>
        <w:trPr>
          <w:trHeight w:val="285" w:hRule="atLeast"/>
        </w:trPr>
        <w:tc>
          <w:tcPr>
            <w:tcW w:w="201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30108</w:t>
            </w:r>
          </w:p>
        </w:tc>
        <w:tc>
          <w:tcPr>
            <w:tcW w:w="26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机关事业单位基本养老保险缴费</w:t>
            </w:r>
          </w:p>
        </w:tc>
        <w:tc>
          <w:tcPr>
            <w:tcW w:w="201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50102</w:t>
            </w:r>
          </w:p>
        </w:tc>
        <w:tc>
          <w:tcPr>
            <w:tcW w:w="26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社会保障缴费</w:t>
            </w:r>
          </w:p>
        </w:tc>
        <w:tc>
          <w:tcPr>
            <w:tcW w:w="201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3.78</w:t>
            </w:r>
          </w:p>
        </w:tc>
        <w:tc>
          <w:tcPr>
            <w:tcW w:w="201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3.78</w:t>
            </w:r>
          </w:p>
        </w:tc>
        <w:tc>
          <w:tcPr>
            <w:tcW w:w="201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201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30110</w:t>
            </w:r>
          </w:p>
        </w:tc>
        <w:tc>
          <w:tcPr>
            <w:tcW w:w="26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职工基本医疗保险缴费</w:t>
            </w:r>
          </w:p>
        </w:tc>
        <w:tc>
          <w:tcPr>
            <w:tcW w:w="201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50102</w:t>
            </w:r>
          </w:p>
        </w:tc>
        <w:tc>
          <w:tcPr>
            <w:tcW w:w="26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社会保障缴费</w:t>
            </w:r>
          </w:p>
        </w:tc>
        <w:tc>
          <w:tcPr>
            <w:tcW w:w="201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1.68</w:t>
            </w:r>
          </w:p>
        </w:tc>
        <w:tc>
          <w:tcPr>
            <w:tcW w:w="201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1.68</w:t>
            </w:r>
          </w:p>
        </w:tc>
        <w:tc>
          <w:tcPr>
            <w:tcW w:w="201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201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30113</w:t>
            </w:r>
          </w:p>
        </w:tc>
        <w:tc>
          <w:tcPr>
            <w:tcW w:w="26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住房公积金</w:t>
            </w:r>
          </w:p>
        </w:tc>
        <w:tc>
          <w:tcPr>
            <w:tcW w:w="201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50103</w:t>
            </w:r>
          </w:p>
        </w:tc>
        <w:tc>
          <w:tcPr>
            <w:tcW w:w="26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住房公积金</w:t>
            </w:r>
          </w:p>
        </w:tc>
        <w:tc>
          <w:tcPr>
            <w:tcW w:w="201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2.73</w:t>
            </w:r>
          </w:p>
        </w:tc>
        <w:tc>
          <w:tcPr>
            <w:tcW w:w="201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2.73</w:t>
            </w:r>
          </w:p>
        </w:tc>
        <w:tc>
          <w:tcPr>
            <w:tcW w:w="201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5438" w:type="dxa"/>
            <w:gridSpan w:val="7"/>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p>
        </w:tc>
      </w:tr>
    </w:tbl>
    <w:tbl>
      <w:tblPr>
        <w:tblStyle w:val="8"/>
        <w:tblW w:w="159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42"/>
        <w:gridCol w:w="366"/>
        <w:gridCol w:w="1770"/>
        <w:gridCol w:w="443"/>
        <w:gridCol w:w="366"/>
        <w:gridCol w:w="1232"/>
        <w:gridCol w:w="669"/>
        <w:gridCol w:w="669"/>
        <w:gridCol w:w="1102"/>
        <w:gridCol w:w="796"/>
        <w:gridCol w:w="1121"/>
        <w:gridCol w:w="904"/>
        <w:gridCol w:w="1337"/>
        <w:gridCol w:w="691"/>
        <w:gridCol w:w="904"/>
        <w:gridCol w:w="1121"/>
        <w:gridCol w:w="1146"/>
        <w:gridCol w:w="8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trPr>
        <w:tc>
          <w:tcPr>
            <w:tcW w:w="15920" w:type="dxa"/>
            <w:gridSpan w:val="18"/>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5920" w:type="dxa"/>
            <w:gridSpan w:val="18"/>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2"/>
                <w:szCs w:val="32"/>
                <w:u w:val="none"/>
              </w:rPr>
            </w:pPr>
            <w:r>
              <w:rPr>
                <w:rFonts w:ascii="宋体" w:hAnsi="宋体" w:eastAsia="宋体" w:cs="宋体"/>
                <w:b/>
                <w:bCs/>
                <w:i w:val="0"/>
                <w:iCs w:val="0"/>
                <w:color w:val="000000"/>
                <w:kern w:val="0"/>
                <w:sz w:val="32"/>
                <w:szCs w:val="32"/>
                <w:u w:val="none"/>
                <w:lang w:val="en-US" w:eastAsia="zh-CN" w:bidi="ar"/>
              </w:rPr>
              <w:t>2024年支出经济分类汇总表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15920" w:type="dxa"/>
            <w:gridSpan w:val="18"/>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5"/>
                <w:szCs w:val="15"/>
                <w:u w:val="none"/>
              </w:rPr>
            </w:pPr>
            <w:r>
              <w:rPr>
                <w:rFonts w:hint="eastAsia" w:ascii="宋体" w:hAnsi="宋体" w:cs="宋体"/>
                <w:i w:val="0"/>
                <w:iCs w:val="0"/>
                <w:color w:val="000000"/>
                <w:kern w:val="0"/>
                <w:sz w:val="15"/>
                <w:szCs w:val="15"/>
                <w:u w:val="none"/>
                <w:lang w:val="en-US" w:eastAsia="zh-CN" w:bidi="ar"/>
              </w:rPr>
              <w:t>单位</w:t>
            </w:r>
            <w:r>
              <w:rPr>
                <w:rFonts w:ascii="宋体" w:hAnsi="宋体" w:eastAsia="宋体" w:cs="宋体"/>
                <w:i w:val="0"/>
                <w:iCs w:val="0"/>
                <w:color w:val="000000"/>
                <w:kern w:val="0"/>
                <w:sz w:val="15"/>
                <w:szCs w:val="15"/>
                <w:u w:val="none"/>
                <w:lang w:val="en-US" w:eastAsia="zh-CN" w:bidi="ar"/>
              </w:rPr>
              <w:t>名称：新乡市卫滨区财政局</w:t>
            </w:r>
            <w:r>
              <w:rPr>
                <w:rFonts w:hint="eastAsia" w:ascii="宋体" w:hAnsi="宋体" w:cs="宋体"/>
                <w:i w:val="0"/>
                <w:iCs w:val="0"/>
                <w:color w:val="000000"/>
                <w:kern w:val="0"/>
                <w:sz w:val="15"/>
                <w:szCs w:val="15"/>
                <w:u w:val="none"/>
                <w:lang w:val="en-US" w:eastAsia="zh-CN" w:bidi="ar"/>
              </w:rPr>
              <w:t xml:space="preserve">                                                                                                                                                                           </w:t>
            </w:r>
            <w:r>
              <w:rPr>
                <w:rFonts w:ascii="宋体" w:hAnsi="宋体" w:eastAsia="宋体" w:cs="宋体"/>
                <w:i w:val="0"/>
                <w:iCs w:val="0"/>
                <w:color w:val="000000"/>
                <w:kern w:val="0"/>
                <w:sz w:val="15"/>
                <w:szCs w:val="15"/>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257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 xml:space="preserve"> 部门预算经济分类  </w:t>
            </w:r>
          </w:p>
        </w:tc>
        <w:tc>
          <w:tcPr>
            <w:tcW w:w="20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政府预算经济分类</w:t>
            </w:r>
          </w:p>
        </w:tc>
        <w:tc>
          <w:tcPr>
            <w:tcW w:w="6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总计</w:t>
            </w:r>
          </w:p>
        </w:tc>
        <w:tc>
          <w:tcPr>
            <w:tcW w:w="17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一般公共预算</w:t>
            </w:r>
          </w:p>
        </w:tc>
        <w:tc>
          <w:tcPr>
            <w:tcW w:w="7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政府性基金</w:t>
            </w:r>
          </w:p>
        </w:tc>
        <w:tc>
          <w:tcPr>
            <w:tcW w:w="11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国有资本经营预算</w:t>
            </w:r>
          </w:p>
        </w:tc>
        <w:tc>
          <w:tcPr>
            <w:tcW w:w="9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上年结转结余</w:t>
            </w:r>
          </w:p>
        </w:tc>
        <w:tc>
          <w:tcPr>
            <w:tcW w:w="13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财政专户管理资金收入</w:t>
            </w:r>
          </w:p>
        </w:tc>
        <w:tc>
          <w:tcPr>
            <w:tcW w:w="6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事业收入</w:t>
            </w:r>
          </w:p>
        </w:tc>
        <w:tc>
          <w:tcPr>
            <w:tcW w:w="9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上级补助收入</w:t>
            </w:r>
          </w:p>
        </w:tc>
        <w:tc>
          <w:tcPr>
            <w:tcW w:w="11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附属单位上缴收入</w:t>
            </w:r>
          </w:p>
        </w:tc>
        <w:tc>
          <w:tcPr>
            <w:tcW w:w="11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事业单位经营收入</w:t>
            </w:r>
          </w:p>
        </w:tc>
        <w:tc>
          <w:tcPr>
            <w:tcW w:w="8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 xml:space="preserve"> 其他收入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5" w:hRule="atLeast"/>
        </w:trPr>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 xml:space="preserve"> 类</w:t>
            </w:r>
          </w:p>
        </w:tc>
        <w:tc>
          <w:tcPr>
            <w:tcW w:w="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款</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科目名称</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 xml:space="preserve"> 类</w:t>
            </w:r>
          </w:p>
        </w:tc>
        <w:tc>
          <w:tcPr>
            <w:tcW w:w="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款</w:t>
            </w:r>
          </w:p>
        </w:tc>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科目名称</w:t>
            </w:r>
          </w:p>
        </w:tc>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小计</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其中：财政拨款</w:t>
            </w:r>
          </w:p>
        </w:tc>
        <w:tc>
          <w:tcPr>
            <w:tcW w:w="7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1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9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3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9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1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1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8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trPr>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合计</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146.04</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146.04</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146.04</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020</w:t>
            </w:r>
          </w:p>
        </w:tc>
        <w:tc>
          <w:tcPr>
            <w:tcW w:w="3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新乡市卫滨区财政局</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3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5"/>
                <w:szCs w:val="15"/>
                <w:u w:val="none"/>
              </w:rPr>
            </w:pP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146.04</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146.04</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146.04</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303</w:t>
            </w:r>
          </w:p>
        </w:tc>
        <w:tc>
          <w:tcPr>
            <w:tcW w:w="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02</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退休费</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509</w:t>
            </w:r>
          </w:p>
        </w:tc>
        <w:tc>
          <w:tcPr>
            <w:tcW w:w="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05</w:t>
            </w:r>
          </w:p>
        </w:tc>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离退休费</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4.11</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4.11</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4.11</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301</w:t>
            </w:r>
          </w:p>
        </w:tc>
        <w:tc>
          <w:tcPr>
            <w:tcW w:w="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03</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奖金</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501</w:t>
            </w:r>
          </w:p>
        </w:tc>
        <w:tc>
          <w:tcPr>
            <w:tcW w:w="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01</w:t>
            </w:r>
          </w:p>
        </w:tc>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工资奖金津补贴</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0.93</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0.93</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0.93</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301</w:t>
            </w:r>
          </w:p>
        </w:tc>
        <w:tc>
          <w:tcPr>
            <w:tcW w:w="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01</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基本工资</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501</w:t>
            </w:r>
          </w:p>
        </w:tc>
        <w:tc>
          <w:tcPr>
            <w:tcW w:w="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01</w:t>
            </w:r>
          </w:p>
        </w:tc>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工资奖金津补贴</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11.14</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11.14</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11.14</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301</w:t>
            </w:r>
          </w:p>
        </w:tc>
        <w:tc>
          <w:tcPr>
            <w:tcW w:w="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02</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津贴补贴</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501</w:t>
            </w:r>
          </w:p>
        </w:tc>
        <w:tc>
          <w:tcPr>
            <w:tcW w:w="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01</w:t>
            </w:r>
          </w:p>
        </w:tc>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工资奖金津补贴</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8.24</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8.24</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8.24</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302</w:t>
            </w:r>
          </w:p>
        </w:tc>
        <w:tc>
          <w:tcPr>
            <w:tcW w:w="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28</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工会经费</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502</w:t>
            </w:r>
          </w:p>
        </w:tc>
        <w:tc>
          <w:tcPr>
            <w:tcW w:w="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01</w:t>
            </w:r>
          </w:p>
        </w:tc>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办公经费</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0.32</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0.32</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0.32</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302</w:t>
            </w:r>
          </w:p>
        </w:tc>
        <w:tc>
          <w:tcPr>
            <w:tcW w:w="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99</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其他商品和服务支出</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502</w:t>
            </w:r>
          </w:p>
        </w:tc>
        <w:tc>
          <w:tcPr>
            <w:tcW w:w="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99</w:t>
            </w:r>
          </w:p>
        </w:tc>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其他商品和服务支出</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0.09</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0.09</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0.09</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302</w:t>
            </w:r>
          </w:p>
        </w:tc>
        <w:tc>
          <w:tcPr>
            <w:tcW w:w="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01</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办公费</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502</w:t>
            </w:r>
          </w:p>
        </w:tc>
        <w:tc>
          <w:tcPr>
            <w:tcW w:w="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01</w:t>
            </w:r>
          </w:p>
        </w:tc>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办公经费</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63.72</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63.72</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63.72</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302</w:t>
            </w:r>
          </w:p>
        </w:tc>
        <w:tc>
          <w:tcPr>
            <w:tcW w:w="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06</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电费</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502</w:t>
            </w:r>
          </w:p>
        </w:tc>
        <w:tc>
          <w:tcPr>
            <w:tcW w:w="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01</w:t>
            </w:r>
          </w:p>
        </w:tc>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办公经费</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0.25</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0.25</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0.25</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302</w:t>
            </w:r>
          </w:p>
        </w:tc>
        <w:tc>
          <w:tcPr>
            <w:tcW w:w="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39</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其他交通费用</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502</w:t>
            </w:r>
          </w:p>
        </w:tc>
        <w:tc>
          <w:tcPr>
            <w:tcW w:w="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01</w:t>
            </w:r>
          </w:p>
        </w:tc>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办公经费</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2.03</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2.03</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2.03</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302</w:t>
            </w:r>
          </w:p>
        </w:tc>
        <w:tc>
          <w:tcPr>
            <w:tcW w:w="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11</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差旅费</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502</w:t>
            </w:r>
          </w:p>
        </w:tc>
        <w:tc>
          <w:tcPr>
            <w:tcW w:w="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01</w:t>
            </w:r>
          </w:p>
        </w:tc>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办公经费</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0.30</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0.30</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0.30</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302</w:t>
            </w:r>
          </w:p>
        </w:tc>
        <w:tc>
          <w:tcPr>
            <w:tcW w:w="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29</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福利费</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502</w:t>
            </w:r>
          </w:p>
        </w:tc>
        <w:tc>
          <w:tcPr>
            <w:tcW w:w="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01</w:t>
            </w:r>
          </w:p>
        </w:tc>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办公经费</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0.20</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0.20</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0.20</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302</w:t>
            </w:r>
          </w:p>
        </w:tc>
        <w:tc>
          <w:tcPr>
            <w:tcW w:w="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26</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劳务费</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502</w:t>
            </w:r>
          </w:p>
        </w:tc>
        <w:tc>
          <w:tcPr>
            <w:tcW w:w="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05</w:t>
            </w:r>
          </w:p>
        </w:tc>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委托业务费</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44.52</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44.52</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44.52</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302</w:t>
            </w:r>
          </w:p>
        </w:tc>
        <w:tc>
          <w:tcPr>
            <w:tcW w:w="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27</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委托业务费</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502</w:t>
            </w:r>
          </w:p>
        </w:tc>
        <w:tc>
          <w:tcPr>
            <w:tcW w:w="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05</w:t>
            </w:r>
          </w:p>
        </w:tc>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委托业务费</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2.00</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2.00</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2.00</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301</w:t>
            </w:r>
          </w:p>
        </w:tc>
        <w:tc>
          <w:tcPr>
            <w:tcW w:w="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08</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机关事业单位基本养老保险缴费</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501</w:t>
            </w:r>
          </w:p>
        </w:tc>
        <w:tc>
          <w:tcPr>
            <w:tcW w:w="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02</w:t>
            </w:r>
          </w:p>
        </w:tc>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社会保障缴费</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3.78</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3.78</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3.78</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trPr>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301</w:t>
            </w:r>
          </w:p>
        </w:tc>
        <w:tc>
          <w:tcPr>
            <w:tcW w:w="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10</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职工基本医疗保险缴费</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501</w:t>
            </w:r>
          </w:p>
        </w:tc>
        <w:tc>
          <w:tcPr>
            <w:tcW w:w="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02</w:t>
            </w:r>
          </w:p>
        </w:tc>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社会保障缴费</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1.68</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1.68</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1.68</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301</w:t>
            </w:r>
          </w:p>
        </w:tc>
        <w:tc>
          <w:tcPr>
            <w:tcW w:w="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13</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住房公积金</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501</w:t>
            </w:r>
          </w:p>
        </w:tc>
        <w:tc>
          <w:tcPr>
            <w:tcW w:w="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03</w:t>
            </w:r>
          </w:p>
        </w:tc>
        <w:tc>
          <w:tcPr>
            <w:tcW w:w="12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住房公积金</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2.73</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2.73</w:t>
            </w:r>
          </w:p>
        </w:tc>
        <w:tc>
          <w:tcPr>
            <w:tcW w:w="11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2.73</w:t>
            </w:r>
          </w:p>
        </w:tc>
        <w:tc>
          <w:tcPr>
            <w:tcW w:w="7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9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11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5"/>
                <w:szCs w:val="15"/>
                <w:u w:val="none"/>
              </w:rPr>
            </w:pPr>
          </w:p>
        </w:tc>
      </w:tr>
    </w:tbl>
    <w:p>
      <w:pPr>
        <w:kinsoku w:val="0"/>
        <w:overflowPunct w:val="0"/>
        <w:adjustRightInd w:val="0"/>
        <w:snapToGrid w:val="0"/>
        <w:spacing w:line="560" w:lineRule="exact"/>
        <w:rPr>
          <w:rFonts w:ascii="黑体" w:hAnsi="Times New Roman" w:eastAsia="黑体" w:cs="黑体"/>
          <w:sz w:val="24"/>
          <w:szCs w:val="24"/>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3032" w:type="dxa"/>
        <w:tblInd w:w="1101" w:type="dxa"/>
        <w:tblLayout w:type="fixed"/>
        <w:tblCellMar>
          <w:top w:w="0" w:type="dxa"/>
          <w:left w:w="108" w:type="dxa"/>
          <w:bottom w:w="0" w:type="dxa"/>
          <w:right w:w="108" w:type="dxa"/>
        </w:tblCellMar>
      </w:tblPr>
      <w:tblGrid>
        <w:gridCol w:w="2172"/>
        <w:gridCol w:w="2172"/>
        <w:gridCol w:w="2172"/>
        <w:gridCol w:w="2172"/>
        <w:gridCol w:w="2172"/>
        <w:gridCol w:w="2172"/>
      </w:tblGrid>
      <w:tr>
        <w:tblPrEx>
          <w:tblLayout w:type="fixed"/>
          <w:tblCellMar>
            <w:top w:w="0" w:type="dxa"/>
            <w:left w:w="108" w:type="dxa"/>
            <w:bottom w:w="0" w:type="dxa"/>
            <w:right w:w="108" w:type="dxa"/>
          </w:tblCellMar>
        </w:tblPrEx>
        <w:trPr>
          <w:trHeight w:val="285" w:hRule="atLeast"/>
        </w:trPr>
        <w:tc>
          <w:tcPr>
            <w:tcW w:w="13032" w:type="dxa"/>
            <w:gridSpan w:val="6"/>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预算08表</w:t>
            </w:r>
          </w:p>
        </w:tc>
      </w:tr>
      <w:tr>
        <w:tblPrEx>
          <w:tblLayout w:type="fixed"/>
          <w:tblCellMar>
            <w:top w:w="0" w:type="dxa"/>
            <w:left w:w="108" w:type="dxa"/>
            <w:bottom w:w="0" w:type="dxa"/>
            <w:right w:w="108" w:type="dxa"/>
          </w:tblCellMar>
        </w:tblPrEx>
        <w:trPr>
          <w:trHeight w:val="570" w:hRule="atLeast"/>
        </w:trPr>
        <w:tc>
          <w:tcPr>
            <w:tcW w:w="13032" w:type="dxa"/>
            <w:gridSpan w:val="6"/>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b/>
                <w:bCs/>
                <w:kern w:val="0"/>
                <w:sz w:val="38"/>
                <w:szCs w:val="38"/>
                <w:highlight w:val="none"/>
              </w:rPr>
            </w:pPr>
            <w:r>
              <w:rPr>
                <w:rFonts w:ascii="宋体" w:hAnsi="宋体" w:eastAsia="宋体" w:cs="宋体"/>
                <w:b/>
                <w:bCs/>
                <w:i w:val="0"/>
                <w:iCs w:val="0"/>
                <w:color w:val="000000"/>
                <w:kern w:val="0"/>
                <w:sz w:val="38"/>
                <w:szCs w:val="38"/>
                <w:u w:val="none"/>
                <w:lang w:val="en-US" w:eastAsia="zh-CN" w:bidi="ar"/>
              </w:rPr>
              <w:t>2024年一般公共预算“三公”经费支出情况表</w:t>
            </w:r>
          </w:p>
        </w:tc>
      </w:tr>
      <w:tr>
        <w:tblPrEx>
          <w:tblLayout w:type="fixed"/>
          <w:tblCellMar>
            <w:top w:w="0" w:type="dxa"/>
            <w:left w:w="108" w:type="dxa"/>
            <w:bottom w:w="0" w:type="dxa"/>
            <w:right w:w="108" w:type="dxa"/>
          </w:tblCellMar>
        </w:tblPrEx>
        <w:trPr>
          <w:trHeight w:val="285" w:hRule="atLeast"/>
        </w:trPr>
        <w:tc>
          <w:tcPr>
            <w:tcW w:w="10860" w:type="dxa"/>
            <w:gridSpan w:val="5"/>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cs="宋体"/>
                <w:i w:val="0"/>
                <w:iCs w:val="0"/>
                <w:color w:val="000000"/>
                <w:kern w:val="0"/>
                <w:sz w:val="18"/>
                <w:szCs w:val="18"/>
                <w:u w:val="none"/>
                <w:lang w:val="en-US" w:eastAsia="zh-CN" w:bidi="ar"/>
              </w:rPr>
              <w:t>单位</w:t>
            </w:r>
            <w:r>
              <w:rPr>
                <w:rFonts w:ascii="宋体" w:hAnsi="宋体" w:eastAsia="宋体" w:cs="宋体"/>
                <w:i w:val="0"/>
                <w:iCs w:val="0"/>
                <w:color w:val="000000"/>
                <w:kern w:val="0"/>
                <w:sz w:val="18"/>
                <w:szCs w:val="18"/>
                <w:u w:val="none"/>
                <w:lang w:val="en-US" w:eastAsia="zh-CN" w:bidi="ar"/>
              </w:rPr>
              <w:t>名称：新乡市卫滨区财政局</w:t>
            </w:r>
          </w:p>
        </w:tc>
        <w:tc>
          <w:tcPr>
            <w:tcW w:w="2172"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单位：万元</w:t>
            </w:r>
          </w:p>
        </w:tc>
      </w:tr>
      <w:tr>
        <w:tblPrEx>
          <w:tblLayout w:type="fixed"/>
          <w:tblCellMar>
            <w:top w:w="0" w:type="dxa"/>
            <w:left w:w="108" w:type="dxa"/>
            <w:bottom w:w="0" w:type="dxa"/>
            <w:right w:w="108" w:type="dxa"/>
          </w:tblCellMar>
        </w:tblPrEx>
        <w:trPr>
          <w:trHeight w:val="285" w:hRule="atLeast"/>
        </w:trPr>
        <w:tc>
          <w:tcPr>
            <w:tcW w:w="2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“三公”经费合计</w:t>
            </w:r>
          </w:p>
        </w:tc>
        <w:tc>
          <w:tcPr>
            <w:tcW w:w="2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因公出国（境）费</w:t>
            </w:r>
          </w:p>
        </w:tc>
        <w:tc>
          <w:tcPr>
            <w:tcW w:w="6516"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公务用车购置及运行费</w:t>
            </w:r>
          </w:p>
        </w:tc>
        <w:tc>
          <w:tcPr>
            <w:tcW w:w="2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公务接待费</w:t>
            </w:r>
          </w:p>
        </w:tc>
      </w:tr>
      <w:tr>
        <w:tblPrEx>
          <w:tblLayout w:type="fixed"/>
          <w:tblCellMar>
            <w:top w:w="0" w:type="dxa"/>
            <w:left w:w="108" w:type="dxa"/>
            <w:bottom w:w="0" w:type="dxa"/>
            <w:right w:w="108" w:type="dxa"/>
          </w:tblCellMar>
        </w:tblPrEx>
        <w:trPr>
          <w:trHeight w:val="285" w:hRule="atLeast"/>
        </w:trPr>
        <w:tc>
          <w:tcPr>
            <w:tcW w:w="21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21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217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小计</w:t>
            </w:r>
          </w:p>
        </w:tc>
        <w:tc>
          <w:tcPr>
            <w:tcW w:w="217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公务用车购置费</w:t>
            </w:r>
          </w:p>
        </w:tc>
        <w:tc>
          <w:tcPr>
            <w:tcW w:w="217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公务用车运行费</w:t>
            </w:r>
          </w:p>
        </w:tc>
        <w:tc>
          <w:tcPr>
            <w:tcW w:w="217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2172" w:type="dxa"/>
            <w:tcBorders>
              <w:top w:val="nil"/>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217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217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217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217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217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r>
      <w:tr>
        <w:tblPrEx>
          <w:tblLayout w:type="fixed"/>
          <w:tblCellMar>
            <w:top w:w="0" w:type="dxa"/>
            <w:left w:w="108" w:type="dxa"/>
            <w:bottom w:w="0" w:type="dxa"/>
            <w:right w:w="108" w:type="dxa"/>
          </w:tblCellMar>
        </w:tblPrEx>
        <w:trPr>
          <w:trHeight w:val="1448" w:hRule="atLeast"/>
        </w:trPr>
        <w:tc>
          <w:tcPr>
            <w:tcW w:w="13032" w:type="dxa"/>
            <w:gridSpan w:val="6"/>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r>
              <w:rPr>
                <w:rFonts w:ascii="宋体" w:hAnsi="宋体" w:eastAsia="宋体" w:cs="宋体"/>
                <w:i w:val="0"/>
                <w:color w:val="000000"/>
                <w:kern w:val="0"/>
                <w:sz w:val="18"/>
                <w:szCs w:val="18"/>
                <w:u w:val="none"/>
                <w:lang w:val="en-US" w:eastAsia="zh-CN" w:bidi="ar"/>
              </w:rPr>
              <w:t>我</w:t>
            </w:r>
            <w:r>
              <w:rPr>
                <w:rFonts w:hint="eastAsia" w:ascii="宋体" w:hAnsi="宋体" w:cs="宋体"/>
                <w:i w:val="0"/>
                <w:color w:val="000000"/>
                <w:kern w:val="0"/>
                <w:sz w:val="18"/>
                <w:szCs w:val="18"/>
                <w:u w:val="none"/>
                <w:lang w:val="en-US" w:eastAsia="zh-CN" w:bidi="ar"/>
              </w:rPr>
              <w:t>部门</w:t>
            </w:r>
            <w:r>
              <w:rPr>
                <w:rFonts w:ascii="宋体" w:hAnsi="宋体" w:eastAsia="宋体" w:cs="宋体"/>
                <w:i w:val="0"/>
                <w:color w:val="000000"/>
                <w:kern w:val="0"/>
                <w:sz w:val="18"/>
                <w:szCs w:val="18"/>
                <w:u w:val="none"/>
                <w:lang w:val="en-US" w:eastAsia="zh-CN" w:bidi="ar"/>
              </w:rPr>
              <w:t>没有“三公”经费收入，也没有“三公”经费安排支出，故此表无数据。</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pPr w:leftFromText="180" w:rightFromText="180" w:vertAnchor="text" w:horzAnchor="page" w:tblpX="916" w:tblpY="357"/>
        <w:tblOverlap w:val="never"/>
        <w:tblW w:w="15270" w:type="dxa"/>
        <w:tblInd w:w="0" w:type="dxa"/>
        <w:tblLayout w:type="fixed"/>
        <w:tblCellMar>
          <w:top w:w="0" w:type="dxa"/>
          <w:left w:w="108" w:type="dxa"/>
          <w:bottom w:w="0" w:type="dxa"/>
          <w:right w:w="108" w:type="dxa"/>
        </w:tblCellMar>
      </w:tblPr>
      <w:tblGrid>
        <w:gridCol w:w="495"/>
        <w:gridCol w:w="495"/>
        <w:gridCol w:w="495"/>
        <w:gridCol w:w="735"/>
        <w:gridCol w:w="2460"/>
        <w:gridCol w:w="1170"/>
        <w:gridCol w:w="1170"/>
        <w:gridCol w:w="1170"/>
        <w:gridCol w:w="1170"/>
        <w:gridCol w:w="1170"/>
        <w:gridCol w:w="1170"/>
        <w:gridCol w:w="1170"/>
        <w:gridCol w:w="1170"/>
        <w:gridCol w:w="1230"/>
      </w:tblGrid>
      <w:tr>
        <w:tblPrEx>
          <w:tblLayout w:type="fixed"/>
          <w:tblCellMar>
            <w:top w:w="0" w:type="dxa"/>
            <w:left w:w="108" w:type="dxa"/>
            <w:bottom w:w="0" w:type="dxa"/>
            <w:right w:w="108" w:type="dxa"/>
          </w:tblCellMar>
        </w:tblPrEx>
        <w:trPr>
          <w:trHeight w:val="285" w:hRule="atLeast"/>
        </w:trPr>
        <w:tc>
          <w:tcPr>
            <w:tcW w:w="15270" w:type="dxa"/>
            <w:gridSpan w:val="14"/>
            <w:tcBorders>
              <w:top w:val="nil"/>
              <w:left w:val="nil"/>
              <w:bottom w:val="nil"/>
              <w:right w:val="nil"/>
            </w:tcBorders>
            <w:shd w:val="clear" w:color="auto" w:fill="auto"/>
            <w:vAlign w:val="center"/>
          </w:tcPr>
          <w:p>
            <w:pPr>
              <w:widowControl/>
              <w:jc w:val="right"/>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预算09表</w:t>
            </w:r>
          </w:p>
        </w:tc>
      </w:tr>
      <w:tr>
        <w:tblPrEx>
          <w:tblLayout w:type="fixed"/>
          <w:tblCellMar>
            <w:top w:w="0" w:type="dxa"/>
            <w:left w:w="108" w:type="dxa"/>
            <w:bottom w:w="0" w:type="dxa"/>
            <w:right w:w="108" w:type="dxa"/>
          </w:tblCellMar>
        </w:tblPrEx>
        <w:trPr>
          <w:trHeight w:val="570" w:hRule="atLeast"/>
        </w:trPr>
        <w:tc>
          <w:tcPr>
            <w:tcW w:w="15270" w:type="dxa"/>
            <w:gridSpan w:val="14"/>
            <w:tcBorders>
              <w:top w:val="nil"/>
              <w:left w:val="nil"/>
              <w:bottom w:val="nil"/>
              <w:right w:val="nil"/>
            </w:tcBorders>
            <w:shd w:val="clear" w:color="auto" w:fill="auto"/>
            <w:vAlign w:val="center"/>
          </w:tcPr>
          <w:p>
            <w:pPr>
              <w:widowControl/>
              <w:jc w:val="center"/>
              <w:textAlignment w:val="center"/>
              <w:rPr>
                <w:rFonts w:ascii="宋体" w:hAnsi="宋体" w:cs="宋体"/>
                <w:b/>
                <w:bCs/>
                <w:color w:val="000000"/>
                <w:sz w:val="38"/>
                <w:szCs w:val="38"/>
                <w:highlight w:val="none"/>
              </w:rPr>
            </w:pPr>
            <w:r>
              <w:rPr>
                <w:rFonts w:ascii="宋体" w:hAnsi="宋体" w:cs="宋体"/>
                <w:b/>
                <w:bCs/>
                <w:color w:val="000000"/>
                <w:kern w:val="0"/>
                <w:sz w:val="38"/>
                <w:szCs w:val="38"/>
                <w:highlight w:val="none"/>
              </w:rPr>
              <w:t>202</w:t>
            </w:r>
            <w:r>
              <w:rPr>
                <w:rFonts w:hint="eastAsia" w:ascii="宋体" w:hAnsi="宋体" w:cs="宋体"/>
                <w:b/>
                <w:bCs/>
                <w:color w:val="000000"/>
                <w:kern w:val="0"/>
                <w:sz w:val="38"/>
                <w:szCs w:val="38"/>
                <w:highlight w:val="none"/>
                <w:lang w:val="en-US" w:eastAsia="zh-CN"/>
              </w:rPr>
              <w:t>4</w:t>
            </w:r>
            <w:r>
              <w:rPr>
                <w:rFonts w:ascii="宋体" w:hAnsi="宋体" w:cs="宋体"/>
                <w:b/>
                <w:bCs/>
                <w:color w:val="000000"/>
                <w:kern w:val="0"/>
                <w:sz w:val="38"/>
                <w:szCs w:val="38"/>
                <w:highlight w:val="none"/>
              </w:rPr>
              <w:t>年政府性基金</w:t>
            </w:r>
            <w:r>
              <w:rPr>
                <w:rFonts w:hint="eastAsia" w:ascii="宋体" w:hAnsi="宋体" w:cs="宋体"/>
                <w:b/>
                <w:bCs/>
                <w:color w:val="000000"/>
                <w:kern w:val="0"/>
                <w:sz w:val="38"/>
                <w:szCs w:val="38"/>
                <w:highlight w:val="none"/>
                <w:lang w:eastAsia="zh-CN"/>
              </w:rPr>
              <w:t>预算</w:t>
            </w:r>
            <w:r>
              <w:rPr>
                <w:rFonts w:ascii="宋体" w:hAnsi="宋体" w:cs="宋体"/>
                <w:b/>
                <w:bCs/>
                <w:color w:val="000000"/>
                <w:kern w:val="0"/>
                <w:sz w:val="38"/>
                <w:szCs w:val="38"/>
                <w:highlight w:val="none"/>
              </w:rPr>
              <w:t>支出</w:t>
            </w:r>
            <w:r>
              <w:rPr>
                <w:rFonts w:hint="eastAsia" w:ascii="宋体" w:hAnsi="宋体" w:cs="宋体"/>
                <w:b/>
                <w:bCs/>
                <w:color w:val="000000"/>
                <w:kern w:val="0"/>
                <w:sz w:val="38"/>
                <w:szCs w:val="38"/>
                <w:highlight w:val="none"/>
                <w:lang w:eastAsia="zh-CN"/>
              </w:rPr>
              <w:t>情况</w:t>
            </w:r>
            <w:r>
              <w:rPr>
                <w:rFonts w:ascii="宋体" w:hAnsi="宋体" w:cs="宋体"/>
                <w:b/>
                <w:bCs/>
                <w:color w:val="000000"/>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485" w:type="dxa"/>
            <w:gridSpan w:val="3"/>
            <w:tcBorders>
              <w:top w:val="nil"/>
              <w:left w:val="nil"/>
              <w:bottom w:val="nil"/>
              <w:right w:val="nil"/>
            </w:tcBorders>
            <w:shd w:val="clear" w:color="auto" w:fill="auto"/>
            <w:vAlign w:val="center"/>
          </w:tcPr>
          <w:p>
            <w:pPr>
              <w:widowControl/>
              <w:jc w:val="center"/>
              <w:textAlignment w:val="center"/>
              <w:rPr>
                <w:rFonts w:ascii="宋体" w:hAnsi="宋体" w:cs="宋体"/>
                <w:color w:val="000000"/>
                <w:sz w:val="18"/>
                <w:szCs w:val="18"/>
                <w:highlight w:val="none"/>
              </w:rPr>
            </w:pPr>
            <w:r>
              <w:rPr>
                <w:rFonts w:hint="eastAsia" w:ascii="宋体" w:hAnsi="宋体" w:cs="宋体"/>
                <w:color w:val="000000"/>
                <w:kern w:val="0"/>
                <w:sz w:val="18"/>
                <w:szCs w:val="18"/>
                <w:highlight w:val="none"/>
                <w:lang w:eastAsia="zh-CN"/>
              </w:rPr>
              <w:t>单位</w:t>
            </w:r>
            <w:r>
              <w:rPr>
                <w:rFonts w:ascii="宋体" w:hAnsi="宋体" w:cs="宋体"/>
                <w:color w:val="000000"/>
                <w:kern w:val="0"/>
                <w:sz w:val="18"/>
                <w:szCs w:val="18"/>
                <w:highlight w:val="none"/>
              </w:rPr>
              <w:t>名称：</w:t>
            </w:r>
          </w:p>
        </w:tc>
        <w:tc>
          <w:tcPr>
            <w:tcW w:w="12555" w:type="dxa"/>
            <w:gridSpan w:val="10"/>
            <w:tcBorders>
              <w:top w:val="nil"/>
              <w:left w:val="nil"/>
              <w:bottom w:val="nil"/>
              <w:right w:val="nil"/>
            </w:tcBorders>
            <w:shd w:val="clear" w:color="auto" w:fill="auto"/>
            <w:vAlign w:val="center"/>
          </w:tcPr>
          <w:p>
            <w:pPr>
              <w:widowControl/>
              <w:jc w:val="left"/>
              <w:textAlignment w:val="center"/>
              <w:rPr>
                <w:rFonts w:ascii="宋体" w:hAnsi="宋体" w:cs="宋体"/>
                <w:color w:val="000000"/>
                <w:sz w:val="18"/>
                <w:szCs w:val="18"/>
                <w:highlight w:val="none"/>
              </w:rPr>
            </w:pPr>
            <w:r>
              <w:rPr>
                <w:rFonts w:ascii="宋体" w:hAnsi="宋体" w:eastAsia="宋体" w:cs="宋体"/>
                <w:i w:val="0"/>
                <w:iCs w:val="0"/>
                <w:color w:val="000000"/>
                <w:kern w:val="0"/>
                <w:sz w:val="18"/>
                <w:szCs w:val="18"/>
                <w:u w:val="none"/>
                <w:lang w:val="en-US" w:eastAsia="zh-CN" w:bidi="ar"/>
              </w:rPr>
              <w:t>新乡市卫滨区财政局</w:t>
            </w:r>
          </w:p>
        </w:tc>
        <w:tc>
          <w:tcPr>
            <w:tcW w:w="1230" w:type="dxa"/>
            <w:tcBorders>
              <w:top w:val="nil"/>
              <w:left w:val="nil"/>
              <w:bottom w:val="nil"/>
              <w:right w:val="nil"/>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4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科目编码</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单位（科目名称）</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58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基本支出  </w:t>
            </w:r>
          </w:p>
        </w:tc>
        <w:tc>
          <w:tcPr>
            <w:tcW w:w="35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4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人员经费</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公用经费</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其他运转类</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特定目标类</w:t>
            </w:r>
          </w:p>
        </w:tc>
      </w:tr>
      <w:tr>
        <w:tblPrEx>
          <w:tblLayout w:type="fixed"/>
          <w:tblCellMar>
            <w:top w:w="0" w:type="dxa"/>
            <w:left w:w="108" w:type="dxa"/>
            <w:bottom w:w="0" w:type="dxa"/>
            <w:right w:w="108" w:type="dxa"/>
          </w:tblCellMar>
        </w:tblPrEx>
        <w:trPr>
          <w:trHeight w:val="679"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类</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款</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w:t>
            </w: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工资福利支出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对个人和家庭的补助</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商品和服务支出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资本性支出</w:t>
            </w: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 </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252"/>
              </w:tabs>
              <w:jc w:val="lef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bl>
    <w:p>
      <w:pPr>
        <w:kinsoku w:val="0"/>
        <w:overflowPunct w:val="0"/>
        <w:adjustRightInd w:val="0"/>
        <w:snapToGrid w:val="0"/>
        <w:spacing w:line="360" w:lineRule="auto"/>
        <w:ind w:right="51"/>
        <w:jc w:val="left"/>
        <w:rPr>
          <w:rFonts w:ascii="仿宋_GB2312" w:eastAsia="仿宋_GB2312"/>
          <w:sz w:val="32"/>
          <w:szCs w:val="32"/>
          <w:highlight w:val="none"/>
        </w:rPr>
      </w:pPr>
    </w:p>
    <w:p>
      <w:pPr>
        <w:kinsoku w:val="0"/>
        <w:overflowPunct w:val="0"/>
        <w:adjustRightInd w:val="0"/>
        <w:snapToGrid w:val="0"/>
        <w:spacing w:line="360" w:lineRule="auto"/>
        <w:ind w:right="51"/>
        <w:jc w:val="left"/>
        <w:rPr>
          <w:rFonts w:ascii="仿宋_GB2312" w:eastAsia="仿宋_GB2312"/>
          <w:sz w:val="32"/>
          <w:szCs w:val="32"/>
          <w:highlight w:val="none"/>
        </w:rPr>
      </w:pPr>
      <w:r>
        <w:rPr>
          <w:rFonts w:hint="eastAsia" w:ascii="宋体" w:hAnsi="宋体" w:cs="宋体"/>
          <w:kern w:val="0"/>
          <w:sz w:val="18"/>
          <w:szCs w:val="18"/>
          <w:highlight w:val="none"/>
          <w:lang w:eastAsia="zh-CN"/>
        </w:rPr>
        <w:t>说明：</w:t>
      </w:r>
      <w:r>
        <w:rPr>
          <w:rFonts w:ascii="宋体" w:hAnsi="宋体" w:eastAsia="宋体" w:cs="宋体"/>
          <w:i w:val="0"/>
          <w:color w:val="000000"/>
          <w:kern w:val="0"/>
          <w:sz w:val="18"/>
          <w:szCs w:val="18"/>
          <w:u w:val="none"/>
          <w:lang w:val="en-US" w:eastAsia="zh-CN" w:bidi="ar"/>
        </w:rPr>
        <w:t>我</w:t>
      </w:r>
      <w:r>
        <w:rPr>
          <w:rFonts w:hint="eastAsia" w:ascii="宋体" w:hAnsi="宋体" w:cs="宋体"/>
          <w:i w:val="0"/>
          <w:color w:val="000000"/>
          <w:kern w:val="0"/>
          <w:sz w:val="18"/>
          <w:szCs w:val="18"/>
          <w:u w:val="none"/>
          <w:lang w:val="en-US" w:eastAsia="zh-CN" w:bidi="ar"/>
        </w:rPr>
        <w:t>部门</w:t>
      </w:r>
      <w:r>
        <w:rPr>
          <w:rFonts w:ascii="宋体" w:hAnsi="宋体" w:eastAsia="宋体" w:cs="宋体"/>
          <w:i w:val="0"/>
          <w:color w:val="000000"/>
          <w:kern w:val="0"/>
          <w:sz w:val="18"/>
          <w:szCs w:val="18"/>
          <w:u w:val="none"/>
          <w:lang w:val="en-US" w:eastAsia="zh-CN" w:bidi="ar"/>
        </w:rPr>
        <w:t>没有政府性基金收入，也没有使用政府性基金安排支出，故此表无数据。</w:t>
      </w:r>
    </w:p>
    <w:p>
      <w:pPr>
        <w:kinsoku w:val="0"/>
        <w:overflowPunct w:val="0"/>
        <w:adjustRightInd w:val="0"/>
        <w:snapToGrid w:val="0"/>
        <w:spacing w:line="360" w:lineRule="auto"/>
        <w:ind w:right="51"/>
        <w:jc w:val="left"/>
        <w:rPr>
          <w:rFonts w:ascii="仿宋_GB2312" w:eastAsia="仿宋_GB2312"/>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4097" w:type="dxa"/>
        <w:tblInd w:w="1037" w:type="dxa"/>
        <w:tblLayout w:type="fixed"/>
        <w:tblCellMar>
          <w:top w:w="0" w:type="dxa"/>
          <w:left w:w="108" w:type="dxa"/>
          <w:bottom w:w="0" w:type="dxa"/>
          <w:right w:w="108" w:type="dxa"/>
        </w:tblCellMar>
      </w:tblPr>
      <w:tblGrid>
        <w:gridCol w:w="1108"/>
        <w:gridCol w:w="1844"/>
        <w:gridCol w:w="1108"/>
        <w:gridCol w:w="1109"/>
        <w:gridCol w:w="1109"/>
        <w:gridCol w:w="1109"/>
        <w:gridCol w:w="1109"/>
        <w:gridCol w:w="1109"/>
        <w:gridCol w:w="1109"/>
        <w:gridCol w:w="1109"/>
        <w:gridCol w:w="1109"/>
        <w:gridCol w:w="1165"/>
      </w:tblGrid>
      <w:tr>
        <w:tblPrEx>
          <w:tblLayout w:type="fixed"/>
          <w:tblCellMar>
            <w:top w:w="0" w:type="dxa"/>
            <w:left w:w="108" w:type="dxa"/>
            <w:bottom w:w="0" w:type="dxa"/>
            <w:right w:w="108" w:type="dxa"/>
          </w:tblCellMar>
        </w:tblPrEx>
        <w:trPr>
          <w:trHeight w:val="400" w:hRule="atLeast"/>
        </w:trPr>
        <w:tc>
          <w:tcPr>
            <w:tcW w:w="14097" w:type="dxa"/>
            <w:gridSpan w:val="12"/>
            <w:tcBorders>
              <w:top w:val="nil"/>
              <w:left w:val="nil"/>
              <w:bottom w:val="nil"/>
              <w:right w:val="nil"/>
            </w:tcBorders>
            <w:shd w:val="clear" w:color="auto" w:fill="auto"/>
            <w:vAlign w:val="center"/>
          </w:tcPr>
          <w:p>
            <w:pPr>
              <w:widowControl/>
              <w:jc w:val="right"/>
              <w:rPr>
                <w:rFonts w:hint="eastAsia" w:ascii="宋体" w:hAnsi="宋体" w:cs="宋体"/>
                <w:kern w:val="0"/>
                <w:sz w:val="18"/>
                <w:szCs w:val="18"/>
                <w:highlight w:val="none"/>
              </w:rPr>
            </w:pPr>
          </w:p>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预算10表</w:t>
            </w:r>
          </w:p>
        </w:tc>
      </w:tr>
      <w:tr>
        <w:tblPrEx>
          <w:tblLayout w:type="fixed"/>
          <w:tblCellMar>
            <w:top w:w="0" w:type="dxa"/>
            <w:left w:w="108" w:type="dxa"/>
            <w:bottom w:w="0" w:type="dxa"/>
            <w:right w:w="108" w:type="dxa"/>
          </w:tblCellMar>
        </w:tblPrEx>
        <w:trPr>
          <w:trHeight w:val="520" w:hRule="atLeast"/>
        </w:trPr>
        <w:tc>
          <w:tcPr>
            <w:tcW w:w="14097" w:type="dxa"/>
            <w:gridSpan w:val="12"/>
            <w:tcBorders>
              <w:top w:val="nil"/>
              <w:left w:val="nil"/>
              <w:bottom w:val="nil"/>
              <w:right w:val="nil"/>
            </w:tcBorders>
            <w:shd w:val="clear" w:color="auto" w:fill="auto"/>
            <w:vAlign w:val="center"/>
          </w:tcPr>
          <w:p>
            <w:pPr>
              <w:widowControl/>
              <w:jc w:val="center"/>
            </w:pPr>
            <w:r>
              <w:rPr>
                <w:rFonts w:hint="eastAsia" w:ascii="宋体" w:hAnsi="宋体" w:cs="宋体"/>
                <w:b/>
                <w:bCs/>
                <w:kern w:val="0"/>
                <w:sz w:val="38"/>
                <w:szCs w:val="38"/>
                <w:highlight w:val="none"/>
                <w:lang w:val="en-US" w:eastAsia="zh-CN"/>
              </w:rPr>
              <w:t>2024年</w:t>
            </w:r>
            <w:r>
              <w:rPr>
                <w:rFonts w:hint="eastAsia" w:ascii="宋体" w:hAnsi="宋体" w:cs="宋体"/>
                <w:b/>
                <w:bCs/>
                <w:kern w:val="0"/>
                <w:sz w:val="38"/>
                <w:szCs w:val="38"/>
                <w:highlight w:val="none"/>
              </w:rPr>
              <w:t>项目支出表</w:t>
            </w:r>
          </w:p>
        </w:tc>
      </w:tr>
      <w:tr>
        <w:tblPrEx>
          <w:tblLayout w:type="fixed"/>
          <w:tblCellMar>
            <w:top w:w="0" w:type="dxa"/>
            <w:left w:w="108" w:type="dxa"/>
            <w:bottom w:w="0" w:type="dxa"/>
            <w:right w:w="108" w:type="dxa"/>
          </w:tblCellMar>
        </w:tblPrEx>
        <w:trPr>
          <w:trHeight w:val="23" w:hRule="atLeast"/>
        </w:trPr>
        <w:tc>
          <w:tcPr>
            <w:tcW w:w="14097" w:type="dxa"/>
            <w:gridSpan w:val="12"/>
            <w:tcBorders>
              <w:top w:val="nil"/>
              <w:left w:val="nil"/>
              <w:bottom w:val="single" w:color="auto" w:sz="4" w:space="0"/>
              <w:right w:val="nil"/>
            </w:tcBorders>
            <w:shd w:val="clear" w:color="auto" w:fill="auto"/>
            <w:vAlign w:val="center"/>
          </w:tcPr>
          <w:p>
            <w:pPr>
              <w:widowControl/>
              <w:jc w:val="center"/>
              <w:rPr>
                <w:rFonts w:hint="eastAsia" w:ascii="宋体" w:hAnsi="宋体" w:cs="宋体"/>
                <w:b/>
                <w:bCs/>
                <w:kern w:val="0"/>
                <w:sz w:val="38"/>
                <w:szCs w:val="38"/>
                <w:highlight w:val="none"/>
                <w:lang w:val="en-US" w:eastAsia="zh-CN"/>
              </w:rPr>
            </w:pPr>
            <w:r>
              <w:rPr>
                <w:rFonts w:hint="eastAsia" w:ascii="宋体" w:hAnsi="宋体" w:cs="宋体"/>
                <w:b w:val="0"/>
                <w:bCs w:val="0"/>
                <w:kern w:val="0"/>
                <w:sz w:val="21"/>
                <w:szCs w:val="21"/>
                <w:highlight w:val="none"/>
                <w:lang w:val="en-US" w:eastAsia="zh-CN"/>
              </w:rPr>
              <w:t>单位名称：新乡市卫滨区财政局                                                                                             单位：万元</w:t>
            </w:r>
          </w:p>
        </w:tc>
      </w:tr>
      <w:tr>
        <w:tblPrEx>
          <w:tblLayout w:type="fixed"/>
          <w:tblCellMar>
            <w:top w:w="0" w:type="dxa"/>
            <w:left w:w="108" w:type="dxa"/>
            <w:bottom w:w="0" w:type="dxa"/>
            <w:right w:w="108" w:type="dxa"/>
          </w:tblCellMar>
        </w:tblPrEx>
        <w:trPr>
          <w:trHeight w:val="23" w:hRule="atLeast"/>
        </w:trPr>
        <w:tc>
          <w:tcPr>
            <w:tcW w:w="110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类型</w:t>
            </w:r>
          </w:p>
        </w:tc>
        <w:tc>
          <w:tcPr>
            <w:tcW w:w="184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项目名称</w:t>
            </w:r>
          </w:p>
        </w:tc>
        <w:tc>
          <w:tcPr>
            <w:tcW w:w="110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项目单位</w:t>
            </w:r>
          </w:p>
        </w:tc>
        <w:tc>
          <w:tcPr>
            <w:tcW w:w="11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合计</w:t>
            </w:r>
          </w:p>
        </w:tc>
        <w:tc>
          <w:tcPr>
            <w:tcW w:w="332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本年拨款</w:t>
            </w:r>
          </w:p>
        </w:tc>
        <w:tc>
          <w:tcPr>
            <w:tcW w:w="332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财政拨款结转结余</w:t>
            </w:r>
          </w:p>
        </w:tc>
        <w:tc>
          <w:tcPr>
            <w:tcW w:w="11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财政专户管理资金</w:t>
            </w:r>
          </w:p>
        </w:tc>
        <w:tc>
          <w:tcPr>
            <w:tcW w:w="11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单位资金</w:t>
            </w:r>
          </w:p>
        </w:tc>
      </w:tr>
      <w:tr>
        <w:tblPrEx>
          <w:tblLayout w:type="fixed"/>
          <w:tblCellMar>
            <w:top w:w="0" w:type="dxa"/>
            <w:left w:w="108" w:type="dxa"/>
            <w:bottom w:w="0" w:type="dxa"/>
            <w:right w:w="108" w:type="dxa"/>
          </w:tblCellMar>
        </w:tblPrEx>
        <w:trPr>
          <w:trHeight w:val="23" w:hRule="atLeast"/>
        </w:trPr>
        <w:tc>
          <w:tcPr>
            <w:tcW w:w="110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kern w:val="0"/>
                <w:sz w:val="18"/>
                <w:szCs w:val="18"/>
                <w:highlight w:val="none"/>
              </w:rPr>
            </w:pPr>
          </w:p>
        </w:tc>
        <w:tc>
          <w:tcPr>
            <w:tcW w:w="184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kern w:val="0"/>
                <w:sz w:val="18"/>
                <w:szCs w:val="18"/>
                <w:highlight w:val="none"/>
              </w:rPr>
            </w:pPr>
          </w:p>
        </w:tc>
        <w:tc>
          <w:tcPr>
            <w:tcW w:w="110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kern w:val="0"/>
                <w:sz w:val="18"/>
                <w:szCs w:val="18"/>
                <w:highlight w:val="none"/>
              </w:rPr>
            </w:pPr>
          </w:p>
        </w:tc>
        <w:tc>
          <w:tcPr>
            <w:tcW w:w="110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kern w:val="0"/>
                <w:sz w:val="18"/>
                <w:szCs w:val="18"/>
                <w:highlight w:val="none"/>
              </w:rPr>
            </w:pP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一般公共预算</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政府性基金预算</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国有资本经营预算</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一般公共预算</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政府性基金预算</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pPr>
            <w:r>
              <w:rPr>
                <w:rFonts w:ascii="宋体" w:hAnsi="宋体" w:eastAsia="宋体" w:cs="宋体"/>
                <w:i w:val="0"/>
                <w:iCs w:val="0"/>
                <w:color w:val="000000"/>
                <w:kern w:val="0"/>
                <w:sz w:val="18"/>
                <w:szCs w:val="18"/>
                <w:u w:val="none"/>
                <w:lang w:val="en-US" w:eastAsia="zh-CN" w:bidi="ar"/>
              </w:rPr>
              <w:t>国有资本经营预算</w:t>
            </w:r>
          </w:p>
        </w:tc>
        <w:tc>
          <w:tcPr>
            <w:tcW w:w="110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kern w:val="0"/>
                <w:sz w:val="18"/>
                <w:szCs w:val="18"/>
                <w:highlight w:val="none"/>
              </w:rPr>
            </w:pPr>
          </w:p>
        </w:tc>
        <w:tc>
          <w:tcPr>
            <w:tcW w:w="11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kern w:val="0"/>
                <w:sz w:val="18"/>
                <w:szCs w:val="18"/>
                <w:highlight w:val="none"/>
              </w:rPr>
            </w:pPr>
          </w:p>
        </w:tc>
      </w:tr>
      <w:tr>
        <w:tblPrEx>
          <w:tblLayout w:type="fixed"/>
        </w:tblPrEx>
        <w:trPr>
          <w:trHeight w:val="23" w:hRule="atLeast"/>
        </w:trPr>
        <w:tc>
          <w:tcPr>
            <w:tcW w:w="110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kern w:val="0"/>
                <w:sz w:val="18"/>
                <w:szCs w:val="18"/>
                <w:highlight w:val="none"/>
              </w:rPr>
            </w:pPr>
          </w:p>
        </w:tc>
        <w:tc>
          <w:tcPr>
            <w:tcW w:w="1844"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kern w:val="0"/>
                <w:sz w:val="18"/>
                <w:szCs w:val="18"/>
                <w:highlight w:val="none"/>
              </w:rPr>
            </w:pPr>
          </w:p>
        </w:tc>
        <w:tc>
          <w:tcPr>
            <w:tcW w:w="1108"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kern w:val="0"/>
                <w:sz w:val="18"/>
                <w:szCs w:val="18"/>
                <w:highlight w:val="none"/>
              </w:rPr>
            </w:pPr>
          </w:p>
        </w:tc>
        <w:tc>
          <w:tcPr>
            <w:tcW w:w="110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108.00</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108.00</w:t>
            </w: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09"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09" w:type="dxa"/>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8"/>
                <w:szCs w:val="18"/>
                <w:highlight w:val="none"/>
              </w:rPr>
            </w:pPr>
          </w:p>
        </w:tc>
        <w:tc>
          <w:tcPr>
            <w:tcW w:w="1165" w:type="dxa"/>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529" w:hRule="atLeast"/>
        </w:trPr>
        <w:tc>
          <w:tcPr>
            <w:tcW w:w="1108" w:type="dxa"/>
            <w:tcBorders>
              <w:top w:val="single" w:color="auto" w:sz="4" w:space="0"/>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844" w:type="dxa"/>
            <w:tcBorders>
              <w:top w:val="single" w:color="auto"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020</w:t>
            </w:r>
          </w:p>
        </w:tc>
        <w:tc>
          <w:tcPr>
            <w:tcW w:w="1108" w:type="dxa"/>
            <w:tcBorders>
              <w:top w:val="single" w:color="auto"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新乡市卫滨区财政局</w:t>
            </w:r>
          </w:p>
        </w:tc>
        <w:tc>
          <w:tcPr>
            <w:tcW w:w="1109" w:type="dxa"/>
            <w:tcBorders>
              <w:top w:val="single" w:color="auto" w:sz="4" w:space="0"/>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108.00</w:t>
            </w:r>
          </w:p>
        </w:tc>
        <w:tc>
          <w:tcPr>
            <w:tcW w:w="1109" w:type="dxa"/>
            <w:tcBorders>
              <w:top w:val="single" w:color="auto" w:sz="4" w:space="0"/>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108.00</w:t>
            </w:r>
          </w:p>
        </w:tc>
        <w:tc>
          <w:tcPr>
            <w:tcW w:w="1109" w:type="dxa"/>
            <w:tcBorders>
              <w:top w:val="single" w:color="auto" w:sz="4" w:space="0"/>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09" w:type="dxa"/>
            <w:tcBorders>
              <w:top w:val="single" w:color="auto" w:sz="4" w:space="0"/>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09" w:type="dxa"/>
            <w:tcBorders>
              <w:top w:val="single" w:color="auto" w:sz="4" w:space="0"/>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09" w:type="dxa"/>
            <w:tcBorders>
              <w:top w:val="single" w:color="auto" w:sz="4" w:space="0"/>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09" w:type="dxa"/>
            <w:tcBorders>
              <w:top w:val="single" w:color="auto" w:sz="4" w:space="0"/>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09" w:type="dxa"/>
            <w:tcBorders>
              <w:top w:val="single" w:color="auto" w:sz="4" w:space="0"/>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65" w:type="dxa"/>
            <w:tcBorders>
              <w:top w:val="single" w:color="auto" w:sz="4" w:space="0"/>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643" w:hRule="atLeast"/>
        </w:trPr>
        <w:tc>
          <w:tcPr>
            <w:tcW w:w="110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其他运转类</w:t>
            </w:r>
          </w:p>
        </w:tc>
        <w:tc>
          <w:tcPr>
            <w:tcW w:w="18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机关服务</w:t>
            </w:r>
          </w:p>
        </w:tc>
        <w:tc>
          <w:tcPr>
            <w:tcW w:w="110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新乡市卫滨区财政局</w:t>
            </w:r>
          </w:p>
        </w:tc>
        <w:tc>
          <w:tcPr>
            <w:tcW w:w="1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6.72</w:t>
            </w:r>
          </w:p>
        </w:tc>
        <w:tc>
          <w:tcPr>
            <w:tcW w:w="1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6.72</w:t>
            </w:r>
          </w:p>
        </w:tc>
        <w:tc>
          <w:tcPr>
            <w:tcW w:w="11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11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11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11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11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11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116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539" w:hRule="atLeast"/>
        </w:trPr>
        <w:tc>
          <w:tcPr>
            <w:tcW w:w="110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其他运转类</w:t>
            </w:r>
          </w:p>
        </w:tc>
        <w:tc>
          <w:tcPr>
            <w:tcW w:w="18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全区财政软件杀毒、维护费、光纤租赁、设备维修费等</w:t>
            </w:r>
          </w:p>
        </w:tc>
        <w:tc>
          <w:tcPr>
            <w:tcW w:w="110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新乡市卫滨区财政局</w:t>
            </w:r>
          </w:p>
        </w:tc>
        <w:tc>
          <w:tcPr>
            <w:tcW w:w="1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29.20</w:t>
            </w:r>
          </w:p>
        </w:tc>
        <w:tc>
          <w:tcPr>
            <w:tcW w:w="1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29.20</w:t>
            </w:r>
          </w:p>
        </w:tc>
        <w:tc>
          <w:tcPr>
            <w:tcW w:w="11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6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557" w:hRule="atLeast"/>
        </w:trPr>
        <w:tc>
          <w:tcPr>
            <w:tcW w:w="110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其他运转类</w:t>
            </w:r>
          </w:p>
        </w:tc>
        <w:tc>
          <w:tcPr>
            <w:tcW w:w="18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投资评审费</w:t>
            </w:r>
          </w:p>
        </w:tc>
        <w:tc>
          <w:tcPr>
            <w:tcW w:w="110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新乡市卫滨区财政局本级</w:t>
            </w:r>
          </w:p>
        </w:tc>
        <w:tc>
          <w:tcPr>
            <w:tcW w:w="1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2.00</w:t>
            </w:r>
          </w:p>
        </w:tc>
        <w:tc>
          <w:tcPr>
            <w:tcW w:w="1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2.00</w:t>
            </w:r>
          </w:p>
        </w:tc>
        <w:tc>
          <w:tcPr>
            <w:tcW w:w="11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11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11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11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11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11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116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350" w:hRule="atLeast"/>
        </w:trPr>
        <w:tc>
          <w:tcPr>
            <w:tcW w:w="110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其他运转类</w:t>
            </w:r>
          </w:p>
        </w:tc>
        <w:tc>
          <w:tcPr>
            <w:tcW w:w="18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财政业务工作经费</w:t>
            </w:r>
          </w:p>
        </w:tc>
        <w:tc>
          <w:tcPr>
            <w:tcW w:w="110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新乡市卫滨区财政局本级</w:t>
            </w:r>
          </w:p>
        </w:tc>
        <w:tc>
          <w:tcPr>
            <w:tcW w:w="1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24.00</w:t>
            </w:r>
          </w:p>
        </w:tc>
        <w:tc>
          <w:tcPr>
            <w:tcW w:w="1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24.00</w:t>
            </w:r>
          </w:p>
        </w:tc>
        <w:tc>
          <w:tcPr>
            <w:tcW w:w="11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11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11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11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11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11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116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3" w:hRule="atLeast"/>
        </w:trPr>
        <w:tc>
          <w:tcPr>
            <w:tcW w:w="110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其他运转类</w:t>
            </w:r>
          </w:p>
        </w:tc>
        <w:tc>
          <w:tcPr>
            <w:tcW w:w="18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办公设备、耗材购买及维修</w:t>
            </w:r>
          </w:p>
        </w:tc>
        <w:tc>
          <w:tcPr>
            <w:tcW w:w="110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新乡市卫滨区财政局</w:t>
            </w:r>
          </w:p>
        </w:tc>
        <w:tc>
          <w:tcPr>
            <w:tcW w:w="1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8.28</w:t>
            </w:r>
          </w:p>
        </w:tc>
        <w:tc>
          <w:tcPr>
            <w:tcW w:w="1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8.28</w:t>
            </w:r>
          </w:p>
        </w:tc>
        <w:tc>
          <w:tcPr>
            <w:tcW w:w="11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11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11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11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11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11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116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3" w:hRule="atLeast"/>
        </w:trPr>
        <w:tc>
          <w:tcPr>
            <w:tcW w:w="110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其他运转类</w:t>
            </w:r>
          </w:p>
        </w:tc>
        <w:tc>
          <w:tcPr>
            <w:tcW w:w="184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社区工作者（综合治税人员）</w:t>
            </w:r>
          </w:p>
        </w:tc>
        <w:tc>
          <w:tcPr>
            <w:tcW w:w="110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新乡市卫滨区财政局</w:t>
            </w:r>
          </w:p>
        </w:tc>
        <w:tc>
          <w:tcPr>
            <w:tcW w:w="1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37.80</w:t>
            </w:r>
          </w:p>
        </w:tc>
        <w:tc>
          <w:tcPr>
            <w:tcW w:w="11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iCs w:val="0"/>
                <w:color w:val="000000"/>
                <w:kern w:val="0"/>
                <w:sz w:val="18"/>
                <w:szCs w:val="18"/>
                <w:u w:val="none"/>
                <w:lang w:val="en-US" w:eastAsia="zh-CN" w:bidi="ar"/>
              </w:rPr>
              <w:t>37.80</w:t>
            </w:r>
          </w:p>
        </w:tc>
        <w:tc>
          <w:tcPr>
            <w:tcW w:w="11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0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6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hint="eastAsia" w:ascii="黑体" w:hAnsi="Times New Roman" w:eastAsia="黑体" w:cs="黑体"/>
          <w:sz w:val="32"/>
          <w:szCs w:val="32"/>
          <w:highlight w:val="none"/>
        </w:rPr>
      </w:pPr>
      <w:bookmarkStart w:id="0" w:name="_GoBack"/>
      <w:bookmarkEnd w:id="0"/>
    </w:p>
    <w:sectPr>
      <w:pgSz w:w="16838" w:h="11906" w:orient="landscape"/>
      <w:pgMar w:top="1701" w:right="567" w:bottom="1559" w:left="567"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楷体">
    <w:altName w:val="楷体_GB2312"/>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A0F3C52" w:usb2="00000016" w:usb3="00000000" w:csb0="0004001F" w:csb1="00000000"/>
  </w:font>
  <w:font w:name="Arial">
    <w:panose1 w:val="020B0604020202020204"/>
    <w:charset w:val="00"/>
    <w:family w:val="auto"/>
    <w:pitch w:val="default"/>
    <w:sig w:usb0="00007A87" w:usb1="80000000" w:usb2="00000008" w:usb3="00000000" w:csb0="400001FF" w:csb1="FFFF0000"/>
  </w:font>
  <w:font w:name="方正姚体">
    <w:panose1 w:val="02010601030101010101"/>
    <w:charset w:val="86"/>
    <w:family w:val="auto"/>
    <w:pitch w:val="default"/>
    <w:sig w:usb0="00000003" w:usb1="080E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宋体-PUA">
    <w:panose1 w:val="02010600030101010101"/>
    <w:charset w:val="86"/>
    <w:family w:val="auto"/>
    <w:pitch w:val="default"/>
    <w:sig w:usb0="00000000" w:usb1="10000000" w:usb2="00000000" w:usb3="00000000" w:csb0="00040000" w:csb1="00000000"/>
  </w:font>
  <w:font w:name="幼圆">
    <w:panose1 w:val="0201050906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080E0000" w:usb2="00000000" w:usb3="00000000" w:csb0="00040001"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BatangChe">
    <w:panose1 w:val="02030609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Algerian">
    <w:panose1 w:val="04020705040A02060702"/>
    <w:charset w:val="00"/>
    <w:family w:val="auto"/>
    <w:pitch w:val="default"/>
    <w:sig w:usb0="00000003" w:usb1="00000000" w:usb2="00000000" w:usb3="00000000" w:csb0="20000001" w:csb1="00000000"/>
  </w:font>
  <w:font w:name="Arial Black">
    <w:panose1 w:val="020B0A04020102020204"/>
    <w:charset w:val="00"/>
    <w:family w:val="auto"/>
    <w:pitch w:val="default"/>
    <w:sig w:usb0="00000287" w:usb1="00000000" w:usb2="00000000" w:usb3="00000000" w:csb0="2000009F" w:csb1="DFD70000"/>
  </w:font>
  <w:font w:name="Arial Narrow">
    <w:panose1 w:val="020B0606020202030204"/>
    <w:charset w:val="00"/>
    <w:family w:val="auto"/>
    <w:pitch w:val="default"/>
    <w:sig w:usb0="00000287" w:usb1="00000800" w:usb2="00000000" w:usb3="00000000" w:csb0="2000009F" w:csb1="DFD70000"/>
  </w:font>
  <w:font w:name="Baskerville Old Face">
    <w:panose1 w:val="02020602080505020303"/>
    <w:charset w:val="00"/>
    <w:family w:val="auto"/>
    <w:pitch w:val="default"/>
    <w:sig w:usb0="00000003" w:usb1="00000000" w:usb2="00000000" w:usb3="00000000" w:csb0="20000001" w:csb1="00000000"/>
  </w:font>
  <w:font w:name="Bauhaus 93">
    <w:panose1 w:val="04030905020B02020C02"/>
    <w:charset w:val="00"/>
    <w:family w:val="auto"/>
    <w:pitch w:val="default"/>
    <w:sig w:usb0="00000003" w:usb1="00000000" w:usb2="00000000" w:usb3="00000000" w:csb0="20000001" w:csb1="00000000"/>
  </w:font>
  <w:font w:name="Bell MT">
    <w:panose1 w:val="02020503060305020303"/>
    <w:charset w:val="00"/>
    <w:family w:val="auto"/>
    <w:pitch w:val="default"/>
    <w:sig w:usb0="00000003" w:usb1="00000000" w:usb2="00000000" w:usb3="00000000" w:csb0="20000001" w:csb1="00000000"/>
  </w:font>
  <w:font w:name="Berlin Sans FB">
    <w:panose1 w:val="020E0602020502020306"/>
    <w:charset w:val="00"/>
    <w:family w:val="auto"/>
    <w:pitch w:val="default"/>
    <w:sig w:usb0="00000003" w:usb1="00000000" w:usb2="00000000" w:usb3="00000000" w:csb0="20000001" w:csb1="00000000"/>
  </w:font>
  <w:font w:name="Bernard MT Condensed">
    <w:panose1 w:val="02050806060905020404"/>
    <w:charset w:val="00"/>
    <w:family w:val="auto"/>
    <w:pitch w:val="default"/>
    <w:sig w:usb0="00000003" w:usb1="00000000" w:usb2="00000000" w:usb3="00000000" w:csb0="20000001" w:csb1="00000000"/>
  </w:font>
  <w:font w:name="Blackadder ITC">
    <w:panose1 w:val="04020505051007020D02"/>
    <w:charset w:val="00"/>
    <w:family w:val="auto"/>
    <w:pitch w:val="default"/>
    <w:sig w:usb0="00000003" w:usb1="00000000" w:usb2="00000000" w:usb3="00000000" w:csb0="20000001" w:csb1="00000000"/>
  </w:font>
  <w:font w:name="Bodoni MT">
    <w:panose1 w:val="02070603080606020203"/>
    <w:charset w:val="00"/>
    <w:family w:val="auto"/>
    <w:pitch w:val="default"/>
    <w:sig w:usb0="00000003" w:usb1="00000000" w:usb2="00000000" w:usb3="00000000" w:csb0="20000001" w:csb1="00000000"/>
  </w:font>
  <w:font w:name="Bodoni MT Black">
    <w:panose1 w:val="02070A03080606020203"/>
    <w:charset w:val="00"/>
    <w:family w:val="auto"/>
    <w:pitch w:val="default"/>
    <w:sig w:usb0="00000003" w:usb1="00000000" w:usb2="00000000" w:usb3="00000000" w:csb0="20000001" w:csb1="00000000"/>
  </w:font>
  <w:font w:name="Bodoni MT Condensed">
    <w:panose1 w:val="02070606080606020203"/>
    <w:charset w:val="00"/>
    <w:family w:val="auto"/>
    <w:pitch w:val="default"/>
    <w:sig w:usb0="00000003" w:usb1="00000000" w:usb2="00000000" w:usb3="00000000" w:csb0="20000001" w:csb1="00000000"/>
  </w:font>
  <w:font w:name="Bodoni MT Poster Compressed">
    <w:panose1 w:val="02070706080601050204"/>
    <w:charset w:val="00"/>
    <w:family w:val="auto"/>
    <w:pitch w:val="default"/>
    <w:sig w:usb0="00000003" w:usb1="00000000" w:usb2="00000000" w:usb3="00000000" w:csb0="20000011" w:csb1="00000000"/>
  </w:font>
  <w:font w:name="Bookman Old Style">
    <w:panose1 w:val="02050604050505020204"/>
    <w:charset w:val="00"/>
    <w:family w:val="auto"/>
    <w:pitch w:val="default"/>
    <w:sig w:usb0="00000287" w:usb1="00000000" w:usb2="00000000" w:usb3="00000000" w:csb0="2000009F" w:csb1="DFD70000"/>
  </w:font>
  <w:font w:name="Bookshelf Symbol 7">
    <w:panose1 w:val="05010101010101010101"/>
    <w:charset w:val="00"/>
    <w:family w:val="auto"/>
    <w:pitch w:val="default"/>
    <w:sig w:usb0="00000000" w:usb1="00000000" w:usb2="00000000" w:usb3="00000000" w:csb0="80000000" w:csb1="00000000"/>
  </w:font>
  <w:font w:name="Britannic Bold">
    <w:panose1 w:val="020B0903060703020204"/>
    <w:charset w:val="00"/>
    <w:family w:val="auto"/>
    <w:pitch w:val="default"/>
    <w:sig w:usb0="00000003" w:usb1="00000000" w:usb2="00000000" w:usb3="00000000" w:csb0="20000001" w:csb1="00000000"/>
  </w:font>
  <w:font w:name="Broadway">
    <w:panose1 w:val="04040905080B02020502"/>
    <w:charset w:val="00"/>
    <w:family w:val="auto"/>
    <w:pitch w:val="default"/>
    <w:sig w:usb0="00000003" w:usb1="00000000" w:usb2="00000000" w:usb3="00000000" w:csb0="20000001" w:csb1="00000000"/>
  </w:font>
  <w:font w:name="Cambria Math">
    <w:panose1 w:val="02040503050406030204"/>
    <w:charset w:val="00"/>
    <w:family w:val="auto"/>
    <w:pitch w:val="default"/>
    <w:sig w:usb0="A00002EF" w:usb1="420020EB" w:usb2="00000000" w:usb3="00000000" w:csb0="2000009F" w:csb1="00000000"/>
  </w:font>
  <w:font w:name="Century Gothic">
    <w:panose1 w:val="020B0502020202020204"/>
    <w:charset w:val="00"/>
    <w:family w:val="auto"/>
    <w:pitch w:val="default"/>
    <w:sig w:usb0="00000287" w:usb1="00000000" w:usb2="00000000" w:usb3="00000000" w:csb0="2000009F" w:csb1="DFD70000"/>
  </w:font>
  <w:font w:name="Comic Sans MS">
    <w:panose1 w:val="030F0702030302020204"/>
    <w:charset w:val="00"/>
    <w:family w:val="auto"/>
    <w:pitch w:val="default"/>
    <w:sig w:usb0="00000287" w:usb1="00000000" w:usb2="00000000" w:usb3="00000000" w:csb0="2000009F" w:csb1="00000000"/>
  </w:font>
  <w:font w:name="Colonna MT">
    <w:panose1 w:val="04020805060202030203"/>
    <w:charset w:val="00"/>
    <w:family w:val="auto"/>
    <w:pitch w:val="default"/>
    <w:sig w:usb0="00000003" w:usb1="00000000" w:usb2="00000000" w:usb3="00000000" w:csb0="20000001" w:csb1="00000000"/>
  </w:font>
  <w:font w:name="Consolas">
    <w:panose1 w:val="020B0609020204030204"/>
    <w:charset w:val="00"/>
    <w:family w:val="auto"/>
    <w:pitch w:val="default"/>
    <w:sig w:usb0="A00002EF" w:usb1="4000204B" w:usb2="00000000" w:usb3="00000000" w:csb0="2000009F" w:csb1="00000000"/>
  </w:font>
  <w:font w:name="Constantia">
    <w:panose1 w:val="02030602050306030303"/>
    <w:charset w:val="00"/>
    <w:family w:val="auto"/>
    <w:pitch w:val="default"/>
    <w:sig w:usb0="A00002EF" w:usb1="4000204B" w:usb2="00000000" w:usb3="00000000" w:csb0="2000009F" w:csb1="00000000"/>
  </w:font>
  <w:font w:name="Cooper Black">
    <w:panose1 w:val="0208090404030B020404"/>
    <w:charset w:val="00"/>
    <w:family w:val="auto"/>
    <w:pitch w:val="default"/>
    <w:sig w:usb0="00000003" w:usb1="00000000" w:usb2="00000000" w:usb3="00000000" w:csb0="20000001" w:csb1="00000000"/>
  </w:font>
  <w:font w:name="Copperplate Gothic Bold">
    <w:panose1 w:val="020E0705020206020404"/>
    <w:charset w:val="00"/>
    <w:family w:val="auto"/>
    <w:pitch w:val="default"/>
    <w:sig w:usb0="00000003" w:usb1="00000000" w:usb2="00000000" w:usb3="00000000" w:csb0="20000001" w:csb1="00000000"/>
  </w:font>
  <w:font w:name="Curlz MT">
    <w:panose1 w:val="04040404050702020202"/>
    <w:charset w:val="00"/>
    <w:family w:val="auto"/>
    <w:pitch w:val="default"/>
    <w:sig w:usb0="00000003" w:usb1="00000000" w:usb2="00000000" w:usb3="00000000" w:csb0="20000001" w:csb1="00000000"/>
  </w:font>
  <w:font w:name="Edwardian Script ITC">
    <w:panose1 w:val="030303020407070D0804"/>
    <w:charset w:val="00"/>
    <w:family w:val="auto"/>
    <w:pitch w:val="default"/>
    <w:sig w:usb0="00000003" w:usb1="00000000" w:usb2="00000000" w:usb3="00000000" w:csb0="20000001" w:csb1="00000000"/>
  </w:font>
  <w:font w:name="Elephant">
    <w:panose1 w:val="02020904090505020303"/>
    <w:charset w:val="00"/>
    <w:family w:val="auto"/>
    <w:pitch w:val="default"/>
    <w:sig w:usb0="00000003" w:usb1="00000000" w:usb2="00000000" w:usb3="00000000" w:csb0="20000001" w:csb1="00000000"/>
  </w:font>
  <w:font w:name="Engravers MT">
    <w:panose1 w:val="02090707080505020304"/>
    <w:charset w:val="00"/>
    <w:family w:val="auto"/>
    <w:pitch w:val="default"/>
    <w:sig w:usb0="00000003" w:usb1="00000000" w:usb2="00000000" w:usb3="00000000" w:csb0="20000001" w:csb1="00000000"/>
  </w:font>
  <w:font w:name="Eras Bold ITC">
    <w:panose1 w:val="020B0907030504020204"/>
    <w:charset w:val="00"/>
    <w:family w:val="auto"/>
    <w:pitch w:val="default"/>
    <w:sig w:usb0="00000003" w:usb1="00000000" w:usb2="00000000" w:usb3="00000000" w:csb0="20000001" w:csb1="00000000"/>
  </w:font>
  <w:font w:name="Eras Light ITC">
    <w:panose1 w:val="020B0402030504020804"/>
    <w:charset w:val="00"/>
    <w:family w:val="auto"/>
    <w:pitch w:val="default"/>
    <w:sig w:usb0="00000003" w:usb1="00000000" w:usb2="00000000" w:usb3="00000000" w:csb0="20000001" w:csb1="00000000"/>
  </w:font>
  <w:font w:name="Eras Medium ITC">
    <w:panose1 w:val="020B0602030504020804"/>
    <w:charset w:val="00"/>
    <w:family w:val="auto"/>
    <w:pitch w:val="default"/>
    <w:sig w:usb0="00000003" w:usb1="00000000" w:usb2="00000000" w:usb3="00000000" w:csb0="20000001" w:csb1="00000000"/>
  </w:font>
  <w:font w:name="Estrangelo Edessa">
    <w:panose1 w:val="03080600000000000000"/>
    <w:charset w:val="00"/>
    <w:family w:val="auto"/>
    <w:pitch w:val="default"/>
    <w:sig w:usb0="80006040" w:usb1="00000000" w:usb2="00000080" w:usb3="00000000" w:csb0="00000000" w:csb1="00000000"/>
  </w:font>
  <w:font w:name="Felix Titling">
    <w:panose1 w:val="04060505060202020A04"/>
    <w:charset w:val="00"/>
    <w:family w:val="auto"/>
    <w:pitch w:val="default"/>
    <w:sig w:usb0="00000003" w:usb1="00000000" w:usb2="00000000" w:usb3="00000000" w:csb0="20000001" w:csb1="00000000"/>
  </w:font>
  <w:font w:name="Franklin Gothic Medium Cond">
    <w:panose1 w:val="020B0606030402020204"/>
    <w:charset w:val="00"/>
    <w:family w:val="auto"/>
    <w:pitch w:val="default"/>
    <w:sig w:usb0="00000287" w:usb1="00000000" w:usb2="00000000" w:usb3="00000000" w:csb0="2000009F" w:csb1="DFD70000"/>
  </w:font>
  <w:font w:name="Freestyle Script">
    <w:panose1 w:val="030804020302050B0404"/>
    <w:charset w:val="00"/>
    <w:family w:val="auto"/>
    <w:pitch w:val="default"/>
    <w:sig w:usb0="00000003" w:usb1="00000000" w:usb2="00000000" w:usb3="00000000" w:csb0="20000001" w:csb1="00000000"/>
  </w:font>
  <w:font w:name="French Script MT">
    <w:panose1 w:val="03020402040607040605"/>
    <w:charset w:val="00"/>
    <w:family w:val="auto"/>
    <w:pitch w:val="default"/>
    <w:sig w:usb0="00000003" w:usb1="00000000" w:usb2="00000000" w:usb3="00000000" w:csb0="20000001" w:csb1="00000000"/>
  </w:font>
  <w:font w:name="Gautami">
    <w:panose1 w:val="02000500000000000000"/>
    <w:charset w:val="00"/>
    <w:family w:val="auto"/>
    <w:pitch w:val="default"/>
    <w:sig w:usb0="00200000" w:usb1="00000000" w:usb2="00000000" w:usb3="00000000" w:csb0="00000000" w:csb1="00000000"/>
  </w:font>
  <w:font w:name="Gill Sans MT Ext Condensed Bold">
    <w:panose1 w:val="020B0902020104020203"/>
    <w:charset w:val="00"/>
    <w:family w:val="auto"/>
    <w:pitch w:val="default"/>
    <w:sig w:usb0="00000003" w:usb1="00000000" w:usb2="00000000" w:usb3="00000000" w:csb0="20000003" w:csb1="00000000"/>
  </w:font>
  <w:font w:name="Goudy Old Style">
    <w:panose1 w:val="02020502050305020303"/>
    <w:charset w:val="00"/>
    <w:family w:val="auto"/>
    <w:pitch w:val="default"/>
    <w:sig w:usb0="00000003" w:usb1="00000000" w:usb2="00000000" w:usb3="00000000" w:csb0="20000001" w:csb1="00000000"/>
  </w:font>
  <w:font w:name="Haettenschweiler">
    <w:panose1 w:val="020B0706040902060204"/>
    <w:charset w:val="00"/>
    <w:family w:val="auto"/>
    <w:pitch w:val="default"/>
    <w:sig w:usb0="00000287" w:usb1="00000000" w:usb2="00000000" w:usb3="00000000" w:csb0="2000009F" w:csb1="DFD70000"/>
  </w:font>
  <w:font w:name="High Tower Text">
    <w:panose1 w:val="02040502050506030303"/>
    <w:charset w:val="00"/>
    <w:family w:val="auto"/>
    <w:pitch w:val="default"/>
    <w:sig w:usb0="00000003" w:usb1="00000000" w:usb2="00000000" w:usb3="00000000" w:csb0="20000001" w:csb1="00000000"/>
  </w:font>
  <w:font w:name="Latha">
    <w:panose1 w:val="02000400000000000000"/>
    <w:charset w:val="00"/>
    <w:family w:val="auto"/>
    <w:pitch w:val="default"/>
    <w:sig w:usb0="00100000" w:usb1="00000000" w:usb2="00000000" w:usb3="00000000" w:csb0="00000000" w:csb1="00000000"/>
  </w:font>
  <w:font w:name="Lucida Bright">
    <w:panose1 w:val="02040602050505020304"/>
    <w:charset w:val="00"/>
    <w:family w:val="auto"/>
    <w:pitch w:val="default"/>
    <w:sig w:usb0="00000003" w:usb1="00000000" w:usb2="00000000" w:usb3="00000000" w:csb0="20000001" w:csb1="00000000"/>
  </w:font>
  <w:font w:name="Lucida Fax">
    <w:panose1 w:val="02060602050505020204"/>
    <w:charset w:val="00"/>
    <w:family w:val="auto"/>
    <w:pitch w:val="default"/>
    <w:sig w:usb0="00000003" w:usb1="00000000" w:usb2="00000000" w:usb3="00000000" w:csb0="20000001" w:csb1="00000000"/>
  </w:font>
  <w:font w:name="Lucida Handwriting">
    <w:panose1 w:val="03010101010101010101"/>
    <w:charset w:val="00"/>
    <w:family w:val="auto"/>
    <w:pitch w:val="default"/>
    <w:sig w:usb0="00000003" w:usb1="00000000" w:usb2="00000000" w:usb3="00000000" w:csb0="20000001" w:csb1="00000000"/>
  </w:font>
  <w:font w:name="Lucida Sans">
    <w:panose1 w:val="020B0602030504020204"/>
    <w:charset w:val="00"/>
    <w:family w:val="auto"/>
    <w:pitch w:val="default"/>
    <w:sig w:usb0="00000003" w:usb1="00000000" w:usb2="00000000" w:usb3="00000000" w:csb0="20000001" w:csb1="00000000"/>
  </w:font>
  <w:font w:name="Magneto">
    <w:panose1 w:val="04030805050802020D02"/>
    <w:charset w:val="00"/>
    <w:family w:val="auto"/>
    <w:pitch w:val="default"/>
    <w:sig w:usb0="00000003" w:usb1="00000000" w:usb2="00000000" w:usb3="00000000" w:csb0="20000001" w:csb1="00000000"/>
  </w:font>
  <w:font w:name="Marlett">
    <w:panose1 w:val="00000000000000000000"/>
    <w:charset w:val="00"/>
    <w:family w:val="auto"/>
    <w:pitch w:val="default"/>
    <w:sig w:usb0="00000000" w:usb1="00000000" w:usb2="00000000" w:usb3="00000000" w:csb0="80000000" w:csb1="00000000"/>
  </w:font>
  <w:font w:name="Mangal">
    <w:panose1 w:val="00000400000000000000"/>
    <w:charset w:val="00"/>
    <w:family w:val="auto"/>
    <w:pitch w:val="default"/>
    <w:sig w:usb0="00008000" w:usb1="00000000" w:usb2="00000000" w:usb3="00000000" w:csb0="00000000" w:csb1="00000000"/>
  </w:font>
  <w:font w:name="华文宋体">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方正舒体">
    <w:panose1 w:val="02010601030101010101"/>
    <w:charset w:val="86"/>
    <w:family w:val="auto"/>
    <w:pitch w:val="default"/>
    <w:sig w:usb0="00000003" w:usb1="080E0000" w:usb2="00000000" w:usb3="00000000" w:csb0="00040000" w:csb1="00000000"/>
  </w:font>
  <w:font w:name="汉仪旗黑-55">
    <w:panose1 w:val="00020600040101010101"/>
    <w:charset w:val="86"/>
    <w:family w:val="auto"/>
    <w:pitch w:val="default"/>
    <w:sig w:usb0="A00002BF" w:usb1="18EF7CFA" w:usb2="00000016" w:usb3="00000000" w:csb0="00040000" w:csb1="00000000"/>
  </w:font>
  <w:font w:name="隶书">
    <w:panose1 w:val="02010509060101010101"/>
    <w:charset w:val="86"/>
    <w:family w:val="auto"/>
    <w:pitch w:val="default"/>
    <w:sig w:usb0="00000001" w:usb1="080E0000" w:usb2="00000000" w:usb3="00000000" w:csb0="00040000" w:csb1="00000000"/>
  </w:font>
  <w:font w:name="DotumChe">
    <w:panose1 w:val="020B0609000101010101"/>
    <w:charset w:val="81"/>
    <w:family w:val="auto"/>
    <w:pitch w:val="default"/>
    <w:sig w:usb0="B00002AF" w:usb1="69D77CFB" w:usb2="00000030" w:usb3="00000000" w:csb0="4008009F" w:csb1="DFD70000"/>
  </w:font>
  <w:font w:name="Dotum">
    <w:panose1 w:val="020B0600000101010101"/>
    <w:charset w:val="81"/>
    <w:family w:val="auto"/>
    <w:pitch w:val="default"/>
    <w:sig w:usb0="B00002AF" w:usb1="69D77CFB" w:usb2="00000030" w:usb3="00000000" w:csb0="4008009F" w:csb1="DFD70000"/>
  </w:font>
  <w:font w:name="MS PMincho">
    <w:panose1 w:val="02020600040205080304"/>
    <w:charset w:val="80"/>
    <w:family w:val="auto"/>
    <w:pitch w:val="default"/>
    <w:sig w:usb0="A00002BF" w:usb1="68C7FCFB" w:usb2="00000010" w:usb3="00000000" w:csb0="4002009F" w:csb1="DFD70000"/>
  </w:font>
  <w:font w:name="Eras Demi ITC">
    <w:panose1 w:val="020B0805030504020804"/>
    <w:charset w:val="00"/>
    <w:family w:val="auto"/>
    <w:pitch w:val="default"/>
    <w:sig w:usb0="00000003" w:usb1="00000000" w:usb2="00000000" w:usb3="00000000" w:csb0="20000001" w:csb1="00000000"/>
  </w:font>
  <w:font w:name="Footlight MT Light">
    <w:panose1 w:val="0204060206030A020304"/>
    <w:charset w:val="00"/>
    <w:family w:val="auto"/>
    <w:pitch w:val="default"/>
    <w:sig w:usb0="00000003" w:usb1="00000000" w:usb2="00000000" w:usb3="00000000" w:csb0="20000001" w:csb1="00000000"/>
  </w:font>
  <w:font w:name="Forte">
    <w:panose1 w:val="03060902040502070203"/>
    <w:charset w:val="00"/>
    <w:family w:val="auto"/>
    <w:pitch w:val="default"/>
    <w:sig w:usb0="00000003" w:usb1="00000000" w:usb2="00000000" w:usb3="00000000" w:csb0="20000001" w:csb1="00000000"/>
  </w:font>
  <w:font w:name="Franklin Gothic Book">
    <w:panose1 w:val="020B0503020102020204"/>
    <w:charset w:val="00"/>
    <w:family w:val="auto"/>
    <w:pitch w:val="default"/>
    <w:sig w:usb0="00000287" w:usb1="00000000" w:usb2="00000000" w:usb3="00000000" w:csb0="2000009F" w:csb1="DFD70000"/>
  </w:font>
  <w:font w:name="Franklin Gothic Medium">
    <w:panose1 w:val="020B0603020102020204"/>
    <w:charset w:val="00"/>
    <w:family w:val="auto"/>
    <w:pitch w:val="default"/>
    <w:sig w:usb0="00000287" w:usb1="00000000" w:usb2="00000000" w:usb3="00000000" w:csb0="2000009F" w:csb1="DFD70000"/>
  </w:font>
  <w:font w:name="Garamond">
    <w:panose1 w:val="02020404030301010803"/>
    <w:charset w:val="00"/>
    <w:family w:val="auto"/>
    <w:pitch w:val="default"/>
    <w:sig w:usb0="00000287" w:usb1="00000000" w:usb2="00000000" w:usb3="00000000" w:csb0="0000009F" w:csb1="DFD70000"/>
  </w:font>
  <w:font w:name="Gigi">
    <w:panose1 w:val="04040504061007020D02"/>
    <w:charset w:val="00"/>
    <w:family w:val="auto"/>
    <w:pitch w:val="default"/>
    <w:sig w:usb0="00000003" w:usb1="00000000" w:usb2="00000000" w:usb3="00000000" w:csb0="20000001" w:csb1="00000000"/>
  </w:font>
  <w:font w:name="Gill Sans MT">
    <w:panose1 w:val="020B0502020104020203"/>
    <w:charset w:val="00"/>
    <w:family w:val="auto"/>
    <w:pitch w:val="default"/>
    <w:sig w:usb0="00000003" w:usb1="00000000" w:usb2="00000000" w:usb3="00000000" w:csb0="20000003" w:csb1="00000000"/>
  </w:font>
  <w:font w:name="Gill Sans MT Condensed">
    <w:panose1 w:val="020B0506020104020203"/>
    <w:charset w:val="00"/>
    <w:family w:val="auto"/>
    <w:pitch w:val="default"/>
    <w:sig w:usb0="00000003" w:usb1="00000000" w:usb2="00000000" w:usb3="00000000" w:csb0="20000003" w:csb1="00000000"/>
  </w:font>
  <w:font w:name="Goudy Stout">
    <w:panose1 w:val="0202090407030B020401"/>
    <w:charset w:val="00"/>
    <w:family w:val="auto"/>
    <w:pitch w:val="default"/>
    <w:sig w:usb0="00000003" w:usb1="00000000" w:usb2="00000000" w:usb3="00000000" w:csb0="20000001" w:csb1="00000000"/>
  </w:font>
  <w:font w:name="Informal Roman">
    <w:panose1 w:val="030604020304060B0204"/>
    <w:charset w:val="00"/>
    <w:family w:val="auto"/>
    <w:pitch w:val="default"/>
    <w:sig w:usb0="00000003" w:usb1="00000000" w:usb2="00000000" w:usb3="00000000" w:csb0="20000001" w:csb1="00000000"/>
  </w:font>
  <w:font w:name="Jokerman">
    <w:panose1 w:val="04090605060D06020702"/>
    <w:charset w:val="00"/>
    <w:family w:val="auto"/>
    <w:pitch w:val="default"/>
    <w:sig w:usb0="00000003" w:usb1="00000000" w:usb2="00000000" w:usb3="00000000" w:csb0="20000001" w:csb1="00000000"/>
  </w:font>
  <w:font w:name="Kunstler Script">
    <w:panose1 w:val="030304020206070D0D06"/>
    <w:charset w:val="00"/>
    <w:family w:val="auto"/>
    <w:pitch w:val="default"/>
    <w:sig w:usb0="00000003" w:usb1="00000000" w:usb2="00000000" w:usb3="00000000" w:csb0="20000001" w:csb1="00000000"/>
  </w:font>
  <w:font w:name="Lucida Calligraphy">
    <w:panose1 w:val="03010101010101010101"/>
    <w:charset w:val="00"/>
    <w:family w:val="auto"/>
    <w:pitch w:val="default"/>
    <w:sig w:usb0="00000003" w:usb1="00000000" w:usb2="00000000" w:usb3="00000000" w:csb0="20000001" w:csb1="00000000"/>
  </w:font>
  <w:font w:name="Viner Hand ITC">
    <w:panose1 w:val="03070502030502020203"/>
    <w:charset w:val="00"/>
    <w:family w:val="auto"/>
    <w:pitch w:val="default"/>
    <w:sig w:usb0="00000003" w:usb1="00000000" w:usb2="00000000" w:usb3="00000000" w:csb0="20000001" w:csb1="00000000"/>
  </w:font>
  <w:font w:name="Verdana">
    <w:panose1 w:val="020B0604030504040204"/>
    <w:charset w:val="00"/>
    <w:family w:val="auto"/>
    <w:pitch w:val="default"/>
    <w:sig w:usb0="00000287" w:usb1="00000000" w:usb2="00000000" w:usb3="00000000" w:csb0="2000019F" w:csb1="00000000"/>
  </w:font>
  <w:font w:name="Tw Cen MT Condensed Extra Bold">
    <w:panose1 w:val="020B0803020202020204"/>
    <w:charset w:val="00"/>
    <w:family w:val="auto"/>
    <w:pitch w:val="default"/>
    <w:sig w:usb0="00000003" w:usb1="00000000" w:usb2="00000000" w:usb3="00000000" w:csb0="20000003" w:csb1="00000000"/>
  </w:font>
  <w:font w:name="Tw Cen MT Condensed">
    <w:panose1 w:val="020B0606020104020203"/>
    <w:charset w:val="00"/>
    <w:family w:val="auto"/>
    <w:pitch w:val="default"/>
    <w:sig w:usb0="00000003" w:usb1="00000000" w:usb2="00000000" w:usb3="00000000" w:csb0="20000003" w:csb1="00000000"/>
  </w:font>
  <w:font w:name="Tw Cen MT">
    <w:panose1 w:val="020B0602020104020603"/>
    <w:charset w:val="00"/>
    <w:family w:val="auto"/>
    <w:pitch w:val="default"/>
    <w:sig w:usb0="00000003" w:usb1="00000000" w:usb2="00000000" w:usb3="00000000" w:csb0="2000000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10EB2E05"/>
    <w:multiLevelType w:val="multilevel"/>
    <w:tmpl w:val="10EB2E0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38F14122"/>
    <w:multiLevelType w:val="singleLevel"/>
    <w:tmpl w:val="38F14122"/>
    <w:lvl w:ilvl="0" w:tentative="0">
      <w:start w:val="3"/>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DU3NDUxN2Q4MzdmNmQyNjkyYWJkYTA3YmEwMjc5MDcifQ=="/>
  </w:docVars>
  <w:rsids>
    <w:rsidRoot w:val="000E666A"/>
    <w:rsid w:val="000056FE"/>
    <w:rsid w:val="00007CC9"/>
    <w:rsid w:val="00015F07"/>
    <w:rsid w:val="00016ADC"/>
    <w:rsid w:val="000328AD"/>
    <w:rsid w:val="0003777B"/>
    <w:rsid w:val="000455CB"/>
    <w:rsid w:val="00046D83"/>
    <w:rsid w:val="00052730"/>
    <w:rsid w:val="00060437"/>
    <w:rsid w:val="00065B9E"/>
    <w:rsid w:val="000667EE"/>
    <w:rsid w:val="000830E3"/>
    <w:rsid w:val="00092441"/>
    <w:rsid w:val="00093C9D"/>
    <w:rsid w:val="000A07A3"/>
    <w:rsid w:val="000A18BD"/>
    <w:rsid w:val="000A1CFD"/>
    <w:rsid w:val="000A32F6"/>
    <w:rsid w:val="000A3662"/>
    <w:rsid w:val="000B2445"/>
    <w:rsid w:val="000B4262"/>
    <w:rsid w:val="000C4CC2"/>
    <w:rsid w:val="000D025C"/>
    <w:rsid w:val="000E4FFA"/>
    <w:rsid w:val="000E5387"/>
    <w:rsid w:val="000E666A"/>
    <w:rsid w:val="000E6F0D"/>
    <w:rsid w:val="000F0D3B"/>
    <w:rsid w:val="001003CC"/>
    <w:rsid w:val="0010654C"/>
    <w:rsid w:val="00120162"/>
    <w:rsid w:val="0012518F"/>
    <w:rsid w:val="001264BC"/>
    <w:rsid w:val="001316FD"/>
    <w:rsid w:val="001349FC"/>
    <w:rsid w:val="001436AF"/>
    <w:rsid w:val="00145E1A"/>
    <w:rsid w:val="00147BEE"/>
    <w:rsid w:val="00147C4E"/>
    <w:rsid w:val="0016268A"/>
    <w:rsid w:val="00166082"/>
    <w:rsid w:val="00176038"/>
    <w:rsid w:val="00177B9B"/>
    <w:rsid w:val="001847F6"/>
    <w:rsid w:val="00196982"/>
    <w:rsid w:val="001A0485"/>
    <w:rsid w:val="001A1108"/>
    <w:rsid w:val="001A15F6"/>
    <w:rsid w:val="001A45D6"/>
    <w:rsid w:val="001B4DEC"/>
    <w:rsid w:val="001C6803"/>
    <w:rsid w:val="001C7E81"/>
    <w:rsid w:val="001F24BC"/>
    <w:rsid w:val="001F64E1"/>
    <w:rsid w:val="001F657E"/>
    <w:rsid w:val="00202770"/>
    <w:rsid w:val="00204E18"/>
    <w:rsid w:val="00204F67"/>
    <w:rsid w:val="0021471A"/>
    <w:rsid w:val="002155BC"/>
    <w:rsid w:val="002155E6"/>
    <w:rsid w:val="002213D7"/>
    <w:rsid w:val="00230456"/>
    <w:rsid w:val="00236D28"/>
    <w:rsid w:val="00242997"/>
    <w:rsid w:val="00251DE8"/>
    <w:rsid w:val="00254A2A"/>
    <w:rsid w:val="002601F3"/>
    <w:rsid w:val="00267739"/>
    <w:rsid w:val="0027730D"/>
    <w:rsid w:val="002B3C2D"/>
    <w:rsid w:val="002B612E"/>
    <w:rsid w:val="002B7F7A"/>
    <w:rsid w:val="002C14D9"/>
    <w:rsid w:val="002E0122"/>
    <w:rsid w:val="002E27DE"/>
    <w:rsid w:val="002E3628"/>
    <w:rsid w:val="002E5C55"/>
    <w:rsid w:val="002E5EBE"/>
    <w:rsid w:val="002F1A34"/>
    <w:rsid w:val="002F6CC2"/>
    <w:rsid w:val="0032045B"/>
    <w:rsid w:val="00320FEA"/>
    <w:rsid w:val="00322C06"/>
    <w:rsid w:val="0032341C"/>
    <w:rsid w:val="00327A9A"/>
    <w:rsid w:val="00327ADF"/>
    <w:rsid w:val="0034481A"/>
    <w:rsid w:val="00352AD6"/>
    <w:rsid w:val="00354113"/>
    <w:rsid w:val="00356056"/>
    <w:rsid w:val="00360B9D"/>
    <w:rsid w:val="003615E5"/>
    <w:rsid w:val="00374335"/>
    <w:rsid w:val="003761B9"/>
    <w:rsid w:val="00377995"/>
    <w:rsid w:val="003B6DF2"/>
    <w:rsid w:val="003C5046"/>
    <w:rsid w:val="003C5AF1"/>
    <w:rsid w:val="003D5305"/>
    <w:rsid w:val="003E0F53"/>
    <w:rsid w:val="003E4F75"/>
    <w:rsid w:val="003F044F"/>
    <w:rsid w:val="00400480"/>
    <w:rsid w:val="00400EC6"/>
    <w:rsid w:val="004078CB"/>
    <w:rsid w:val="004119E0"/>
    <w:rsid w:val="00412872"/>
    <w:rsid w:val="00414D58"/>
    <w:rsid w:val="00417802"/>
    <w:rsid w:val="004237A3"/>
    <w:rsid w:val="00423E21"/>
    <w:rsid w:val="00424DB3"/>
    <w:rsid w:val="004256B3"/>
    <w:rsid w:val="00425DE7"/>
    <w:rsid w:val="0042656D"/>
    <w:rsid w:val="0043723E"/>
    <w:rsid w:val="0045307E"/>
    <w:rsid w:val="004566F7"/>
    <w:rsid w:val="00460D67"/>
    <w:rsid w:val="0046532A"/>
    <w:rsid w:val="00470B16"/>
    <w:rsid w:val="00470E9E"/>
    <w:rsid w:val="004738EF"/>
    <w:rsid w:val="00477172"/>
    <w:rsid w:val="004842B6"/>
    <w:rsid w:val="004842D5"/>
    <w:rsid w:val="0049768C"/>
    <w:rsid w:val="004A2735"/>
    <w:rsid w:val="004A561C"/>
    <w:rsid w:val="004B1080"/>
    <w:rsid w:val="004B1BF0"/>
    <w:rsid w:val="004C0B6C"/>
    <w:rsid w:val="004C3AD6"/>
    <w:rsid w:val="004C7BA0"/>
    <w:rsid w:val="004D069E"/>
    <w:rsid w:val="004D0CCC"/>
    <w:rsid w:val="004D2D1F"/>
    <w:rsid w:val="004F460E"/>
    <w:rsid w:val="00504D4A"/>
    <w:rsid w:val="005271CC"/>
    <w:rsid w:val="00530C66"/>
    <w:rsid w:val="00540B6A"/>
    <w:rsid w:val="00542462"/>
    <w:rsid w:val="005433FC"/>
    <w:rsid w:val="0054387D"/>
    <w:rsid w:val="00554BEE"/>
    <w:rsid w:val="00556BE7"/>
    <w:rsid w:val="00571108"/>
    <w:rsid w:val="00573E04"/>
    <w:rsid w:val="00574BEB"/>
    <w:rsid w:val="00583C97"/>
    <w:rsid w:val="00591111"/>
    <w:rsid w:val="005A7520"/>
    <w:rsid w:val="005A786C"/>
    <w:rsid w:val="005B09E4"/>
    <w:rsid w:val="005B4803"/>
    <w:rsid w:val="005B7D64"/>
    <w:rsid w:val="005C3D11"/>
    <w:rsid w:val="005C6D7D"/>
    <w:rsid w:val="005E6CB4"/>
    <w:rsid w:val="005F0E25"/>
    <w:rsid w:val="005F36D1"/>
    <w:rsid w:val="00600AAF"/>
    <w:rsid w:val="006059F4"/>
    <w:rsid w:val="00616688"/>
    <w:rsid w:val="00641E96"/>
    <w:rsid w:val="00643973"/>
    <w:rsid w:val="006463C1"/>
    <w:rsid w:val="00646934"/>
    <w:rsid w:val="006519C1"/>
    <w:rsid w:val="006533BE"/>
    <w:rsid w:val="00655CED"/>
    <w:rsid w:val="00655F9F"/>
    <w:rsid w:val="00660094"/>
    <w:rsid w:val="0066274D"/>
    <w:rsid w:val="0066604F"/>
    <w:rsid w:val="0068015A"/>
    <w:rsid w:val="006877F1"/>
    <w:rsid w:val="00691130"/>
    <w:rsid w:val="006933B5"/>
    <w:rsid w:val="006A1C28"/>
    <w:rsid w:val="006A2177"/>
    <w:rsid w:val="006A3DB9"/>
    <w:rsid w:val="006B104A"/>
    <w:rsid w:val="006B23FE"/>
    <w:rsid w:val="006B4121"/>
    <w:rsid w:val="006B4279"/>
    <w:rsid w:val="006C3AA5"/>
    <w:rsid w:val="006C4B05"/>
    <w:rsid w:val="006C6A3D"/>
    <w:rsid w:val="006C6E8C"/>
    <w:rsid w:val="006D163E"/>
    <w:rsid w:val="006D36CC"/>
    <w:rsid w:val="006F7ED2"/>
    <w:rsid w:val="0070054A"/>
    <w:rsid w:val="00705E29"/>
    <w:rsid w:val="007131C3"/>
    <w:rsid w:val="00717ABB"/>
    <w:rsid w:val="007267F5"/>
    <w:rsid w:val="00742C70"/>
    <w:rsid w:val="00754A11"/>
    <w:rsid w:val="00796560"/>
    <w:rsid w:val="007B748B"/>
    <w:rsid w:val="007C4D6A"/>
    <w:rsid w:val="007C5790"/>
    <w:rsid w:val="007C6035"/>
    <w:rsid w:val="007D582B"/>
    <w:rsid w:val="007F0C11"/>
    <w:rsid w:val="008035D5"/>
    <w:rsid w:val="00803E72"/>
    <w:rsid w:val="00811491"/>
    <w:rsid w:val="00813D8B"/>
    <w:rsid w:val="00813ECE"/>
    <w:rsid w:val="00815377"/>
    <w:rsid w:val="00817547"/>
    <w:rsid w:val="008255FC"/>
    <w:rsid w:val="00827977"/>
    <w:rsid w:val="00833376"/>
    <w:rsid w:val="008336B4"/>
    <w:rsid w:val="00836BB8"/>
    <w:rsid w:val="008413E1"/>
    <w:rsid w:val="00843659"/>
    <w:rsid w:val="00845BBD"/>
    <w:rsid w:val="00850003"/>
    <w:rsid w:val="00850526"/>
    <w:rsid w:val="00862ACE"/>
    <w:rsid w:val="008662DA"/>
    <w:rsid w:val="00871827"/>
    <w:rsid w:val="00871DCF"/>
    <w:rsid w:val="00872A52"/>
    <w:rsid w:val="00876F50"/>
    <w:rsid w:val="00880C02"/>
    <w:rsid w:val="008831B0"/>
    <w:rsid w:val="008852A0"/>
    <w:rsid w:val="008854C3"/>
    <w:rsid w:val="0089331E"/>
    <w:rsid w:val="008A07E9"/>
    <w:rsid w:val="008A6827"/>
    <w:rsid w:val="008B1E1C"/>
    <w:rsid w:val="008B22A2"/>
    <w:rsid w:val="008B29FF"/>
    <w:rsid w:val="008C1726"/>
    <w:rsid w:val="008C5433"/>
    <w:rsid w:val="008D4CC8"/>
    <w:rsid w:val="008D73FF"/>
    <w:rsid w:val="008E4192"/>
    <w:rsid w:val="008F095C"/>
    <w:rsid w:val="008F0E48"/>
    <w:rsid w:val="0090127A"/>
    <w:rsid w:val="00903AC2"/>
    <w:rsid w:val="00903B03"/>
    <w:rsid w:val="009053A0"/>
    <w:rsid w:val="00907F29"/>
    <w:rsid w:val="0091015C"/>
    <w:rsid w:val="00923715"/>
    <w:rsid w:val="00926C5B"/>
    <w:rsid w:val="00930530"/>
    <w:rsid w:val="009307BD"/>
    <w:rsid w:val="00930C3A"/>
    <w:rsid w:val="00932CBF"/>
    <w:rsid w:val="00932EE9"/>
    <w:rsid w:val="00942EB9"/>
    <w:rsid w:val="00943951"/>
    <w:rsid w:val="00947589"/>
    <w:rsid w:val="00965DD7"/>
    <w:rsid w:val="00972A21"/>
    <w:rsid w:val="00984BB7"/>
    <w:rsid w:val="0099008B"/>
    <w:rsid w:val="00997ABD"/>
    <w:rsid w:val="009A311C"/>
    <w:rsid w:val="009B779E"/>
    <w:rsid w:val="009C5886"/>
    <w:rsid w:val="009C79D8"/>
    <w:rsid w:val="009D06CC"/>
    <w:rsid w:val="009D57AB"/>
    <w:rsid w:val="009D6176"/>
    <w:rsid w:val="009E3704"/>
    <w:rsid w:val="009F5003"/>
    <w:rsid w:val="00A0219D"/>
    <w:rsid w:val="00A03886"/>
    <w:rsid w:val="00A1196B"/>
    <w:rsid w:val="00A2124E"/>
    <w:rsid w:val="00A23BB0"/>
    <w:rsid w:val="00A354EC"/>
    <w:rsid w:val="00A373A8"/>
    <w:rsid w:val="00A52BBA"/>
    <w:rsid w:val="00A55FDA"/>
    <w:rsid w:val="00A62BC3"/>
    <w:rsid w:val="00A702F0"/>
    <w:rsid w:val="00A75823"/>
    <w:rsid w:val="00A8278A"/>
    <w:rsid w:val="00A87DD7"/>
    <w:rsid w:val="00AA4E11"/>
    <w:rsid w:val="00AB18CB"/>
    <w:rsid w:val="00AB2328"/>
    <w:rsid w:val="00AB6DFB"/>
    <w:rsid w:val="00AC5410"/>
    <w:rsid w:val="00AE5C99"/>
    <w:rsid w:val="00B01857"/>
    <w:rsid w:val="00B03AAD"/>
    <w:rsid w:val="00B1453C"/>
    <w:rsid w:val="00B23D64"/>
    <w:rsid w:val="00B341FF"/>
    <w:rsid w:val="00B377C4"/>
    <w:rsid w:val="00B40914"/>
    <w:rsid w:val="00B40F74"/>
    <w:rsid w:val="00B43E66"/>
    <w:rsid w:val="00B50AE6"/>
    <w:rsid w:val="00B65C21"/>
    <w:rsid w:val="00B665C0"/>
    <w:rsid w:val="00B6705E"/>
    <w:rsid w:val="00B83046"/>
    <w:rsid w:val="00B83D04"/>
    <w:rsid w:val="00B92341"/>
    <w:rsid w:val="00B932C7"/>
    <w:rsid w:val="00B95788"/>
    <w:rsid w:val="00BA1ACD"/>
    <w:rsid w:val="00BA38DA"/>
    <w:rsid w:val="00BA5E9A"/>
    <w:rsid w:val="00BB1BED"/>
    <w:rsid w:val="00BB59DB"/>
    <w:rsid w:val="00BC7C5A"/>
    <w:rsid w:val="00BE0D16"/>
    <w:rsid w:val="00BE4D35"/>
    <w:rsid w:val="00BF0F52"/>
    <w:rsid w:val="00C0162B"/>
    <w:rsid w:val="00C03348"/>
    <w:rsid w:val="00C17E7A"/>
    <w:rsid w:val="00C21E04"/>
    <w:rsid w:val="00C23F9E"/>
    <w:rsid w:val="00C40961"/>
    <w:rsid w:val="00C4757E"/>
    <w:rsid w:val="00C562AA"/>
    <w:rsid w:val="00C63E2B"/>
    <w:rsid w:val="00C64FF5"/>
    <w:rsid w:val="00C65DCF"/>
    <w:rsid w:val="00C65E72"/>
    <w:rsid w:val="00C66F39"/>
    <w:rsid w:val="00C70F12"/>
    <w:rsid w:val="00C738E2"/>
    <w:rsid w:val="00C8160B"/>
    <w:rsid w:val="00C81BB6"/>
    <w:rsid w:val="00C934AF"/>
    <w:rsid w:val="00CA314A"/>
    <w:rsid w:val="00CA5062"/>
    <w:rsid w:val="00CB508D"/>
    <w:rsid w:val="00CC4BF6"/>
    <w:rsid w:val="00CC793C"/>
    <w:rsid w:val="00CD4C57"/>
    <w:rsid w:val="00CF458F"/>
    <w:rsid w:val="00D02658"/>
    <w:rsid w:val="00D04BF4"/>
    <w:rsid w:val="00D21C47"/>
    <w:rsid w:val="00D2375E"/>
    <w:rsid w:val="00D2537C"/>
    <w:rsid w:val="00D25951"/>
    <w:rsid w:val="00D26956"/>
    <w:rsid w:val="00D26DC2"/>
    <w:rsid w:val="00D372A9"/>
    <w:rsid w:val="00D44216"/>
    <w:rsid w:val="00D4765A"/>
    <w:rsid w:val="00D527ED"/>
    <w:rsid w:val="00D561EE"/>
    <w:rsid w:val="00D6158D"/>
    <w:rsid w:val="00D7195F"/>
    <w:rsid w:val="00D71C17"/>
    <w:rsid w:val="00D801C6"/>
    <w:rsid w:val="00D83019"/>
    <w:rsid w:val="00D8525D"/>
    <w:rsid w:val="00D92623"/>
    <w:rsid w:val="00D93A37"/>
    <w:rsid w:val="00DA0816"/>
    <w:rsid w:val="00DC5F64"/>
    <w:rsid w:val="00DC7872"/>
    <w:rsid w:val="00DD6466"/>
    <w:rsid w:val="00DD697C"/>
    <w:rsid w:val="00DE6A63"/>
    <w:rsid w:val="00DF19C8"/>
    <w:rsid w:val="00E04054"/>
    <w:rsid w:val="00E1289B"/>
    <w:rsid w:val="00E17D38"/>
    <w:rsid w:val="00E23DFD"/>
    <w:rsid w:val="00E2542E"/>
    <w:rsid w:val="00E2610B"/>
    <w:rsid w:val="00E4080C"/>
    <w:rsid w:val="00E42853"/>
    <w:rsid w:val="00E43ED0"/>
    <w:rsid w:val="00E549CB"/>
    <w:rsid w:val="00E6220D"/>
    <w:rsid w:val="00E8417A"/>
    <w:rsid w:val="00E941A6"/>
    <w:rsid w:val="00EA4AFE"/>
    <w:rsid w:val="00EB05F1"/>
    <w:rsid w:val="00EB6F57"/>
    <w:rsid w:val="00EC2C40"/>
    <w:rsid w:val="00ED7886"/>
    <w:rsid w:val="00EE05C3"/>
    <w:rsid w:val="00EE59D1"/>
    <w:rsid w:val="00F01287"/>
    <w:rsid w:val="00F1283B"/>
    <w:rsid w:val="00F25745"/>
    <w:rsid w:val="00F33362"/>
    <w:rsid w:val="00F34E65"/>
    <w:rsid w:val="00F44EC4"/>
    <w:rsid w:val="00F506ED"/>
    <w:rsid w:val="00F63CE3"/>
    <w:rsid w:val="00F649DD"/>
    <w:rsid w:val="00F903AD"/>
    <w:rsid w:val="00F93BB7"/>
    <w:rsid w:val="00F955DA"/>
    <w:rsid w:val="00FB1000"/>
    <w:rsid w:val="00FB334A"/>
    <w:rsid w:val="00FB4F52"/>
    <w:rsid w:val="00FB698F"/>
    <w:rsid w:val="00FC238F"/>
    <w:rsid w:val="00FD05B8"/>
    <w:rsid w:val="00FD493D"/>
    <w:rsid w:val="00FE0BED"/>
    <w:rsid w:val="00FE0EB5"/>
    <w:rsid w:val="00FE21B8"/>
    <w:rsid w:val="00FE3A2E"/>
    <w:rsid w:val="00FE5B62"/>
    <w:rsid w:val="00FE6833"/>
    <w:rsid w:val="00FE7E98"/>
    <w:rsid w:val="00FF37A9"/>
    <w:rsid w:val="00FF4E6F"/>
    <w:rsid w:val="00FF613C"/>
    <w:rsid w:val="00FF73A3"/>
    <w:rsid w:val="012C75C3"/>
    <w:rsid w:val="0150627C"/>
    <w:rsid w:val="01644A7E"/>
    <w:rsid w:val="038207D6"/>
    <w:rsid w:val="04361A0E"/>
    <w:rsid w:val="04B92007"/>
    <w:rsid w:val="04E82E5D"/>
    <w:rsid w:val="04EB0D09"/>
    <w:rsid w:val="05B03725"/>
    <w:rsid w:val="068F369D"/>
    <w:rsid w:val="06C47767"/>
    <w:rsid w:val="06D27D2E"/>
    <w:rsid w:val="071A35F3"/>
    <w:rsid w:val="08EE5446"/>
    <w:rsid w:val="09E907EB"/>
    <w:rsid w:val="0B2607A1"/>
    <w:rsid w:val="0C930916"/>
    <w:rsid w:val="0CEF2B00"/>
    <w:rsid w:val="0D5B5D25"/>
    <w:rsid w:val="0E2C094C"/>
    <w:rsid w:val="0E571B75"/>
    <w:rsid w:val="0FA90872"/>
    <w:rsid w:val="10D55943"/>
    <w:rsid w:val="10F978CA"/>
    <w:rsid w:val="1185724E"/>
    <w:rsid w:val="11A825AE"/>
    <w:rsid w:val="123705B9"/>
    <w:rsid w:val="13910C45"/>
    <w:rsid w:val="15B925CF"/>
    <w:rsid w:val="1635325D"/>
    <w:rsid w:val="163A1270"/>
    <w:rsid w:val="169267C0"/>
    <w:rsid w:val="16D14EBA"/>
    <w:rsid w:val="16F3573B"/>
    <w:rsid w:val="17190902"/>
    <w:rsid w:val="175F3CA6"/>
    <w:rsid w:val="17767D2A"/>
    <w:rsid w:val="18B47D03"/>
    <w:rsid w:val="19A368B9"/>
    <w:rsid w:val="19FB7D8E"/>
    <w:rsid w:val="1A5B6391"/>
    <w:rsid w:val="1A5E022A"/>
    <w:rsid w:val="1A8B3928"/>
    <w:rsid w:val="1B9430C3"/>
    <w:rsid w:val="1C7012F4"/>
    <w:rsid w:val="1CDD0DBE"/>
    <w:rsid w:val="1D72728B"/>
    <w:rsid w:val="209175FA"/>
    <w:rsid w:val="209B625B"/>
    <w:rsid w:val="219D5072"/>
    <w:rsid w:val="221D378B"/>
    <w:rsid w:val="25D524FF"/>
    <w:rsid w:val="25E2722C"/>
    <w:rsid w:val="2A37305D"/>
    <w:rsid w:val="2AD76DF3"/>
    <w:rsid w:val="2C1A4849"/>
    <w:rsid w:val="2C89468F"/>
    <w:rsid w:val="2DF3152D"/>
    <w:rsid w:val="2E0C0C68"/>
    <w:rsid w:val="2E480381"/>
    <w:rsid w:val="2E7C2BE0"/>
    <w:rsid w:val="2F3A4947"/>
    <w:rsid w:val="2F4E420A"/>
    <w:rsid w:val="30BF6CBF"/>
    <w:rsid w:val="31EE77C5"/>
    <w:rsid w:val="31F50A29"/>
    <w:rsid w:val="32453FAE"/>
    <w:rsid w:val="33E51A8F"/>
    <w:rsid w:val="33ED7470"/>
    <w:rsid w:val="343D3BEB"/>
    <w:rsid w:val="3494192E"/>
    <w:rsid w:val="34D04D80"/>
    <w:rsid w:val="35421935"/>
    <w:rsid w:val="35D03DB1"/>
    <w:rsid w:val="365B3B1A"/>
    <w:rsid w:val="368469FD"/>
    <w:rsid w:val="368F31CA"/>
    <w:rsid w:val="39063762"/>
    <w:rsid w:val="392B580C"/>
    <w:rsid w:val="399C7E17"/>
    <w:rsid w:val="39D92970"/>
    <w:rsid w:val="39FB1897"/>
    <w:rsid w:val="39FE093D"/>
    <w:rsid w:val="3A523362"/>
    <w:rsid w:val="3BBE24E2"/>
    <w:rsid w:val="3BD07B55"/>
    <w:rsid w:val="3C240421"/>
    <w:rsid w:val="3C28242A"/>
    <w:rsid w:val="3D440195"/>
    <w:rsid w:val="3D8711AA"/>
    <w:rsid w:val="3E413ED1"/>
    <w:rsid w:val="3FAE2155"/>
    <w:rsid w:val="40D414C9"/>
    <w:rsid w:val="423534CF"/>
    <w:rsid w:val="42A73539"/>
    <w:rsid w:val="43BA2C83"/>
    <w:rsid w:val="4496246A"/>
    <w:rsid w:val="44E35699"/>
    <w:rsid w:val="45FB1E0A"/>
    <w:rsid w:val="46365B58"/>
    <w:rsid w:val="46B44283"/>
    <w:rsid w:val="47D755C8"/>
    <w:rsid w:val="480E1D32"/>
    <w:rsid w:val="4BAC1AC0"/>
    <w:rsid w:val="4C7813AD"/>
    <w:rsid w:val="4CDA2801"/>
    <w:rsid w:val="4E275F1E"/>
    <w:rsid w:val="4F581C81"/>
    <w:rsid w:val="4F917FC6"/>
    <w:rsid w:val="501B68C6"/>
    <w:rsid w:val="508D27A6"/>
    <w:rsid w:val="510D0E91"/>
    <w:rsid w:val="5115798C"/>
    <w:rsid w:val="518A741C"/>
    <w:rsid w:val="51C51D65"/>
    <w:rsid w:val="51C65ED7"/>
    <w:rsid w:val="5236524B"/>
    <w:rsid w:val="52453094"/>
    <w:rsid w:val="533956EC"/>
    <w:rsid w:val="53F77EF3"/>
    <w:rsid w:val="55381AB4"/>
    <w:rsid w:val="56225567"/>
    <w:rsid w:val="57334510"/>
    <w:rsid w:val="579D29FC"/>
    <w:rsid w:val="57C60097"/>
    <w:rsid w:val="57ED7FC5"/>
    <w:rsid w:val="59156B87"/>
    <w:rsid w:val="59642F2F"/>
    <w:rsid w:val="59A34EFF"/>
    <w:rsid w:val="59AA14E0"/>
    <w:rsid w:val="59E12472"/>
    <w:rsid w:val="59E52906"/>
    <w:rsid w:val="5A155A44"/>
    <w:rsid w:val="5AF554D4"/>
    <w:rsid w:val="5BAE08AD"/>
    <w:rsid w:val="5C2F77C1"/>
    <w:rsid w:val="5C3B15B1"/>
    <w:rsid w:val="5C461FB7"/>
    <w:rsid w:val="5CB70498"/>
    <w:rsid w:val="5D1412C6"/>
    <w:rsid w:val="5E211941"/>
    <w:rsid w:val="5ED512CA"/>
    <w:rsid w:val="5F397FE3"/>
    <w:rsid w:val="600E40C9"/>
    <w:rsid w:val="60405C47"/>
    <w:rsid w:val="604E3D2F"/>
    <w:rsid w:val="62200402"/>
    <w:rsid w:val="62A55CA5"/>
    <w:rsid w:val="63277E71"/>
    <w:rsid w:val="6468013A"/>
    <w:rsid w:val="649C46F2"/>
    <w:rsid w:val="64B32C06"/>
    <w:rsid w:val="64DB4567"/>
    <w:rsid w:val="6643017F"/>
    <w:rsid w:val="68B32ADB"/>
    <w:rsid w:val="69CD2AD0"/>
    <w:rsid w:val="6B14138E"/>
    <w:rsid w:val="6B1C6BC9"/>
    <w:rsid w:val="6B2564B4"/>
    <w:rsid w:val="6B3D3082"/>
    <w:rsid w:val="6B752ECD"/>
    <w:rsid w:val="6D5C144E"/>
    <w:rsid w:val="6F84011C"/>
    <w:rsid w:val="70B24544"/>
    <w:rsid w:val="711C5429"/>
    <w:rsid w:val="7166357E"/>
    <w:rsid w:val="71A9298B"/>
    <w:rsid w:val="71D57C23"/>
    <w:rsid w:val="71EE5B0E"/>
    <w:rsid w:val="72BD29C0"/>
    <w:rsid w:val="736563C5"/>
    <w:rsid w:val="73CB561A"/>
    <w:rsid w:val="748B06D6"/>
    <w:rsid w:val="74B33036"/>
    <w:rsid w:val="75AD3069"/>
    <w:rsid w:val="762A388D"/>
    <w:rsid w:val="767307C7"/>
    <w:rsid w:val="7681482F"/>
    <w:rsid w:val="768157CE"/>
    <w:rsid w:val="76D17E39"/>
    <w:rsid w:val="771E7C0A"/>
    <w:rsid w:val="7789230E"/>
    <w:rsid w:val="779C1699"/>
    <w:rsid w:val="77BB43DD"/>
    <w:rsid w:val="796919ED"/>
    <w:rsid w:val="797F6F0E"/>
    <w:rsid w:val="79863882"/>
    <w:rsid w:val="79DC6ADA"/>
    <w:rsid w:val="7B0E49A9"/>
    <w:rsid w:val="7BED06EF"/>
    <w:rsid w:val="7D1D18E6"/>
    <w:rsid w:val="7DC47E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w:basedOn w:val="3"/>
    <w:uiPriority w:val="0"/>
    <w:pPr>
      <w:ind w:firstLine="420" w:firstLineChars="100"/>
    </w:pPr>
  </w:style>
  <w:style w:type="paragraph" w:styleId="3">
    <w:name w:val="Body Text"/>
    <w:basedOn w:val="1"/>
    <w:uiPriority w:val="0"/>
  </w:style>
  <w:style w:type="paragraph" w:styleId="4">
    <w:name w:val="annotation text"/>
    <w:basedOn w:val="1"/>
    <w:qFormat/>
    <w:uiPriority w:val="0"/>
    <w:pPr>
      <w:jc w:val="left"/>
    </w:p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customStyle="1" w:styleId="9">
    <w:name w:val="样式3"/>
    <w:basedOn w:val="1"/>
    <w:link w:val="10"/>
    <w:qFormat/>
    <w:uiPriority w:val="99"/>
    <w:pPr>
      <w:jc w:val="center"/>
    </w:pPr>
    <w:rPr>
      <w:rFonts w:ascii="方正小标宋简体" w:hAnsi="方正小标宋简体" w:eastAsia="仿宋" w:cs="方正小标宋简体"/>
      <w:sz w:val="28"/>
      <w:szCs w:val="52"/>
    </w:rPr>
  </w:style>
  <w:style w:type="character" w:customStyle="1" w:styleId="10">
    <w:name w:val="样式3 Char"/>
    <w:basedOn w:val="7"/>
    <w:link w:val="9"/>
    <w:qFormat/>
    <w:locked/>
    <w:uiPriority w:val="99"/>
    <w:rPr>
      <w:rFonts w:ascii="方正小标宋简体" w:hAnsi="方正小标宋简体" w:eastAsia="仿宋" w:cs="方正小标宋简体"/>
      <w:kern w:val="2"/>
      <w:sz w:val="28"/>
      <w:szCs w:val="52"/>
    </w:rPr>
  </w:style>
  <w:style w:type="character" w:customStyle="1" w:styleId="11">
    <w:name w:val="页脚 字符"/>
    <w:basedOn w:val="7"/>
    <w:link w:val="5"/>
    <w:qFormat/>
    <w:uiPriority w:val="0"/>
    <w:rPr>
      <w:rFonts w:ascii="Calibri" w:hAnsi="Calibri"/>
      <w:kern w:val="2"/>
      <w:sz w:val="18"/>
      <w:szCs w:val="18"/>
    </w:rPr>
  </w:style>
  <w:style w:type="character" w:customStyle="1" w:styleId="12">
    <w:name w:val="页眉 字符"/>
    <w:basedOn w:val="7"/>
    <w:link w:val="6"/>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30</Pages>
  <Words>11146</Words>
  <Characters>13017</Characters>
  <Lines>117</Lines>
  <Paragraphs>32</Paragraphs>
  <TotalTime>0</TotalTime>
  <ScaleCrop>false</ScaleCrop>
  <LinksUpToDate>false</LinksUpToDate>
  <CharactersWithSpaces>14413</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2018-02-02T06:39:00Z</dcterms:created>
  <dc:creator>谢斐</dc:creator>
  <cp:lastModifiedBy>Administrator</cp:lastModifiedBy>
  <cp:lastPrinted>2023-05-12T02:43:00Z</cp:lastPrinted>
  <dcterms:modified xsi:type="dcterms:W3CDTF">2024-03-22T07:51:48Z</dcterms:modified>
  <dc:title>2017年度省级部门预算公开参考格式</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C6D45140CB9C40BA8885CAA2EB2A15FF</vt:lpwstr>
  </property>
</Properties>
</file>