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新乡市卫滨区人民代表大会常务委员会</w:t>
      </w:r>
    </w:p>
    <w:p>
      <w:pPr>
        <w:jc w:val="center"/>
        <w:rPr>
          <w:rFonts w:ascii="宋体"/>
          <w:sz w:val="84"/>
          <w:szCs w:val="84"/>
        </w:rPr>
      </w:pPr>
      <w:r>
        <w:rPr>
          <w:rFonts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年度部门预算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新乡市卫滨区人民代表大会常务委员会概况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卫滨区人民代表大会常务委员会</w:t>
      </w:r>
      <w:r>
        <w:rPr>
          <w:rFonts w:ascii="Times New Roman" w:hAnsi="Times New Roman" w:eastAsia="黑体"/>
          <w:spacing w:val="-119"/>
          <w:sz w:val="32"/>
          <w:szCs w:val="32"/>
        </w:rPr>
        <w:t xml:space="preserve"> </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autoSpaceDE/>
        <w:autoSpaceDN/>
        <w:bidi w:val="0"/>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Times New Roman" w:eastAsia="黑体" w:cs="黑体"/>
          <w:sz w:val="32"/>
          <w:szCs w:val="32"/>
          <w:lang w:eastAsia="zh-CN"/>
        </w:rPr>
        <w:t>人民代表大会常务委员会</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lang w:val="en-US" w:eastAsia="zh-CN"/>
        </w:rPr>
        <w:t>年部门收支总体情况表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rPr>
        <w:t>年部门收入</w:t>
      </w:r>
      <w:r>
        <w:rPr>
          <w:rFonts w:hint="eastAsia" w:ascii="仿宋_GB2312" w:hAnsi="Times New Roman" w:eastAsia="仿宋_GB2312" w:cs="仿宋_GB2312"/>
          <w:sz w:val="32"/>
          <w:szCs w:val="32"/>
          <w:lang w:val="en-US" w:eastAsia="zh-CN"/>
        </w:rPr>
        <w:t>总体情况</w:t>
      </w:r>
      <w:r>
        <w:rPr>
          <w:rFonts w:hint="eastAsia" w:ascii="仿宋_GB2312" w:hAnsi="Times New Roman" w:eastAsia="仿宋_GB2312" w:cs="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三、</w:t>
      </w: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rPr>
        <w:t>年部门支出</w:t>
      </w:r>
      <w:r>
        <w:rPr>
          <w:rFonts w:hint="eastAsia" w:ascii="仿宋_GB2312" w:hAnsi="Times New Roman" w:eastAsia="仿宋_GB2312" w:cs="仿宋_GB2312"/>
          <w:sz w:val="32"/>
          <w:szCs w:val="32"/>
          <w:lang w:val="en-US" w:eastAsia="zh-CN"/>
        </w:rPr>
        <w:t>总体情况</w:t>
      </w:r>
      <w:r>
        <w:rPr>
          <w:rFonts w:hint="eastAsia" w:ascii="仿宋_GB2312" w:hAnsi="Times New Roman" w:eastAsia="仿宋_GB2312" w:cs="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四、</w:t>
      </w: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仿宋_GB2312" w:hAnsi="Times New Roman" w:eastAsia="仿宋_GB2312" w:cs="仿宋_GB2312"/>
          <w:sz w:val="32"/>
          <w:szCs w:val="32"/>
        </w:rPr>
        <w:t>五、</w:t>
      </w: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rPr>
        <w:t>年一般公共预算支出</w:t>
      </w:r>
      <w:r>
        <w:rPr>
          <w:rFonts w:hint="eastAsia" w:ascii="仿宋_GB2312" w:hAnsi="Times New Roman" w:eastAsia="仿宋_GB2312" w:cs="仿宋_GB2312"/>
          <w:sz w:val="32"/>
          <w:szCs w:val="32"/>
          <w:lang w:val="en-US" w:eastAsia="zh-CN"/>
        </w:rPr>
        <w:t>情况</w:t>
      </w:r>
      <w:r>
        <w:rPr>
          <w:rFonts w:hint="eastAsia" w:ascii="仿宋_GB2312" w:hAnsi="Times New Roman" w:eastAsia="仿宋_GB2312" w:cs="仿宋_GB2312"/>
          <w:sz w:val="32"/>
          <w:szCs w:val="32"/>
        </w:rPr>
        <w:t>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hAnsi="Times New Roman" w:eastAsia="仿宋_GB2312" w:cs="仿宋_GB2312"/>
          <w:sz w:val="32"/>
          <w:szCs w:val="32"/>
        </w:rPr>
      </w:pP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lang w:val="en-US" w:eastAsia="zh-CN"/>
        </w:rPr>
        <w:t>年</w:t>
      </w:r>
      <w:r>
        <w:rPr>
          <w:rFonts w:hint="eastAsia" w:ascii="仿宋_GB2312" w:hAnsi="Times New Roman" w:eastAsia="仿宋_GB2312" w:cs="仿宋_GB2312"/>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ascii="仿宋_GB2312" w:hAnsi="Times New Roman" w:eastAsia="仿宋_GB2312" w:cs="仿宋_GB2312"/>
          <w:sz w:val="32"/>
          <w:szCs w:val="32"/>
        </w:rPr>
      </w:pPr>
      <w:r>
        <w:rPr>
          <w:rFonts w:hint="eastAsia" w:ascii="Times New Roman" w:hAnsi="Times New Roman" w:eastAsia="黑体" w:cs="Times New Roman"/>
          <w:sz w:val="32"/>
          <w:szCs w:val="32"/>
          <w:lang w:val="en-US" w:eastAsia="zh-CN"/>
        </w:rPr>
        <w:t>2024</w:t>
      </w:r>
      <w:r>
        <w:rPr>
          <w:rFonts w:hint="eastAsia" w:ascii="仿宋_GB2312" w:hAnsi="Times New Roman" w:eastAsia="仿宋_GB2312" w:cs="仿宋_GB2312"/>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rPr>
      </w:pPr>
      <w:r>
        <w:rPr>
          <w:rFonts w:hint="eastAsia" w:ascii="仿宋_GB2312" w:hAnsi="Times New Roman" w:eastAsia="仿宋_GB2312" w:cs="仿宋_GB2312"/>
          <w:sz w:val="32"/>
          <w:szCs w:val="32"/>
        </w:rPr>
        <w:t>八、</w:t>
      </w:r>
      <w:r>
        <w:rPr>
          <w:rFonts w:hint="eastAsia" w:ascii="Times New Roman" w:hAnsi="Times New Roman" w:eastAsia="黑体" w:cs="Times New Roman"/>
          <w:sz w:val="32"/>
          <w:szCs w:val="32"/>
          <w:lang w:val="en-US" w:eastAsia="zh-CN"/>
        </w:rPr>
        <w:t>2024</w:t>
      </w:r>
      <w:r>
        <w:rPr>
          <w:rFonts w:hint="eastAsia" w:ascii="仿宋_GB2312" w:eastAsia="仿宋_GB2312"/>
          <w:sz w:val="32"/>
          <w:szCs w:val="32"/>
        </w:rPr>
        <w:t>年一般公共预算“三公”经费</w:t>
      </w:r>
      <w:r>
        <w:rPr>
          <w:rFonts w:hint="eastAsia" w:ascii="仿宋_GB2312" w:eastAsia="仿宋_GB2312"/>
          <w:sz w:val="32"/>
          <w:szCs w:val="32"/>
          <w:lang w:eastAsia="zh-CN"/>
        </w:rPr>
        <w:t>支出情况</w:t>
      </w:r>
      <w:r>
        <w:rPr>
          <w:rFonts w:hint="eastAsia" w:ascii="仿宋_GB2312" w:eastAsia="仿宋_GB2312"/>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九、</w:t>
      </w:r>
      <w:r>
        <w:rPr>
          <w:rFonts w:hint="eastAsia" w:ascii="Times New Roman" w:hAnsi="Times New Roman" w:eastAsia="黑体" w:cs="Times New Roman"/>
          <w:sz w:val="32"/>
          <w:szCs w:val="32"/>
          <w:lang w:val="en-US" w:eastAsia="zh-CN"/>
        </w:rPr>
        <w:t>2024</w:t>
      </w:r>
      <w:r>
        <w:rPr>
          <w:rFonts w:hint="eastAsia" w:ascii="仿宋_GB2312" w:eastAsia="仿宋_GB2312"/>
          <w:sz w:val="32"/>
          <w:szCs w:val="32"/>
          <w:highlight w:val="none"/>
          <w:lang w:eastAsia="zh-CN"/>
        </w:rPr>
        <w:t>年政府性基金预算支出情况表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十、</w:t>
      </w:r>
      <w:r>
        <w:rPr>
          <w:rFonts w:hint="eastAsia" w:ascii="Times New Roman" w:hAnsi="Times New Roman" w:eastAsia="黑体" w:cs="Times New Roman"/>
          <w:sz w:val="32"/>
          <w:szCs w:val="32"/>
          <w:lang w:val="en-US" w:eastAsia="zh-CN"/>
        </w:rPr>
        <w:t>2024</w:t>
      </w:r>
      <w:r>
        <w:rPr>
          <w:rFonts w:hint="eastAsia" w:ascii="仿宋_GB2312" w:eastAsia="仿宋_GB2312"/>
          <w:sz w:val="32"/>
          <w:szCs w:val="32"/>
          <w:highlight w:val="none"/>
          <w:lang w:val="en-US" w:eastAsia="zh-CN"/>
        </w:rPr>
        <w:t>年</w:t>
      </w:r>
      <w:r>
        <w:rPr>
          <w:rFonts w:hint="eastAsia" w:ascii="仿宋_GB2312" w:eastAsia="仿宋_GB2312"/>
          <w:sz w:val="32"/>
          <w:szCs w:val="32"/>
          <w:highlight w:val="none"/>
          <w:lang w:eastAsia="zh-CN"/>
        </w:rPr>
        <w:t>项目支出表</w:t>
      </w:r>
    </w:p>
    <w:p>
      <w:pPr>
        <w:keepNext w:val="0"/>
        <w:keepLines w:val="0"/>
        <w:pageBreakBefore w:val="0"/>
        <w:widowControl w:val="0"/>
        <w:numPr>
          <w:ilvl w:val="0"/>
          <w:numId w:val="2"/>
        </w:numPr>
        <w:kinsoku w:val="0"/>
        <w:wordWrap/>
        <w:overflowPunct w:val="0"/>
        <w:topLinePunct w:val="0"/>
        <w:bidi w:val="0"/>
        <w:adjustRightInd w:val="0"/>
        <w:snapToGrid w:val="0"/>
        <w:spacing w:line="360" w:lineRule="auto"/>
        <w:ind w:right="51" w:firstLine="640" w:firstLineChars="200"/>
        <w:jc w:val="left"/>
        <w:textAlignment w:val="auto"/>
        <w:rPr>
          <w:rFonts w:hint="eastAsia" w:ascii="仿宋_GB2312" w:eastAsia="仿宋_GB2312"/>
          <w:sz w:val="32"/>
          <w:szCs w:val="32"/>
          <w:highlight w:val="none"/>
        </w:rPr>
      </w:pPr>
      <w:r>
        <w:rPr>
          <w:rFonts w:hint="eastAsia" w:ascii="仿宋_GB2312" w:eastAsia="仿宋_GB2312"/>
          <w:sz w:val="32"/>
          <w:szCs w:val="32"/>
          <w:highlight w:val="none"/>
        </w:rPr>
        <w:t>部门整体绩效目标表</w:t>
      </w:r>
    </w:p>
    <w:p>
      <w:pPr>
        <w:keepNext w:val="0"/>
        <w:keepLines w:val="0"/>
        <w:pageBreakBefore w:val="0"/>
        <w:widowControl w:val="0"/>
        <w:numPr>
          <w:ilvl w:val="0"/>
          <w:numId w:val="0"/>
        </w:numPr>
        <w:kinsoku w:val="0"/>
        <w:wordWrap/>
        <w:overflowPunct w:val="0"/>
        <w:topLinePunct w:val="0"/>
        <w:bidi w:val="0"/>
        <w:adjustRightInd w:val="0"/>
        <w:snapToGrid w:val="0"/>
        <w:spacing w:line="360" w:lineRule="auto"/>
        <w:ind w:right="51" w:rightChars="0" w:firstLine="640" w:firstLineChars="200"/>
        <w:jc w:val="left"/>
        <w:textAlignment w:val="auto"/>
        <w:rPr>
          <w:rFonts w:hint="eastAsia" w:ascii="仿宋_GB2312" w:eastAsia="仿宋_GB2312"/>
          <w:sz w:val="32"/>
          <w:szCs w:val="32"/>
          <w:highlight w:val="red"/>
        </w:rPr>
      </w:pPr>
      <w:r>
        <w:rPr>
          <w:rFonts w:hint="eastAsia" w:ascii="仿宋_GB2312" w:eastAsia="仿宋_GB2312"/>
          <w:sz w:val="32"/>
          <w:szCs w:val="32"/>
          <w:highlight w:val="none"/>
        </w:rPr>
        <w:t>十二</w:t>
      </w:r>
      <w:r>
        <w:rPr>
          <w:rFonts w:hint="eastAsia" w:ascii="仿宋_GB2312" w:hAnsi="Times New Roman" w:eastAsia="仿宋_GB2312" w:cs="仿宋_GB2312"/>
          <w:sz w:val="32"/>
          <w:szCs w:val="32"/>
          <w:highlight w:val="none"/>
        </w:rPr>
        <w:t>、</w:t>
      </w:r>
      <w:r>
        <w:rPr>
          <w:rFonts w:hint="eastAsia" w:ascii="Times New Roman" w:hAnsi="Times New Roman" w:eastAsia="黑体" w:cs="Times New Roman"/>
          <w:sz w:val="32"/>
          <w:szCs w:val="32"/>
          <w:lang w:val="en-US" w:eastAsia="zh-CN"/>
        </w:rPr>
        <w:t>2024</w:t>
      </w:r>
      <w:r>
        <w:rPr>
          <w:rFonts w:hint="eastAsia" w:ascii="仿宋_GB2312" w:eastAsia="仿宋_GB2312"/>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eastAsia" w:ascii="黑体" w:hAnsi="黑体" w:eastAsia="黑体"/>
          <w:sz w:val="32"/>
          <w:szCs w:val="32"/>
        </w:rPr>
      </w:pPr>
      <w:r>
        <w:rPr>
          <w:rFonts w:hint="eastAsia" w:ascii="黑体" w:hAnsi="黑体" w:eastAsia="黑体"/>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新乡市卫滨区人民代表大会常务委员会概况</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numPr>
          <w:ilvl w:val="0"/>
          <w:numId w:val="3"/>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卫滨区人民代表大会常务委员会</w:t>
      </w:r>
      <w:r>
        <w:rPr>
          <w:rFonts w:hint="eastAsia" w:ascii="黑体" w:hAnsi="黑体" w:eastAsia="黑体"/>
          <w:sz w:val="32"/>
          <w:szCs w:val="32"/>
        </w:rPr>
        <w:t>主要职责</w:t>
      </w:r>
    </w:p>
    <w:p>
      <w:pPr>
        <w:keepNext w:val="0"/>
        <w:keepLines w:val="0"/>
        <w:pageBreakBefore w:val="0"/>
        <w:wordWrap/>
        <w:topLinePunct w:val="0"/>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（一）在本行政区域内，保证宪法、法律、行政法规和上级人民代表大会及其常务委员会决议、决定的遵守和执行。</w:t>
      </w:r>
    </w:p>
    <w:p>
      <w:pPr>
        <w:keepNext w:val="0"/>
        <w:keepLines w:val="0"/>
        <w:pageBreakBefore w:val="0"/>
        <w:wordWrap/>
        <w:topLinePunct w:val="0"/>
        <w:bidi w:val="0"/>
        <w:spacing w:line="56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（二）领导或主持本级人民代表大会代表的选举。</w:t>
      </w:r>
    </w:p>
    <w:p>
      <w:pPr>
        <w:keepNext w:val="0"/>
        <w:keepLines w:val="0"/>
        <w:pageBreakBefore w:val="0"/>
        <w:wordWrap/>
        <w:topLinePunct w:val="0"/>
        <w:bidi w:val="0"/>
        <w:spacing w:line="56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（三）召集本级人民代表大会会议。</w:t>
      </w:r>
    </w:p>
    <w:p>
      <w:pPr>
        <w:keepNext w:val="0"/>
        <w:keepLines w:val="0"/>
        <w:pageBreakBefore w:val="0"/>
        <w:wordWrap/>
        <w:topLinePunct w:val="0"/>
        <w:bidi w:val="0"/>
        <w:spacing w:line="56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（四）讨论、决定本行政区域内的政治、经济、教育、科学、文化、卫生、环境和资源保护、民族等工作的重大事项。</w:t>
      </w:r>
    </w:p>
    <w:p>
      <w:pPr>
        <w:keepNext w:val="0"/>
        <w:keepLines w:val="0"/>
        <w:pageBreakBefore w:val="0"/>
        <w:wordWrap/>
        <w:topLinePunct w:val="0"/>
        <w:bidi w:val="0"/>
        <w:spacing w:line="56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（五）根据本级人民政府的建议，决定对本级行政区域内的国民经济和社会发展计划、财政预算的部分变更。</w:t>
      </w:r>
    </w:p>
    <w:p>
      <w:pPr>
        <w:keepNext w:val="0"/>
        <w:keepLines w:val="0"/>
        <w:pageBreakBefore w:val="0"/>
        <w:wordWrap/>
        <w:topLinePunct w:val="0"/>
        <w:bidi w:val="0"/>
        <w:spacing w:line="56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（六）监督本级人民政府、人民法院和人民检察院的工作，联系本级人民代表大会代表，受理人民群众对上述机关和国家工作人员的申诉和意见。</w:t>
      </w:r>
    </w:p>
    <w:p>
      <w:pPr>
        <w:keepNext w:val="0"/>
        <w:keepLines w:val="0"/>
        <w:pageBreakBefore w:val="0"/>
        <w:wordWrap/>
        <w:topLinePunct w:val="0"/>
        <w:bidi w:val="0"/>
        <w:spacing w:line="56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（七）撤销本级人民政府不适当的决定和命令。</w:t>
      </w:r>
    </w:p>
    <w:p>
      <w:pPr>
        <w:keepNext w:val="0"/>
        <w:keepLines w:val="0"/>
        <w:pageBreakBefore w:val="0"/>
        <w:wordWrap/>
        <w:topLinePunct w:val="0"/>
        <w:bidi w:val="0"/>
        <w:spacing w:line="560" w:lineRule="exac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（八）根据法律的规定，任免国家机关工作人员。</w:t>
      </w:r>
    </w:p>
    <w:p>
      <w:pPr>
        <w:keepNext w:val="0"/>
        <w:keepLines w:val="0"/>
        <w:pageBreakBefore w:val="0"/>
        <w:widowControl/>
        <w:wordWrap/>
        <w:topLinePunct w:val="0"/>
        <w:bidi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（九）在本级人民代表大会闭会期间，补选上一级人民代表大会出缺代表和罢免个别代表。</w:t>
      </w:r>
    </w:p>
    <w:p>
      <w:pPr>
        <w:pStyle w:val="9"/>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sz w:val="32"/>
          <w:szCs w:val="32"/>
          <w:highlight w:val="none"/>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rPr>
        <w:t>人民代表大会常务委员会</w:t>
      </w:r>
      <w:r>
        <w:rPr>
          <w:rFonts w:hint="eastAsia" w:ascii="黑体" w:hAnsi="黑体" w:eastAsia="黑体" w:cs="黑体"/>
          <w:sz w:val="32"/>
          <w:szCs w:val="32"/>
          <w:lang w:eastAsia="zh-CN"/>
        </w:rPr>
        <w:t>部门</w:t>
      </w:r>
      <w:r>
        <w:rPr>
          <w:rFonts w:hint="eastAsia" w:ascii="黑体" w:hAnsi="黑体" w:eastAsia="黑体"/>
          <w:sz w:val="32"/>
          <w:szCs w:val="32"/>
          <w:highlight w:val="none"/>
        </w:rPr>
        <w:t>构成</w:t>
      </w:r>
    </w:p>
    <w:p>
      <w:pPr>
        <w:keepNext w:val="0"/>
        <w:keepLines w:val="0"/>
        <w:pageBreakBefore w:val="0"/>
        <w:wordWrap/>
        <w:topLinePunct w:val="0"/>
        <w:bidi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新乡市卫滨区人民代表大会常务委员会</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年度部门预算</w:t>
      </w:r>
      <w:r>
        <w:rPr>
          <w:rFonts w:hint="eastAsia" w:ascii="仿宋_GB2312" w:hAnsi="仿宋_GB2312" w:eastAsia="仿宋_GB2312" w:cs="仿宋_GB2312"/>
          <w:sz w:val="32"/>
          <w:szCs w:val="32"/>
          <w:lang w:eastAsia="zh-CN"/>
        </w:rPr>
        <w:t>只有</w:t>
      </w:r>
      <w:r>
        <w:rPr>
          <w:rFonts w:hint="eastAsia" w:ascii="仿宋_GB2312" w:hAnsi="仿宋_GB2312" w:eastAsia="仿宋_GB2312" w:cs="仿宋_GB2312"/>
          <w:sz w:val="32"/>
          <w:szCs w:val="32"/>
        </w:rPr>
        <w:t>本级。</w:t>
      </w:r>
    </w:p>
    <w:p>
      <w:pPr>
        <w:keepNext w:val="0"/>
        <w:keepLines w:val="0"/>
        <w:pageBreakBefore w:val="0"/>
        <w:wordWrap/>
        <w:topLinePunct w:val="0"/>
        <w:autoSpaceDE w:val="0"/>
        <w:autoSpaceDN w:val="0"/>
        <w:bidi w:val="0"/>
        <w:adjustRightInd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新乡市卫滨区人民代表大会常务委员会设下列内设机构：新乡市</w:t>
      </w:r>
      <w:r>
        <w:rPr>
          <w:rFonts w:hint="eastAsia" w:ascii="仿宋_GB2312" w:hAnsi="仿宋_GB2312" w:eastAsia="仿宋_GB2312" w:cs="仿宋_GB2312"/>
          <w:bCs/>
          <w:sz w:val="32"/>
          <w:szCs w:val="32"/>
        </w:rPr>
        <w:t>卫滨区人大常委会办公室、新乡市卫滨区人大常委会财经工作委员会、新乡市卫滨区人大常委会农业工作委员会、新乡市卫滨区人大常委会选举联络工作委员会、新乡市卫滨区人大常委会法制工作委员会、新乡市卫滨区人大常委会教科文卫工作委员会、新乡市卫滨区人大常委会城建环保工作委员会。</w:t>
      </w:r>
    </w:p>
    <w:p>
      <w:pPr>
        <w:keepNext w:val="0"/>
        <w:keepLines w:val="0"/>
        <w:pageBreakBefore w:val="0"/>
        <w:wordWrap/>
        <w:topLinePunct w:val="0"/>
        <w:bidi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纳入本部门</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年度部门预算编制范围的单位共一个：</w:t>
      </w:r>
    </w:p>
    <w:p>
      <w:pPr>
        <w:keepNext w:val="0"/>
        <w:keepLines w:val="0"/>
        <w:pageBreakBefore w:val="0"/>
        <w:wordWrap/>
        <w:topLinePunct w:val="0"/>
        <w:bidi w:val="0"/>
        <w:spacing w:line="560" w:lineRule="exact"/>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新乡市卫滨区人民代表大会常务委员会本级，无二级预算单位。</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卫滨区卫滨区人民代表大会常务委员会202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仿宋_GB2312" w:eastAsia="仿宋_GB2312" w:cs="仿宋_GB2312"/>
          <w:sz w:val="32"/>
          <w:szCs w:val="32"/>
        </w:rPr>
        <w:t>新乡市卫滨区人民代表大会常务委员会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379</w:t>
      </w:r>
      <w:r>
        <w:rPr>
          <w:rFonts w:hint="eastAsia" w:ascii="仿宋_GB2312" w:hAnsi="仿宋_GB2312" w:eastAsia="仿宋_GB2312" w:cs="仿宋_GB2312"/>
          <w:sz w:val="32"/>
          <w:szCs w:val="32"/>
        </w:rPr>
        <w:t>万元，支出总计</w:t>
      </w:r>
      <w:r>
        <w:rPr>
          <w:rFonts w:hint="eastAsia" w:ascii="Times New Roman" w:hAnsi="Times New Roman" w:eastAsia="仿宋_GB2312" w:cs="Times New Roman"/>
          <w:sz w:val="32"/>
          <w:szCs w:val="32"/>
          <w:lang w:val="en-US" w:eastAsia="zh-CN"/>
        </w:rPr>
        <w:t>379</w:t>
      </w:r>
      <w:r>
        <w:rPr>
          <w:rFonts w:hint="eastAsia" w:ascii="仿宋_GB2312" w:hAnsi="仿宋_GB2312" w:eastAsia="仿宋_GB2312" w:cs="仿宋_GB2312"/>
          <w:sz w:val="32"/>
          <w:szCs w:val="32"/>
        </w:rPr>
        <w:t>万元，与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预算</w:t>
      </w:r>
      <w:r>
        <w:rPr>
          <w:rFonts w:hint="eastAsia" w:ascii="仿宋_GB2312" w:hAnsi="仿宋_GB2312" w:eastAsia="仿宋_GB2312" w:cs="仿宋_GB2312"/>
          <w:sz w:val="32"/>
          <w:szCs w:val="32"/>
        </w:rPr>
        <w:t>相比，收</w:t>
      </w:r>
      <w:r>
        <w:rPr>
          <w:rFonts w:hint="eastAsia" w:ascii="仿宋_GB2312" w:hAnsi="仿宋_GB2312" w:eastAsia="仿宋_GB2312" w:cs="仿宋_GB2312"/>
          <w:sz w:val="32"/>
          <w:szCs w:val="32"/>
          <w:lang w:eastAsia="zh-CN"/>
        </w:rPr>
        <w:t>入</w:t>
      </w:r>
      <w:r>
        <w:rPr>
          <w:rFonts w:hint="eastAsia" w:ascii="仿宋_GB2312" w:hAnsi="仿宋_GB2312" w:eastAsia="仿宋_GB2312" w:cs="仿宋_GB2312"/>
          <w:sz w:val="32"/>
          <w:szCs w:val="32"/>
        </w:rPr>
        <w:t>减少</w:t>
      </w:r>
      <w:r>
        <w:rPr>
          <w:rFonts w:hint="eastAsia" w:ascii="Times New Roman" w:hAnsi="Times New Roman" w:eastAsia="仿宋_GB2312" w:cs="Times New Roman"/>
          <w:sz w:val="32"/>
          <w:szCs w:val="32"/>
          <w:lang w:val="en-US" w:eastAsia="zh-CN"/>
        </w:rPr>
        <w:t>56.60</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13.01</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人员减少，人员经费减少，统发工资减少</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支出</w:t>
      </w:r>
      <w:r>
        <w:rPr>
          <w:rFonts w:hint="eastAsia" w:ascii="Times New Roman" w:hAnsi="Times New Roman" w:eastAsia="仿宋_GB2312" w:cs="Times New Roman"/>
          <w:sz w:val="32"/>
          <w:szCs w:val="32"/>
          <w:lang w:val="en-US" w:eastAsia="zh-CN"/>
        </w:rPr>
        <w:t>56.60</w:t>
      </w:r>
      <w:r>
        <w:rPr>
          <w:rFonts w:hint="eastAsia" w:ascii="仿宋_GB2312" w:hAnsi="仿宋_GB2312" w:eastAsia="仿宋_GB2312" w:cs="仿宋_GB2312"/>
          <w:sz w:val="32"/>
          <w:szCs w:val="32"/>
        </w:rPr>
        <w:t>万元，下降</w:t>
      </w:r>
      <w:r>
        <w:rPr>
          <w:rFonts w:hint="eastAsia" w:ascii="Times New Roman" w:hAnsi="Times New Roman" w:eastAsia="仿宋_GB2312" w:cs="Times New Roman"/>
          <w:sz w:val="32"/>
          <w:szCs w:val="32"/>
          <w:lang w:val="en-US" w:eastAsia="zh-CN"/>
        </w:rPr>
        <w:t>13.01</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eastAsia="zh-CN"/>
        </w:rPr>
        <w:t>人员减少，人员经费减少，统发工资减少</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新乡市卫滨区人民代表大会常务委员会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379</w:t>
      </w:r>
      <w:r>
        <w:rPr>
          <w:rFonts w:hint="eastAsia" w:ascii="仿宋_GB2312" w:hAnsi="仿宋_GB2312" w:eastAsia="仿宋_GB2312" w:cs="仿宋_GB2312"/>
          <w:sz w:val="32"/>
          <w:szCs w:val="32"/>
        </w:rPr>
        <w:t>万元，收入预算总计减少</w:t>
      </w:r>
      <w:r>
        <w:rPr>
          <w:rFonts w:hint="eastAsia" w:ascii="Times New Roman" w:hAnsi="Times New Roman" w:eastAsia="仿宋_GB2312" w:cs="Times New Roman"/>
          <w:sz w:val="32"/>
          <w:szCs w:val="32"/>
          <w:lang w:val="en-US" w:eastAsia="zh-CN"/>
        </w:rPr>
        <w:t>56.60</w:t>
      </w:r>
      <w:r>
        <w:rPr>
          <w:rFonts w:hint="eastAsia" w:ascii="仿宋_GB2312" w:hAnsi="仿宋_GB2312" w:eastAsia="仿宋_GB2312" w:cs="仿宋_GB2312"/>
          <w:sz w:val="32"/>
          <w:szCs w:val="32"/>
        </w:rPr>
        <w:t>万元，</w:t>
      </w:r>
      <w:r>
        <w:rPr>
          <w:rFonts w:hint="eastAsia" w:ascii="仿宋_GB2312" w:hAnsi="仿宋_GB2312" w:eastAsia="仿宋_GB2312" w:cs="仿宋_GB2312"/>
          <w:color w:val="000000"/>
          <w:sz w:val="32"/>
          <w:szCs w:val="32"/>
        </w:rPr>
        <w:t>下降</w:t>
      </w:r>
      <w:r>
        <w:rPr>
          <w:rFonts w:hint="eastAsia" w:ascii="Times New Roman" w:hAnsi="Times New Roman" w:eastAsia="仿宋_GB2312" w:cs="Times New Roman"/>
          <w:sz w:val="32"/>
          <w:szCs w:val="32"/>
          <w:lang w:val="en-US" w:eastAsia="zh-CN"/>
        </w:rPr>
        <w:t>13.01</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eastAsia="zh-CN"/>
        </w:rPr>
        <w:t>人员减少，人员经费减少，统发工资减少</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377.50</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1.50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新乡市卫滨区人民代表大会常务委员会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379</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352.50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93.01</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26.50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6.99</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ordWrap/>
        <w:topLinePunct w:val="0"/>
        <w:bidi w:val="0"/>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新乡市卫滨区人民代表大会常务委员会</w:t>
      </w: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379</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万元。与</w:t>
      </w:r>
      <w:r>
        <w:rPr>
          <w:rFonts w:hint="eastAsia" w:ascii="Times New Roman" w:hAnsi="Times New Roman" w:eastAsia="仿宋_GB2312" w:cs="Times New Roman"/>
          <w:b w:val="0"/>
          <w:bCs w:val="0"/>
          <w:sz w:val="32"/>
          <w:szCs w:val="32"/>
          <w:lang w:val="en-US" w:eastAsia="zh-CN"/>
        </w:rPr>
        <w:t>2023</w:t>
      </w:r>
      <w:r>
        <w:rPr>
          <w:rFonts w:hint="eastAsia" w:ascii="仿宋_GB2312" w:hAnsi="仿宋_GB2312" w:eastAsia="仿宋_GB2312" w:cs="仿宋_GB2312"/>
          <w:b w:val="0"/>
          <w:bCs w:val="0"/>
          <w:sz w:val="32"/>
          <w:szCs w:val="32"/>
        </w:rPr>
        <w:t>年相比，一般公共预算收支预算减少</w:t>
      </w:r>
      <w:r>
        <w:rPr>
          <w:rFonts w:hint="eastAsia" w:ascii="Times New Roman" w:hAnsi="Times New Roman" w:eastAsia="仿宋_GB2312" w:cs="Times New Roman"/>
          <w:b w:val="0"/>
          <w:bCs w:val="0"/>
          <w:sz w:val="32"/>
          <w:szCs w:val="32"/>
          <w:lang w:val="en-US" w:eastAsia="zh-CN"/>
        </w:rPr>
        <w:t>56.60</w:t>
      </w:r>
      <w:r>
        <w:rPr>
          <w:rFonts w:hint="eastAsia" w:ascii="仿宋_GB2312" w:hAnsi="仿宋_GB2312" w:eastAsia="仿宋_GB2312" w:cs="仿宋_GB2312"/>
          <w:b w:val="0"/>
          <w:bCs w:val="0"/>
          <w:sz w:val="32"/>
          <w:szCs w:val="32"/>
        </w:rPr>
        <w:t>万元，下降</w:t>
      </w:r>
      <w:r>
        <w:rPr>
          <w:rFonts w:hint="eastAsia" w:ascii="Times New Roman" w:hAnsi="Times New Roman" w:eastAsia="仿宋_GB2312" w:cs="Times New Roman"/>
          <w:b w:val="0"/>
          <w:bCs w:val="0"/>
          <w:sz w:val="32"/>
          <w:szCs w:val="32"/>
          <w:lang w:val="en-US" w:eastAsia="zh-CN"/>
        </w:rPr>
        <w:t>13.01</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，主要原因是</w:t>
      </w:r>
      <w:r>
        <w:rPr>
          <w:rFonts w:hint="eastAsia" w:ascii="仿宋_GB2312" w:hAnsi="仿宋_GB2312" w:eastAsia="仿宋_GB2312" w:cs="仿宋_GB2312"/>
          <w:sz w:val="32"/>
          <w:szCs w:val="32"/>
          <w:lang w:eastAsia="zh-CN"/>
        </w:rPr>
        <w:t>人员减少，人员经费减少，统发工资减少</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sz w:val="32"/>
          <w:szCs w:val="32"/>
        </w:rPr>
        <w:t>政府性基金收支预算</w:t>
      </w:r>
      <w:r>
        <w:rPr>
          <w:rFonts w:hint="eastAsia" w:ascii="仿宋_GB2312" w:hAnsi="仿宋_GB2312" w:eastAsia="仿宋_GB2312" w:cs="仿宋_GB2312"/>
          <w:sz w:val="32"/>
          <w:szCs w:val="32"/>
          <w:lang w:eastAsia="zh-CN"/>
        </w:rPr>
        <w:t>与上年保持一致</w:t>
      </w:r>
      <w:r>
        <w:rPr>
          <w:rFonts w:hint="eastAsia" w:ascii="仿宋_GB2312" w:hAnsi="仿宋_GB2312" w:eastAsia="仿宋_GB2312" w:cs="仿宋_GB2312"/>
          <w:sz w:val="32"/>
          <w:szCs w:val="32"/>
        </w:rPr>
        <w:t>，主要是无政府性基金。</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none"/>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Times New Roman" w:hAnsi="Times New Roman" w:eastAsia="仿宋_GB2312" w:cs="Times New Roman"/>
          <w:sz w:val="32"/>
          <w:szCs w:val="32"/>
          <w:lang w:val="en-US" w:eastAsia="zh-CN"/>
        </w:rPr>
      </w:pPr>
      <w:r>
        <w:rPr>
          <w:rFonts w:hint="eastAsia" w:ascii="仿宋_GB2312" w:hAnsi="仿宋_GB2312" w:eastAsia="仿宋_GB2312" w:cs="仿宋_GB2312"/>
          <w:sz w:val="32"/>
          <w:szCs w:val="32"/>
        </w:rPr>
        <w:t>新乡市卫滨区人民代表大会常务委员会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379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352.50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93.01</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26.50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6.99</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w:t>
      </w:r>
      <w:r>
        <w:rPr>
          <w:rFonts w:hint="eastAsia" w:ascii="仿宋_GB2312" w:hAnsi="仿宋_GB2312" w:eastAsia="仿宋_GB2312" w:cs="仿宋_GB2312"/>
          <w:color w:val="auto"/>
          <w:sz w:val="32"/>
          <w:szCs w:val="32"/>
          <w:highlight w:val="none"/>
        </w:rPr>
        <w:t>一般公共服务（类）支出</w:t>
      </w:r>
      <w:r>
        <w:rPr>
          <w:rFonts w:hint="eastAsia" w:ascii="Times New Roman" w:hAnsi="Times New Roman" w:eastAsia="仿宋_GB2312" w:cs="Times New Roman"/>
          <w:sz w:val="32"/>
          <w:szCs w:val="32"/>
          <w:lang w:val="en-US" w:eastAsia="zh-CN"/>
        </w:rPr>
        <w:t>313.10万元，占82.11%；社会保障和就业（类）支出30.30万元，占8.09%；卫生健康（类）支出万元，占3.77%；住房保障（类）支出22.20万元，占6.03%。</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rPr>
        <w:t>新乡市卫滨区人民代表大会常务委员会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352.50</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321.70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91.26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主要包括：基本工资、津贴补贴、奖金、绩效工资、机关事业单位基本养老保险缴费、职工基本医疗保险缴费、住房公积金、离休费、退休费、生活补助；</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30.80</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8.74</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w:t>
      </w:r>
      <w:r>
        <w:rPr>
          <w:rFonts w:hint="eastAsia" w:ascii="仿宋_GB2312" w:hAnsi="仿宋_GB2312" w:eastAsia="仿宋_GB2312" w:cs="仿宋_GB2312"/>
          <w:sz w:val="32"/>
          <w:szCs w:val="32"/>
          <w:highlight w:val="none"/>
        </w:rPr>
        <w:t>邮电费、工会经费、</w:t>
      </w:r>
      <w:r>
        <w:rPr>
          <w:rFonts w:hint="eastAsia" w:ascii="仿宋_GB2312" w:hAnsi="仿宋_GB2312" w:eastAsia="仿宋_GB2312" w:cs="仿宋_GB2312"/>
          <w:sz w:val="32"/>
          <w:szCs w:val="32"/>
          <w:highlight w:val="none"/>
          <w:lang w:eastAsia="zh-CN"/>
        </w:rPr>
        <w:t>办公费、</w:t>
      </w:r>
      <w:r>
        <w:rPr>
          <w:rFonts w:hint="eastAsia" w:ascii="仿宋_GB2312" w:hAnsi="仿宋_GB2312" w:eastAsia="仿宋_GB2312" w:cs="仿宋_GB2312"/>
          <w:sz w:val="32"/>
          <w:szCs w:val="32"/>
          <w:highlight w:val="none"/>
        </w:rPr>
        <w:t>其他商品和服务支出、办公设备购置、其他交通费用</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26.50</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25万</w:t>
      </w:r>
      <w:r>
        <w:rPr>
          <w:rFonts w:hint="eastAsia" w:ascii="仿宋_GB2312" w:hAnsi="仿宋_GB2312" w:eastAsia="仿宋_GB2312" w:cs="仿宋_GB2312"/>
          <w:sz w:val="32"/>
          <w:szCs w:val="32"/>
          <w:highlight w:val="none"/>
        </w:rPr>
        <w:t>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1.50</w:t>
      </w:r>
      <w:r>
        <w:rPr>
          <w:rFonts w:hint="eastAsia" w:ascii="仿宋_GB2312" w:hAnsi="仿宋_GB2312" w:eastAsia="仿宋_GB2312" w:cs="仿宋_GB2312"/>
          <w:sz w:val="32"/>
          <w:szCs w:val="32"/>
          <w:highlight w:val="none"/>
        </w:rPr>
        <w:t>万元。</w:t>
      </w:r>
    </w:p>
    <w:p>
      <w:pPr>
        <w:keepNext w:val="0"/>
        <w:keepLines w:val="0"/>
        <w:pageBreakBefore w:val="0"/>
        <w:widowControl w:val="0"/>
        <w:numPr>
          <w:ilvl w:val="0"/>
          <w:numId w:val="0"/>
        </w:numPr>
        <w:wordWrap/>
        <w:topLinePunct w:val="0"/>
        <w:bidi w:val="0"/>
        <w:spacing w:line="360" w:lineRule="auto"/>
        <w:ind w:leftChars="200"/>
        <w:textAlignment w:val="auto"/>
        <w:rPr>
          <w:rFonts w:hint="eastAsia" w:ascii="黑体" w:hAnsi="Times New Roman" w:eastAsia="黑体" w:cs="黑体"/>
          <w:kern w:val="0"/>
          <w:sz w:val="32"/>
          <w:szCs w:val="32"/>
          <w:highlight w:val="none"/>
        </w:rPr>
      </w:pPr>
      <w:r>
        <w:rPr>
          <w:rFonts w:hint="eastAsia" w:ascii="黑体" w:hAnsi="Times New Roman" w:eastAsia="黑体" w:cs="黑体"/>
          <w:kern w:val="0"/>
          <w:sz w:val="32"/>
          <w:szCs w:val="32"/>
          <w:highlight w:val="none"/>
          <w:lang w:eastAsia="zh-CN"/>
        </w:rPr>
        <w:t>七、</w:t>
      </w:r>
      <w:r>
        <w:rPr>
          <w:rFonts w:hint="eastAsia" w:ascii="黑体" w:hAnsi="Times New Roman" w:eastAsia="黑体" w:cs="黑体"/>
          <w:kern w:val="0"/>
          <w:sz w:val="32"/>
          <w:szCs w:val="32"/>
          <w:highlight w:val="none"/>
        </w:rPr>
        <w:t>政府性基金预算支出预算情况说明</w:t>
      </w:r>
    </w:p>
    <w:p>
      <w:pPr>
        <w:pStyle w:val="2"/>
        <w:numPr>
          <w:ilvl w:val="0"/>
          <w:numId w:val="0"/>
        </w:numPr>
        <w:ind w:firstLine="640" w:firstLineChars="200"/>
        <w:rPr>
          <w:rFonts w:hint="eastAsia"/>
        </w:rPr>
      </w:pPr>
      <w:r>
        <w:rPr>
          <w:rFonts w:hint="eastAsia" w:ascii="仿宋_GB2312" w:hAnsi="仿宋_GB2312" w:eastAsia="仿宋_GB2312" w:cs="仿宋_GB2312"/>
          <w:sz w:val="32"/>
          <w:szCs w:val="32"/>
        </w:rPr>
        <w:t>新乡市卫滨区人民代表大会常务委员会</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宋体" w:eastAsia="仿宋_GB2312" w:cs="Courier New"/>
          <w:sz w:val="32"/>
          <w:szCs w:val="32"/>
        </w:rPr>
        <w:t>年无使用政府性基金预算拨款安排的支出，</w:t>
      </w:r>
      <w:r>
        <w:rPr>
          <w:rFonts w:hint="eastAsia" w:ascii="仿宋_GB2312" w:hAnsi="仿宋_GB2312" w:eastAsia="仿宋_GB2312" w:cs="仿宋_GB2312"/>
          <w:sz w:val="32"/>
          <w:szCs w:val="32"/>
        </w:rPr>
        <w:t>年初预算为</w:t>
      </w:r>
      <w:r>
        <w:rPr>
          <w:rFonts w:ascii="Times New Roman" w:hAnsi="Times New Roman" w:eastAsia="仿宋_GB2312"/>
          <w:sz w:val="32"/>
          <w:szCs w:val="32"/>
        </w:rPr>
        <w:t>0</w:t>
      </w:r>
      <w:r>
        <w:rPr>
          <w:rFonts w:hint="eastAsia" w:ascii="仿宋_GB2312" w:hAnsi="仿宋_GB2312" w:eastAsia="仿宋_GB2312" w:cs="仿宋_GB2312"/>
          <w:sz w:val="32"/>
          <w:szCs w:val="32"/>
        </w:rPr>
        <w:t>万元。</w:t>
      </w:r>
    </w:p>
    <w:p>
      <w:pPr>
        <w:keepNext w:val="0"/>
        <w:keepLines w:val="0"/>
        <w:pageBreakBefore w:val="0"/>
        <w:widowControl w:val="0"/>
        <w:numPr>
          <w:ilvl w:val="0"/>
          <w:numId w:val="1"/>
        </w:numPr>
        <w:kinsoku w:val="0"/>
        <w:wordWrap/>
        <w:overflowPunct w:val="0"/>
        <w:topLinePunct w:val="0"/>
        <w:autoSpaceDE w:val="0"/>
        <w:autoSpaceDN w:val="0"/>
        <w:bidi w:val="0"/>
        <w:adjustRightInd w:val="0"/>
        <w:snapToGrid w:val="0"/>
        <w:spacing w:line="360" w:lineRule="auto"/>
        <w:ind w:left="0" w:leftChars="0" w:firstLine="640" w:firstLineChars="200"/>
        <w:textAlignment w:val="auto"/>
        <w:rPr>
          <w:rFonts w:hint="eastAsia" w:ascii="黑体" w:hAnsi="Times New Roman" w:eastAsia="黑体" w:cs="黑体"/>
          <w:kern w:val="0"/>
          <w:sz w:val="32"/>
          <w:szCs w:val="32"/>
        </w:rPr>
      </w:pPr>
      <w:r>
        <w:rPr>
          <w:rFonts w:hint="eastAsia" w:ascii="黑体" w:hAnsi="Times New Roman" w:eastAsia="黑体" w:cs="黑体"/>
          <w:kern w:val="0"/>
          <w:sz w:val="32"/>
          <w:szCs w:val="32"/>
        </w:rPr>
        <w:t>“三公”经费支出预算情况说明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eastAsia" w:ascii="仿宋_GB2312" w:hAnsi="仿宋_GB2312" w:eastAsia="仿宋_GB2312" w:cs="仿宋_GB2312"/>
          <w:sz w:val="32"/>
          <w:szCs w:val="32"/>
        </w:rPr>
        <w:t>新乡市卫滨区人民代表大会常务委员会</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年“三公”经费预算为0万元。202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年“三公”经费支出预算数与</w:t>
      </w:r>
      <w:bookmarkStart w:id="0" w:name="_GoBack"/>
      <w:bookmarkEnd w:id="0"/>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具体支出情况如下：</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eastAsia" w:ascii="华文楷体" w:hAnsi="华文楷体" w:eastAsia="华文楷体" w:cs="华文楷体"/>
          <w:sz w:val="32"/>
          <w:szCs w:val="32"/>
        </w:rPr>
        <w:t>（</w:t>
      </w:r>
      <w:r>
        <w:rPr>
          <w:rFonts w:hint="eastAsia" w:ascii="华文楷体" w:hAnsi="华文楷体" w:eastAsia="华文楷体" w:cs="华文楷体"/>
          <w:sz w:val="32"/>
          <w:szCs w:val="32"/>
          <w:lang w:eastAsia="zh-CN"/>
        </w:rPr>
        <w:t>一</w:t>
      </w:r>
      <w:r>
        <w:rPr>
          <w:rFonts w:hint="eastAsia" w:ascii="华文楷体" w:hAnsi="华文楷体" w:eastAsia="华文楷体" w:cs="华文楷体"/>
          <w:sz w:val="32"/>
          <w:szCs w:val="32"/>
        </w:rPr>
        <w:t>）因公出国（境）费0万元，</w:t>
      </w:r>
      <w:r>
        <w:rPr>
          <w:rFonts w:hint="default" w:ascii="Times New Roman" w:hAnsi="Times New Roman" w:eastAsia="仿宋_GB2312" w:cs="Times New Roman"/>
          <w:sz w:val="32"/>
          <w:szCs w:val="32"/>
        </w:rPr>
        <w:t>主要用于单位工作人员公务出国（境）的住宿费、旅费、伙食补助费、杂费、培训费等支出。预算数</w:t>
      </w:r>
      <w:r>
        <w:rPr>
          <w:rFonts w:hint="default" w:ascii="Times New Roman" w:hAnsi="Times New Roman" w:eastAsia="仿宋_GB2312" w:cs="Times New Roman"/>
          <w:sz w:val="32"/>
          <w:szCs w:val="32"/>
          <w:lang w:eastAsia="zh-CN"/>
        </w:rPr>
        <w:t>与</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年保持一致，主要原因是无因公出国（境）费支出。</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eastAsia" w:ascii="华文楷体" w:hAnsi="华文楷体" w:eastAsia="华文楷体" w:cs="华文楷体"/>
          <w:sz w:val="32"/>
          <w:szCs w:val="32"/>
        </w:rPr>
        <w:t>（二）公务用车购置及运行费0万元，</w:t>
      </w:r>
      <w:r>
        <w:rPr>
          <w:rFonts w:hint="default" w:ascii="Times New Roman" w:hAnsi="Times New Roman" w:eastAsia="仿宋_GB2312" w:cs="Times New Roman"/>
          <w:sz w:val="32"/>
          <w:szCs w:val="32"/>
        </w:rPr>
        <w:t>其中，公务用车购置费0万元；公务用车运行维护费0万元，主要用于开展工作所需公务用车的燃料费、维修费、过路过桥费、保险费、安全奖励费用等支出。公务用车购置费预算数与202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年保持一致，主要原因是无公务用车购置费支出。公务用车运行维护费预算数与202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年保持一致，主要原因是无公务用车运行维护费支出。</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eastAsia" w:ascii="华文楷体" w:hAnsi="华文楷体" w:eastAsia="华文楷体" w:cs="华文楷体"/>
          <w:sz w:val="32"/>
          <w:szCs w:val="32"/>
        </w:rPr>
        <w:t>（三）公务接待费0万元，</w:t>
      </w:r>
      <w:r>
        <w:rPr>
          <w:rFonts w:hint="default" w:ascii="Times New Roman" w:hAnsi="Times New Roman" w:eastAsia="仿宋_GB2312" w:cs="Times New Roman"/>
          <w:sz w:val="32"/>
          <w:szCs w:val="32"/>
        </w:rPr>
        <w:t>主要用于按规定开支的各类公务接待（含外宾接待）支出。预算数与202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年保持一致，主要原因是无公务接待费支出。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darkBlue"/>
        </w:rPr>
      </w:pPr>
      <w:r>
        <w:rPr>
          <w:rFonts w:hint="eastAsia" w:ascii="楷体" w:hAnsi="楷体" w:eastAsia="楷体" w:cs="仿宋_GB2312"/>
          <w:kern w:val="0"/>
          <w:sz w:val="32"/>
          <w:szCs w:val="32"/>
          <w:highlight w:val="none"/>
        </w:rPr>
        <w:t>（一）行政（事业）单位机构运转经费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eastAsia" w:ascii="仿宋_GB2312" w:hAnsi="仿宋_GB2312" w:eastAsia="仿宋_GB2312" w:cs="仿宋_GB2312"/>
          <w:sz w:val="32"/>
          <w:szCs w:val="32"/>
        </w:rPr>
        <w:t>新乡市卫滨区人民代表大会常务委员会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30.80</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w:t>
      </w:r>
      <w:r>
        <w:rPr>
          <w:rFonts w:hint="eastAsia" w:ascii="仿宋_GB2312" w:hAnsi="仿宋_GB2312" w:eastAsia="仿宋_GB2312" w:cs="仿宋_GB2312"/>
          <w:sz w:val="32"/>
          <w:szCs w:val="32"/>
          <w:highlight w:val="none"/>
        </w:rPr>
        <w:t>工会经费、</w:t>
      </w:r>
      <w:r>
        <w:rPr>
          <w:rFonts w:hint="eastAsia" w:ascii="仿宋_GB2312" w:hAnsi="仿宋_GB2312" w:eastAsia="仿宋_GB2312" w:cs="仿宋_GB2312"/>
          <w:sz w:val="32"/>
          <w:szCs w:val="32"/>
          <w:highlight w:val="none"/>
          <w:lang w:eastAsia="zh-CN"/>
        </w:rPr>
        <w:t>办公费、</w:t>
      </w:r>
      <w:r>
        <w:rPr>
          <w:rFonts w:hint="eastAsia" w:ascii="仿宋_GB2312" w:hAnsi="仿宋_GB2312" w:eastAsia="仿宋_GB2312" w:cs="仿宋_GB2312"/>
          <w:sz w:val="32"/>
          <w:szCs w:val="32"/>
          <w:highlight w:val="none"/>
        </w:rPr>
        <w:t>其他商品和服务支出、其他交通费用</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Calibri" w:eastAsia="仿宋_GB2312" w:cs="Times New Roman"/>
          <w:kern w:val="2"/>
          <w:sz w:val="32"/>
          <w:szCs w:val="32"/>
          <w:lang w:val="en-US" w:eastAsia="zh-CN" w:bidi="ar-SA"/>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我部门</w:t>
      </w:r>
      <w:r>
        <w:rPr>
          <w:rFonts w:hint="eastAsia" w:ascii="Times New Roman" w:hAnsi="Times New Roman" w:eastAsia="仿宋_GB2312" w:cs="Times New Roman"/>
          <w:sz w:val="32"/>
          <w:szCs w:val="32"/>
          <w:lang w:val="en-US" w:eastAsia="zh-CN"/>
        </w:rPr>
        <w:t>2024</w:t>
      </w:r>
      <w:r>
        <w:rPr>
          <w:rFonts w:hint="eastAsia" w:ascii="仿宋_GB2312" w:hAnsi="仿宋_GB2312" w:eastAsia="仿宋_GB2312" w:cs="仿宋_GB2312"/>
          <w:sz w:val="32"/>
          <w:szCs w:val="32"/>
          <w:lang w:val="en-US" w:eastAsia="zh-CN"/>
        </w:rPr>
        <w:t>年预算项目均按要求编制了绩效目标，从项目产出、项目效益、满意度等方面设置了绩效指标，综合反映项目预期完成的数量、实效、质量，预期达到的社会经济效益、可持续影响以及服务对象满意度等情况。我部门</w:t>
      </w:r>
      <w:r>
        <w:rPr>
          <w:rFonts w:hint="eastAsia" w:ascii="Times New Roman" w:hAnsi="Times New Roman" w:eastAsia="仿宋_GB2312" w:cs="Times New Roman"/>
          <w:sz w:val="32"/>
          <w:szCs w:val="32"/>
          <w:lang w:val="en-US" w:eastAsia="zh-CN"/>
        </w:rPr>
        <w:t>2024</w:t>
      </w:r>
      <w:r>
        <w:rPr>
          <w:rFonts w:hint="eastAsia" w:ascii="仿宋_GB2312" w:hAnsi="仿宋_GB2312" w:eastAsia="仿宋_GB2312" w:cs="仿宋_GB2312"/>
          <w:sz w:val="32"/>
          <w:szCs w:val="32"/>
          <w:lang w:val="en-US" w:eastAsia="zh-CN"/>
        </w:rPr>
        <w:t>年未开展重点项目预算的绩效目标。</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26.50</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，组织对</w:t>
      </w:r>
      <w:r>
        <w:rPr>
          <w:rFonts w:hint="eastAsia" w:ascii="Times New Roman" w:hAnsi="Times New Roman" w:eastAsia="黑体" w:cs="Times New Roman"/>
          <w:sz w:val="32"/>
          <w:szCs w:val="32"/>
          <w:lang w:val="en-US" w:eastAsia="zh-CN"/>
        </w:rPr>
        <w:t>4</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26.50</w:t>
      </w:r>
      <w:r>
        <w:rPr>
          <w:rFonts w:hint="eastAsia" w:ascii="仿宋_GB2312" w:hAnsi="宋体" w:eastAsia="仿宋_GB2312" w:cs="Courier New"/>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color w:val="000000"/>
          <w:sz w:val="32"/>
          <w:szCs w:val="32"/>
          <w:lang w:val="en-US" w:eastAsia="zh-CN"/>
        </w:rPr>
        <w:t>110.32万元，较上年，下降</w:t>
      </w:r>
      <w:r>
        <w:rPr>
          <w:rFonts w:hint="eastAsia" w:ascii="Times New Roman" w:hAnsi="Times New Roman" w:eastAsia="仿宋_GB2312" w:cs="Times New Roman"/>
          <w:color w:val="000000"/>
          <w:sz w:val="32"/>
          <w:szCs w:val="32"/>
          <w:lang w:val="en-US" w:eastAsia="zh-CN"/>
        </w:rPr>
        <w:t>2.96</w:t>
      </w:r>
      <w:r>
        <w:rPr>
          <w:rFonts w:hint="default" w:ascii="Times New Roman" w:hAnsi="Times New Roman" w:eastAsia="仿宋_GB2312" w:cs="Times New Roman"/>
          <w:color w:val="000000"/>
          <w:sz w:val="32"/>
          <w:szCs w:val="32"/>
          <w:lang w:val="en-US" w:eastAsia="zh-CN"/>
        </w:rPr>
        <w:t>%</w:t>
      </w:r>
      <w:r>
        <w:rPr>
          <w:rFonts w:hint="eastAsia" w:ascii="Times New Roman" w:hAnsi="Times New Roman" w:eastAsia="仿宋_GB2312" w:cs="Times New Roman"/>
          <w:color w:val="000000"/>
          <w:sz w:val="32"/>
          <w:szCs w:val="32"/>
          <w:lang w:val="en-US" w:eastAsia="zh-CN"/>
        </w:rPr>
        <w:t>。其中：固定资产13.57万元，无形资产0万元。下降主要原因：固定资产计提折旧。</w:t>
      </w:r>
      <w:r>
        <w:rPr>
          <w:rFonts w:hint="default" w:ascii="Times New Roman" w:hAnsi="Times New Roman" w:eastAsia="仿宋_GB2312" w:cs="Times New Roman"/>
          <w:color w:val="000000"/>
          <w:sz w:val="32"/>
          <w:szCs w:val="32"/>
          <w:lang w:val="en-US" w:eastAsia="zh-CN"/>
        </w:rPr>
        <w:t>202</w:t>
      </w:r>
      <w:r>
        <w:rPr>
          <w:rFonts w:hint="eastAsia" w:ascii="Times New Roman" w:hAnsi="Times New Roman" w:eastAsia="仿宋_GB2312" w:cs="Times New Roman"/>
          <w:color w:val="000000"/>
          <w:sz w:val="32"/>
          <w:szCs w:val="32"/>
          <w:lang w:val="en-US" w:eastAsia="zh-CN"/>
        </w:rPr>
        <w:t>3年期末，新乡市卫滨区人民代表大会常务委员会单位共有车辆0辆，其中：一般公务用车0辆、一般执法执勤用车0辆、特种专业技术用车0辆，其他用车0辆，其他用车主要是无；单价</w:t>
      </w:r>
      <w:r>
        <w:rPr>
          <w:rFonts w:hint="default" w:ascii="Times New Roman" w:hAnsi="Times New Roman" w:eastAsia="仿宋_GB2312" w:cs="Times New Roman"/>
          <w:color w:val="000000"/>
          <w:sz w:val="32"/>
          <w:szCs w:val="32"/>
          <w:lang w:val="en-US" w:eastAsia="zh-CN"/>
        </w:rPr>
        <w:t>50</w:t>
      </w:r>
      <w:r>
        <w:rPr>
          <w:rFonts w:hint="eastAsia" w:ascii="Times New Roman" w:hAnsi="Times New Roman" w:eastAsia="仿宋_GB2312" w:cs="Times New Roman"/>
          <w:color w:val="000000"/>
          <w:sz w:val="32"/>
          <w:szCs w:val="32"/>
          <w:lang w:val="en-US" w:eastAsia="zh-CN"/>
        </w:rPr>
        <w:t>万元以上通用设备0台（套），单位价值</w:t>
      </w:r>
      <w:r>
        <w:rPr>
          <w:rFonts w:hint="default" w:ascii="Times New Roman" w:hAnsi="Times New Roman" w:eastAsia="仿宋_GB2312" w:cs="Times New Roman"/>
          <w:color w:val="000000"/>
          <w:sz w:val="32"/>
          <w:szCs w:val="32"/>
          <w:lang w:val="en-US" w:eastAsia="zh-CN"/>
        </w:rPr>
        <w:t>100</w:t>
      </w:r>
      <w:r>
        <w:rPr>
          <w:rFonts w:hint="eastAsia" w:ascii="Times New Roman" w:hAnsi="Times New Roman" w:eastAsia="仿宋_GB2312" w:cs="Times New Roman"/>
          <w:color w:val="000000"/>
          <w:sz w:val="32"/>
          <w:szCs w:val="32"/>
          <w:lang w:val="en-US" w:eastAsia="zh-CN"/>
        </w:rPr>
        <w:t>万元以上专用设备0台（套）。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rPr>
        <w:t>新乡市卫滨区人民代表大会常务委员会</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仿宋_GB2312" w:eastAsia="仿宋_GB2312" w:cs="仿宋_GB2312"/>
          <w:sz w:val="32"/>
          <w:szCs w:val="32"/>
        </w:rPr>
        <w:t>新乡市卫滨区人民代表大会常务委员会</w:t>
      </w:r>
      <w:r>
        <w:rPr>
          <w:rFonts w:hint="eastAsia" w:ascii="仿宋_GB2312" w:hAnsi="宋体" w:eastAsia="仿宋_GB2312" w:cs="Courier New"/>
          <w:sz w:val="32"/>
          <w:szCs w:val="32"/>
          <w:highlight w:val="none"/>
          <w:lang w:eastAsia="zh-CN"/>
        </w:rPr>
        <w:t>《支出经济分类汇总表》从</w:t>
      </w:r>
      <w:r>
        <w:rPr>
          <w:rFonts w:hint="eastAsia" w:ascii="Times New Roman" w:hAnsi="Times New Roman" w:eastAsia="仿宋_GB2312" w:cs="Times New Roman"/>
          <w:sz w:val="32"/>
          <w:szCs w:val="32"/>
          <w:lang w:eastAsia="zh-CN"/>
        </w:rPr>
        <w:t>2018</w:t>
      </w:r>
      <w:r>
        <w:rPr>
          <w:rFonts w:hint="eastAsia" w:ascii="仿宋_GB2312" w:hAnsi="宋体" w:eastAsia="仿宋_GB2312" w:cs="Courier New"/>
          <w:sz w:val="32"/>
          <w:szCs w:val="32"/>
          <w:highlight w:val="none"/>
          <w:lang w:eastAsia="zh-CN"/>
        </w:rPr>
        <w:t>年起从仅反映一般公共预算基本支出经济分类科目预算调整为按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numPr>
          <w:numId w:val="0"/>
        </w:numPr>
        <w:kinsoku w:val="0"/>
        <w:wordWrap/>
        <w:overflowPunct w:val="0"/>
        <w:topLinePunct w:val="0"/>
        <w:autoSpaceDE w:val="0"/>
        <w:autoSpaceDN w:val="0"/>
        <w:bidi w:val="0"/>
        <w:adjustRightInd w:val="0"/>
        <w:snapToGrid w:val="0"/>
        <w:spacing w:line="360" w:lineRule="auto"/>
        <w:ind w:firstLine="320" w:firstLineChars="100"/>
        <w:textAlignment w:val="auto"/>
        <w:rPr>
          <w:rFonts w:ascii="黑体" w:hAnsi="黑体" w:eastAsia="黑体"/>
          <w:sz w:val="32"/>
          <w:szCs w:val="32"/>
        </w:rPr>
      </w:pPr>
      <w:r>
        <w:rPr>
          <w:rFonts w:hint="eastAsia" w:ascii="楷体_GB2312" w:hAnsi="楷体_GB2312" w:eastAsia="楷体_GB2312" w:cs="楷体_GB2312"/>
          <w:sz w:val="32"/>
          <w:szCs w:val="32"/>
          <w:highlight w:val="none"/>
          <w:lang w:eastAsia="zh-CN"/>
        </w:rPr>
        <w:t>（六）</w:t>
      </w: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ascii="黑体" w:hAnsi="黑体" w:eastAsia="黑体"/>
          <w:sz w:val="32"/>
          <w:szCs w:val="32"/>
        </w:rPr>
      </w:pPr>
      <w:r>
        <w:rPr>
          <w:rFonts w:hint="eastAsia" w:ascii="仿宋_GB2312" w:hAnsi="仿宋_GB2312" w:eastAsia="仿宋_GB2312" w:cs="仿宋_GB2312"/>
          <w:sz w:val="32"/>
          <w:szCs w:val="32"/>
        </w:rPr>
        <w:t>新乡市卫滨区人民代表大会常务委员会</w:t>
      </w:r>
      <w:r>
        <w:rPr>
          <w:rFonts w:hint="eastAsia" w:ascii="仿宋_GB2312" w:hAnsi="宋体" w:eastAsia="仿宋_GB2312" w:cs="Courier New"/>
          <w:sz w:val="32"/>
          <w:szCs w:val="32"/>
        </w:rPr>
        <w:t>负责管理的专项转移支付项目共有</w:t>
      </w:r>
      <w:r>
        <w:rPr>
          <w:rFonts w:ascii="Times New Roman" w:hAnsi="Times New Roman" w:eastAsia="仿宋_GB2312"/>
          <w:sz w:val="32"/>
          <w:szCs w:val="32"/>
        </w:rPr>
        <w:t>0</w:t>
      </w:r>
      <w:r>
        <w:rPr>
          <w:rFonts w:hint="eastAsia" w:ascii="仿宋_GB2312" w:hAnsi="宋体" w:eastAsia="仿宋_GB2312" w:cs="Courier New"/>
          <w:sz w:val="32"/>
          <w:szCs w:val="32"/>
        </w:rPr>
        <w:t>项，我</w:t>
      </w:r>
      <w:r>
        <w:rPr>
          <w:rFonts w:hint="eastAsia" w:ascii="仿宋_GB2312" w:hAnsi="Times New Roman" w:eastAsia="仿宋_GB2312" w:cs="黑体"/>
          <w:sz w:val="32"/>
          <w:szCs w:val="32"/>
          <w:lang w:eastAsia="zh-CN"/>
        </w:rPr>
        <w:t>部门</w:t>
      </w:r>
      <w:r>
        <w:rPr>
          <w:rFonts w:hint="eastAsia" w:ascii="仿宋_GB2312" w:hAnsi="宋体" w:eastAsia="仿宋_GB2312" w:cs="Courier New"/>
          <w:sz w:val="32"/>
          <w:szCs w:val="32"/>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人民代表大会常务委员会</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pgBorders>
            <w:top w:val="none" w:sz="0" w:space="0"/>
            <w:left w:val="none" w:sz="0" w:space="0"/>
            <w:bottom w:val="none" w:sz="0" w:space="0"/>
            <w:right w:val="none" w:sz="0" w:space="0"/>
          </w:pgBorders>
          <w:cols w:space="720" w:num="1"/>
          <w:docGrid w:type="lines" w:linePitch="312" w:charSpace="0"/>
        </w:sectPr>
      </w:pPr>
    </w:p>
    <w:tbl>
      <w:tblPr>
        <w:tblStyle w:val="8"/>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ind w:left="8100" w:hanging="8100" w:hangingChars="4500"/>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 </w:t>
            </w:r>
            <w:r>
              <w:rPr>
                <w:rFonts w:ascii="宋体" w:hAnsi="宋体" w:eastAsia="宋体" w:cs="宋体"/>
                <w:i w:val="0"/>
                <w:color w:val="000000"/>
                <w:kern w:val="0"/>
                <w:sz w:val="18"/>
                <w:szCs w:val="18"/>
                <w:u w:val="none"/>
                <w:lang w:val="en-US" w:eastAsia="zh-CN" w:bidi="ar"/>
              </w:rPr>
              <w:t xml:space="preserve">新乡市卫滨区人民代表大会常务委员会办公室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 xml:space="preserve">377.45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313.09</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widowControl/>
              <w:wordWrap w:val="0"/>
              <w:jc w:val="righ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377.45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30.32</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13.32</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22.22</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357"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377.45</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378.95</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1.5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378.95</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378.95</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pgBorders>
            <w:top w:val="none" w:sz="0" w:space="0"/>
            <w:left w:val="none" w:sz="0" w:space="0"/>
            <w:bottom w:val="none" w:sz="0" w:space="0"/>
            <w:right w:val="none" w:sz="0" w:space="0"/>
          </w:pgBorders>
          <w:cols w:space="720" w:num="1"/>
          <w:docGrid w:type="lines" w:linePitch="312" w:charSpace="0"/>
        </w:sectPr>
      </w:pPr>
    </w:p>
    <w:tbl>
      <w:tblPr>
        <w:tblStyle w:val="8"/>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 </w:t>
            </w:r>
            <w:r>
              <w:rPr>
                <w:rFonts w:ascii="宋体" w:hAnsi="宋体" w:eastAsia="宋体" w:cs="宋体"/>
                <w:i w:val="0"/>
                <w:color w:val="000000"/>
                <w:kern w:val="0"/>
                <w:sz w:val="18"/>
                <w:szCs w:val="18"/>
                <w:u w:val="none"/>
                <w:lang w:val="en-US" w:eastAsia="zh-CN" w:bidi="ar"/>
              </w:rPr>
              <w:t>新乡市卫滨区人民代表大会常务委员会办公室</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单位：万元                            </w:t>
            </w:r>
            <w:r>
              <w:rPr>
                <w:rFonts w:hint="eastAsia" w:ascii="宋体" w:hAnsi="宋体" w:cs="宋体"/>
                <w:kern w:val="0"/>
                <w:sz w:val="18"/>
                <w:szCs w:val="18"/>
                <w:highlight w:val="none"/>
                <w:lang w:val="en-US" w:eastAsia="zh-CN"/>
              </w:rPr>
              <w:t xml:space="preserve">                         </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722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378.95</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377.45</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377.45</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377.45</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002</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新乡市卫滨区人民代表大会常务委员会办公室</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378.95</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377.45</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377.45</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377.45</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cs="宋体"/>
                <w:kern w:val="0"/>
                <w:sz w:val="18"/>
                <w:szCs w:val="18"/>
                <w:highlight w:val="none"/>
                <w:lang w:val="en-US"/>
              </w:rPr>
            </w:pPr>
            <w:r>
              <w:rPr>
                <w:rFonts w:ascii="宋体" w:hAnsi="宋体" w:eastAsia="宋体" w:cs="宋体"/>
                <w:i w:val="0"/>
                <w:color w:val="000000"/>
                <w:kern w:val="0"/>
                <w:sz w:val="18"/>
                <w:szCs w:val="18"/>
                <w:u w:val="none"/>
                <w:lang w:val="en-US" w:eastAsia="zh-CN" w:bidi="ar"/>
              </w:rPr>
              <w:t>002</w:t>
            </w:r>
            <w:r>
              <w:rPr>
                <w:rFonts w:hint="eastAsia" w:ascii="宋体" w:hAnsi="宋体" w:cs="宋体"/>
                <w:i w:val="0"/>
                <w:color w:val="000000"/>
                <w:kern w:val="0"/>
                <w:sz w:val="18"/>
                <w:szCs w:val="18"/>
                <w:u w:val="none"/>
                <w:lang w:val="en-US" w:eastAsia="zh-CN" w:bidi="ar"/>
              </w:rPr>
              <w:t>001</w:t>
            </w:r>
          </w:p>
        </w:tc>
        <w:tc>
          <w:tcPr>
            <w:tcW w:w="2460" w:type="dxa"/>
            <w:tcBorders>
              <w:top w:val="nil"/>
              <w:left w:val="nil"/>
              <w:bottom w:val="nil"/>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新乡市卫滨区人民代表大会常务委员会办公室</w:t>
            </w:r>
          </w:p>
        </w:tc>
        <w:tc>
          <w:tcPr>
            <w:tcW w:w="820"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370.45</w:t>
            </w:r>
          </w:p>
        </w:tc>
        <w:tc>
          <w:tcPr>
            <w:tcW w:w="820"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370.45</w:t>
            </w:r>
          </w:p>
        </w:tc>
        <w:tc>
          <w:tcPr>
            <w:tcW w:w="880"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370.45</w:t>
            </w:r>
          </w:p>
        </w:tc>
        <w:tc>
          <w:tcPr>
            <w:tcW w:w="880"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370.45</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kern w:val="0"/>
                <w:sz w:val="18"/>
                <w:szCs w:val="18"/>
                <w:u w:val="none"/>
                <w:lang w:val="en-US" w:eastAsia="zh-CN" w:bidi="ar"/>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kern w:val="0"/>
                <w:sz w:val="18"/>
                <w:szCs w:val="18"/>
                <w:u w:val="none"/>
                <w:lang w:val="en-US" w:eastAsia="zh-CN" w:bidi="ar"/>
              </w:rPr>
            </w:pPr>
            <w:r>
              <w:rPr>
                <w:rFonts w:ascii="宋体" w:hAnsi="宋体" w:eastAsia="宋体" w:cs="宋体"/>
                <w:i w:val="0"/>
                <w:color w:val="000000"/>
                <w:kern w:val="0"/>
                <w:sz w:val="18"/>
                <w:szCs w:val="18"/>
                <w:u w:val="none"/>
                <w:lang w:val="en-US" w:eastAsia="zh-CN" w:bidi="ar"/>
              </w:rPr>
              <w:t>新乡市卫滨区人民代表大会常务委员会办公室</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8.50</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7.00</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7.00</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7.00</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w:t>
            </w:r>
          </w:p>
        </w:tc>
        <w:tc>
          <w:tcPr>
            <w:tcW w:w="5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1134"/>
        <w:gridCol w:w="1134"/>
      </w:tblGrid>
      <w:tr>
        <w:tblPrEx>
          <w:tblLayout w:type="fixed"/>
          <w:tblCellMar>
            <w:top w:w="0" w:type="dxa"/>
            <w:left w:w="108" w:type="dxa"/>
            <w:bottom w:w="0" w:type="dxa"/>
            <w:right w:w="108" w:type="dxa"/>
          </w:tblCellMar>
        </w:tblPrEx>
        <w:trPr>
          <w:trHeight w:val="285" w:hRule="atLeast"/>
        </w:trPr>
        <w:tc>
          <w:tcPr>
            <w:tcW w:w="15041"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Layout w:type="fixed"/>
          <w:tblCellMar>
            <w:top w:w="0" w:type="dxa"/>
            <w:left w:w="108" w:type="dxa"/>
            <w:bottom w:w="0" w:type="dxa"/>
            <w:right w:w="108" w:type="dxa"/>
          </w:tblCellMar>
        </w:tblPrEx>
        <w:trPr>
          <w:trHeight w:val="570" w:hRule="atLeast"/>
        </w:trPr>
        <w:tc>
          <w:tcPr>
            <w:tcW w:w="15041"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041" w:type="dxa"/>
            <w:gridSpan w:val="14"/>
            <w:tcBorders>
              <w:top w:val="nil"/>
              <w:left w:val="nil"/>
              <w:bottom w:val="nil"/>
              <w:right w:val="nil"/>
            </w:tcBorders>
            <w:shd w:val="clear" w:color="auto" w:fill="auto"/>
            <w:vAlign w:val="center"/>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ascii="宋体" w:hAnsi="宋体" w:eastAsia="宋体" w:cs="宋体"/>
                <w:i w:val="0"/>
                <w:color w:val="000000"/>
                <w:kern w:val="0"/>
                <w:sz w:val="18"/>
                <w:szCs w:val="18"/>
                <w:u w:val="none"/>
                <w:lang w:val="en-US" w:eastAsia="zh-CN" w:bidi="ar"/>
              </w:rPr>
              <w:t>新乡市卫滨区人民代表大会常务委员会办公室</w:t>
            </w:r>
            <w:r>
              <w:rPr>
                <w:rFonts w:hint="eastAsia" w:ascii="宋体" w:hAnsi="宋体" w:cs="宋体"/>
                <w:i w:val="0"/>
                <w:color w:val="000000"/>
                <w:kern w:val="0"/>
                <w:sz w:val="18"/>
                <w:szCs w:val="18"/>
                <w:u w:val="none"/>
                <w:lang w:val="en-US" w:eastAsia="zh-CN" w:bidi="ar"/>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378.95</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352.45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232.72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88.97</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30.76</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26.50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002</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新乡市卫滨区人民代表大会常务委员会办公室</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378.95</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352.45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232.72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88.97</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30.76</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26.50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行政运行</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286.59</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286.59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168.18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87.65</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30.76</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04</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人大会议</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08</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代表工作</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8.50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8.50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人大信访工作</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w:t>
            </w: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29.00</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死亡抚恤</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1.32</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1.32</w:t>
            </w: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行政单位医疗</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13.32</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13.32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13.32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22.22</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pgBorders>
            <w:top w:val="none" w:sz="0" w:space="0"/>
            <w:left w:val="none" w:sz="0" w:space="0"/>
            <w:bottom w:val="none" w:sz="0" w:space="0"/>
            <w:right w:val="none" w:sz="0" w:space="0"/>
          </w:pgBorders>
          <w:cols w:space="720" w:num="1"/>
          <w:docGrid w:type="lines" w:linePitch="312" w:charSpace="0"/>
        </w:sectPr>
      </w:pPr>
    </w:p>
    <w:tbl>
      <w:tblPr>
        <w:tblStyle w:val="8"/>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 </w:t>
            </w:r>
            <w:r>
              <w:rPr>
                <w:rFonts w:ascii="宋体" w:hAnsi="宋体" w:eastAsia="宋体" w:cs="宋体"/>
                <w:i w:val="0"/>
                <w:color w:val="000000"/>
                <w:kern w:val="0"/>
                <w:sz w:val="18"/>
                <w:szCs w:val="18"/>
                <w:u w:val="none"/>
                <w:lang w:val="en-US" w:eastAsia="zh-CN" w:bidi="ar"/>
              </w:rPr>
              <w:t>新乡市卫滨区人民代表大会常务委员会办公室</w:t>
            </w:r>
            <w:r>
              <w:rPr>
                <w:rFonts w:hint="eastAsia" w:ascii="宋体" w:hAnsi="宋体" w:cs="宋体"/>
                <w:kern w:val="0"/>
                <w:sz w:val="15"/>
                <w:szCs w:val="15"/>
                <w:highlight w:val="none"/>
                <w:lang w:val="en-US" w:eastAsia="zh-CN"/>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r>
              <w:rPr>
                <w:rFonts w:hint="eastAsia" w:ascii="宋体" w:hAnsi="宋体" w:cs="宋体"/>
                <w:kern w:val="0"/>
                <w:sz w:val="18"/>
                <w:szCs w:val="18"/>
                <w:highlight w:val="none"/>
                <w:lang w:val="en-US" w:eastAsia="zh-CN"/>
              </w:rPr>
              <w:t xml:space="preserve">  </w:t>
            </w:r>
            <w:r>
              <w:rPr>
                <w:rFonts w:hint="eastAsia" w:ascii="宋体" w:hAnsi="宋体" w:cs="宋体"/>
                <w:kern w:val="0"/>
                <w:sz w:val="15"/>
                <w:szCs w:val="15"/>
                <w:highlight w:val="none"/>
                <w:lang w:val="en-US" w:eastAsia="zh-CN"/>
              </w:rPr>
              <w:t xml:space="preserve">                                                         </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Layout w:type="fixed"/>
          <w:tblCellMar>
            <w:top w:w="0" w:type="dxa"/>
            <w:left w:w="108" w:type="dxa"/>
            <w:bottom w:w="0" w:type="dxa"/>
            <w:right w:w="108" w:type="dxa"/>
          </w:tblCellMar>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8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377.45</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378.95</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378.95</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378.95</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377.45</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313.09</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313.09</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313.09</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377.45</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1.50</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1.50</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30.32</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30.32</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30.32</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13.32</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13.32</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13.32</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22.22</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22.22</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22.22</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378.95</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378.95</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378.95</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378.95</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pgBorders>
            <w:top w:val="none" w:sz="0" w:space="0"/>
            <w:left w:val="none" w:sz="0" w:space="0"/>
            <w:bottom w:val="none" w:sz="0" w:space="0"/>
            <w:right w:val="none" w:sz="0" w:space="0"/>
          </w:pgBorders>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w:t>
            </w:r>
            <w:r>
              <w:rPr>
                <w:rFonts w:hint="eastAsia" w:ascii="宋体" w:hAnsi="宋体" w:cs="宋体"/>
                <w:b/>
                <w:bCs/>
                <w:kern w:val="0"/>
                <w:sz w:val="38"/>
                <w:szCs w:val="38"/>
                <w:highlight w:val="none"/>
                <w:lang w:eastAsia="zh-CN"/>
              </w:rPr>
              <w:t>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ascii="宋体" w:hAnsi="宋体" w:eastAsia="宋体" w:cs="宋体"/>
                <w:i w:val="0"/>
                <w:color w:val="000000"/>
                <w:kern w:val="0"/>
                <w:sz w:val="18"/>
                <w:szCs w:val="18"/>
                <w:u w:val="none"/>
                <w:lang w:val="en-US" w:eastAsia="zh-CN" w:bidi="ar"/>
              </w:rPr>
              <w:t>新乡市卫滨区人民代表大会常务委员会办公室</w:t>
            </w:r>
            <w:r>
              <w:rPr>
                <w:rFonts w:hint="eastAsia" w:ascii="宋体" w:hAnsi="宋体" w:cs="宋体"/>
                <w:i w:val="0"/>
                <w:color w:val="000000"/>
                <w:kern w:val="0"/>
                <w:sz w:val="18"/>
                <w:szCs w:val="18"/>
                <w:u w:val="none"/>
                <w:lang w:val="en-US" w:eastAsia="zh-CN" w:bidi="ar"/>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377.45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352.45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232.72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88.97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30.76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002</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新乡市卫滨区人民代表大会常务委员会办公室</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377.45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352.45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232.72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88.97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30.76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行政运行</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286.59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286.59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168.18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87.65</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30.76</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04</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人大会议</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08</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代表工作</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人大信访工作</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死亡抚恤</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行政单位医疗</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13.32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13.32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13.32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920" w:type="dxa"/>
        <w:tblInd w:w="0" w:type="dxa"/>
        <w:tblLayout w:type="fixed"/>
        <w:tblCellMar>
          <w:top w:w="0" w:type="dxa"/>
          <w:left w:w="108" w:type="dxa"/>
          <w:bottom w:w="0" w:type="dxa"/>
          <w:right w:w="108" w:type="dxa"/>
        </w:tblCellMar>
      </w:tblPr>
      <w:tblGrid>
        <w:gridCol w:w="500"/>
        <w:gridCol w:w="224"/>
        <w:gridCol w:w="276"/>
        <w:gridCol w:w="1425"/>
        <w:gridCol w:w="1393"/>
        <w:gridCol w:w="525"/>
        <w:gridCol w:w="480"/>
        <w:gridCol w:w="295"/>
        <w:gridCol w:w="1418"/>
        <w:gridCol w:w="12"/>
        <w:gridCol w:w="720"/>
        <w:gridCol w:w="915"/>
        <w:gridCol w:w="763"/>
        <w:gridCol w:w="47"/>
        <w:gridCol w:w="780"/>
        <w:gridCol w:w="840"/>
        <w:gridCol w:w="459"/>
        <w:gridCol w:w="261"/>
        <w:gridCol w:w="1110"/>
        <w:gridCol w:w="472"/>
        <w:gridCol w:w="68"/>
        <w:gridCol w:w="690"/>
        <w:gridCol w:w="855"/>
        <w:gridCol w:w="513"/>
        <w:gridCol w:w="207"/>
        <w:gridCol w:w="672"/>
      </w:tblGrid>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2"/>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Layout w:type="fixed"/>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2"/>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一般公共预算基本支出表</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2"/>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ascii="宋体" w:hAnsi="宋体" w:eastAsia="宋体" w:cs="宋体"/>
                <w:i w:val="0"/>
                <w:color w:val="000000"/>
                <w:kern w:val="0"/>
                <w:sz w:val="18"/>
                <w:szCs w:val="18"/>
                <w:u w:val="none"/>
                <w:lang w:val="en-US" w:eastAsia="zh-CN" w:bidi="ar"/>
              </w:rPr>
              <w:t>新乡市卫滨区人民代表大会常务委员会办公室</w:t>
            </w:r>
            <w:r>
              <w:rPr>
                <w:rFonts w:hint="eastAsia" w:ascii="宋体" w:hAnsi="宋体" w:cs="宋体"/>
                <w:i w:val="0"/>
                <w:color w:val="000000"/>
                <w:kern w:val="0"/>
                <w:sz w:val="18"/>
                <w:szCs w:val="18"/>
                <w:u w:val="none"/>
                <w:lang w:val="en-US" w:eastAsia="zh-CN" w:bidi="ar"/>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828"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Layout w:type="fixed"/>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352.45</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321.69</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30.76</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30301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离休费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50905</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离退休费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25.32</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25.32</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30103</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奖金</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工资奖金津补贴</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8.57</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8.57</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30107</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绩效工资</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工资福利支出</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19.06</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19.06</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基本工资</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工资奖金津补贴</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94.18</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94.18</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30102</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津贴补贴</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工资奖金津补贴</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46.37</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46.37</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30302</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退休费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50905</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离退休费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62.33</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62.33</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30228</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工会经费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2.42</w:t>
            </w:r>
          </w:p>
        </w:tc>
        <w:tc>
          <w:tcPr>
            <w:tcW w:w="1843"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2.42</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30299</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其他商品和服务支出</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50299</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其他商品和服务支出</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1.35</w:t>
            </w:r>
          </w:p>
        </w:tc>
        <w:tc>
          <w:tcPr>
            <w:tcW w:w="1843"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1.35</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30201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10.98</w:t>
            </w:r>
          </w:p>
        </w:tc>
        <w:tc>
          <w:tcPr>
            <w:tcW w:w="1843"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10.98</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30239</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其他交通费用</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16.01</w:t>
            </w:r>
          </w:p>
        </w:tc>
        <w:tc>
          <w:tcPr>
            <w:tcW w:w="1843" w:type="dxa"/>
            <w:gridSpan w:val="3"/>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16.01</w:t>
            </w:r>
          </w:p>
        </w:tc>
      </w:tr>
      <w:tr>
        <w:tblPrEx>
          <w:tblLayout w:type="fixed"/>
          <w:tblCellMar>
            <w:top w:w="0" w:type="dxa"/>
            <w:left w:w="108" w:type="dxa"/>
            <w:bottom w:w="0" w:type="dxa"/>
            <w:right w:w="108" w:type="dxa"/>
          </w:tblCellMar>
        </w:tblPrEx>
        <w:trPr>
          <w:gridBefore w:val="2"/>
          <w:gridAfter w:val="2"/>
          <w:wBefore w:w="724" w:type="dxa"/>
          <w:wAfter w:w="879" w:type="dxa"/>
          <w:trHeight w:val="454"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30108</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机关事业单位基本养老保险缴费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社会保障缴费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29.00</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29.00</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30305</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生活补助</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50901</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社会福利和救助</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1.32</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1.32</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30110</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职工基本医疗保险缴费</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社会保障缴费</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13.32</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13.32</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30113</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141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50103</w:t>
            </w:r>
          </w:p>
        </w:tc>
        <w:tc>
          <w:tcPr>
            <w:tcW w:w="2410"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22.22</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22.22</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352.45</w:t>
            </w:r>
          </w:p>
        </w:tc>
        <w:tc>
          <w:tcPr>
            <w:tcW w:w="1843"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321.69</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30.76</w:t>
            </w:r>
          </w:p>
        </w:tc>
      </w:tr>
      <w:tr>
        <w:tblPrEx>
          <w:tblLayout w:type="fixed"/>
          <w:tblCellMar>
            <w:top w:w="0" w:type="dxa"/>
            <w:left w:w="108" w:type="dxa"/>
            <w:bottom w:w="0" w:type="dxa"/>
            <w:right w:w="108" w:type="dxa"/>
          </w:tblCellMar>
        </w:tblPrEx>
        <w:trPr>
          <w:trHeight w:val="262" w:hRule="atLeast"/>
        </w:trPr>
        <w:tc>
          <w:tcPr>
            <w:tcW w:w="15920" w:type="dxa"/>
            <w:gridSpan w:val="26"/>
            <w:tcBorders>
              <w:top w:val="nil"/>
              <w:left w:val="nil"/>
              <w:bottom w:val="nil"/>
              <w:right w:val="nil"/>
            </w:tcBorders>
            <w:shd w:val="clear" w:color="auto" w:fill="auto"/>
            <w:vAlign w:val="center"/>
          </w:tcPr>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预算07表</w:t>
            </w:r>
          </w:p>
        </w:tc>
      </w:tr>
      <w:tr>
        <w:tblPrEx>
          <w:tblLayout w:type="fixed"/>
          <w:tblCellMar>
            <w:top w:w="0" w:type="dxa"/>
            <w:left w:w="108" w:type="dxa"/>
            <w:bottom w:w="0" w:type="dxa"/>
            <w:right w:w="108" w:type="dxa"/>
          </w:tblCellMar>
        </w:tblPrEx>
        <w:trPr>
          <w:trHeight w:val="489" w:hRule="atLeast"/>
        </w:trPr>
        <w:tc>
          <w:tcPr>
            <w:tcW w:w="15920" w:type="dxa"/>
            <w:gridSpan w:val="2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Layout w:type="fixed"/>
          <w:tblCellMar>
            <w:top w:w="0" w:type="dxa"/>
            <w:left w:w="108" w:type="dxa"/>
            <w:bottom w:w="0" w:type="dxa"/>
            <w:right w:w="108" w:type="dxa"/>
          </w:tblCellMar>
        </w:tblPrEx>
        <w:trPr>
          <w:trHeight w:val="295" w:hRule="atLeast"/>
        </w:trPr>
        <w:tc>
          <w:tcPr>
            <w:tcW w:w="15920" w:type="dxa"/>
            <w:gridSpan w:val="26"/>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cs="宋体"/>
                <w:kern w:val="0"/>
                <w:sz w:val="18"/>
                <w:szCs w:val="18"/>
                <w:highlight w:val="none"/>
              </w:rPr>
            </w:pPr>
            <w:r>
              <w:rPr>
                <w:rFonts w:hint="eastAsia" w:ascii="宋体" w:hAnsi="宋体" w:cs="宋体"/>
                <w:kern w:val="0"/>
                <w:sz w:val="18"/>
                <w:szCs w:val="18"/>
                <w:highlight w:val="none"/>
              </w:rPr>
              <w:t>部门名称： 新乡市卫滨区人民代表大会常务委员会办公室</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38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273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725" w:type="dxa"/>
            <w:gridSpan w:val="3"/>
            <w:tcBorders>
              <w:top w:val="single" w:color="000000" w:sz="4" w:space="0"/>
              <w:left w:val="nil"/>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780"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上年结转结余</w:t>
            </w: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其他收入  </w:t>
            </w:r>
          </w:p>
        </w:tc>
      </w:tr>
      <w:tr>
        <w:tblPrEx>
          <w:tblLayout w:type="fixed"/>
          <w:tblCellMar>
            <w:top w:w="0" w:type="dxa"/>
            <w:left w:w="108" w:type="dxa"/>
            <w:bottom w:w="0" w:type="dxa"/>
            <w:right w:w="108" w:type="dxa"/>
          </w:tblCellMar>
        </w:tblPrEx>
        <w:trPr>
          <w:trHeight w:val="37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7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小计</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8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11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60" w:hRule="atLeast"/>
        </w:trPr>
        <w:tc>
          <w:tcPr>
            <w:tcW w:w="500" w:type="dxa"/>
            <w:tcBorders>
              <w:top w:val="nil"/>
              <w:left w:val="single" w:color="000000" w:sz="4" w:space="0"/>
              <w:bottom w:val="single" w:color="000000" w:sz="4" w:space="0"/>
              <w:right w:val="single" w:color="000000" w:sz="4" w:space="0"/>
            </w:tcBorders>
            <w:shd w:val="clear" w:color="auto" w:fill="auto"/>
            <w:vAlign w:val="top"/>
          </w:tcPr>
          <w:p>
            <w:pPr>
              <w:jc w:val="center"/>
              <w:rPr>
                <w:rFonts w:hint="eastAsia" w:ascii="宋体" w:hAnsi="宋体" w:cs="宋体"/>
                <w:kern w:val="0"/>
                <w:sz w:val="15"/>
                <w:szCs w:val="15"/>
                <w:highlight w:val="none"/>
              </w:rPr>
            </w:pPr>
          </w:p>
        </w:tc>
        <w:tc>
          <w:tcPr>
            <w:tcW w:w="500" w:type="dxa"/>
            <w:gridSpan w:val="2"/>
            <w:tcBorders>
              <w:top w:val="nil"/>
              <w:left w:val="nil"/>
              <w:bottom w:val="single" w:color="000000" w:sz="4" w:space="0"/>
              <w:right w:val="single" w:color="000000" w:sz="4" w:space="0"/>
            </w:tcBorders>
            <w:shd w:val="clear" w:color="auto" w:fill="auto"/>
            <w:vAlign w:val="top"/>
          </w:tcPr>
          <w:p>
            <w:pPr>
              <w:jc w:val="center"/>
              <w:rPr>
                <w:rFonts w:hint="eastAsia" w:ascii="宋体" w:hAnsi="宋体" w:cs="宋体"/>
                <w:kern w:val="0"/>
                <w:sz w:val="15"/>
                <w:szCs w:val="15"/>
                <w:highlight w:val="none"/>
              </w:rPr>
            </w:pPr>
          </w:p>
        </w:tc>
        <w:tc>
          <w:tcPr>
            <w:tcW w:w="2818" w:type="dxa"/>
            <w:gridSpan w:val="2"/>
            <w:tcBorders>
              <w:top w:val="nil"/>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合计</w:t>
            </w:r>
          </w:p>
        </w:tc>
        <w:tc>
          <w:tcPr>
            <w:tcW w:w="525" w:type="dxa"/>
            <w:tcBorders>
              <w:top w:val="nil"/>
              <w:left w:val="nil"/>
              <w:bottom w:val="single" w:color="000000" w:sz="4" w:space="0"/>
              <w:right w:val="single" w:color="000000" w:sz="4" w:space="0"/>
            </w:tcBorders>
            <w:shd w:val="clear" w:color="auto" w:fill="auto"/>
            <w:vAlign w:val="top"/>
          </w:tcPr>
          <w:p>
            <w:pPr>
              <w:jc w:val="center"/>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top"/>
          </w:tcPr>
          <w:p>
            <w:pPr>
              <w:jc w:val="center"/>
              <w:rPr>
                <w:rFonts w:hint="eastAsia" w:ascii="宋体" w:hAnsi="宋体" w:cs="宋体"/>
                <w:kern w:val="0"/>
                <w:sz w:val="15"/>
                <w:szCs w:val="15"/>
                <w:highlight w:val="none"/>
              </w:rPr>
            </w:pPr>
          </w:p>
        </w:tc>
        <w:tc>
          <w:tcPr>
            <w:tcW w:w="1725" w:type="dxa"/>
            <w:gridSpan w:val="3"/>
            <w:tcBorders>
              <w:top w:val="nil"/>
              <w:left w:val="nil"/>
              <w:bottom w:val="single" w:color="000000" w:sz="4" w:space="0"/>
              <w:right w:val="single" w:color="000000" w:sz="4" w:space="0"/>
            </w:tcBorders>
            <w:shd w:val="clear" w:color="auto" w:fill="auto"/>
            <w:vAlign w:val="top"/>
          </w:tcPr>
          <w:p>
            <w:pPr>
              <w:jc w:val="center"/>
              <w:rPr>
                <w:rFonts w:hint="eastAsia" w:ascii="宋体" w:hAnsi="宋体" w:cs="宋体"/>
                <w:kern w:val="0"/>
                <w:sz w:val="15"/>
                <w:szCs w:val="15"/>
                <w:highlight w:val="none"/>
              </w:rPr>
            </w:pPr>
          </w:p>
        </w:tc>
        <w:tc>
          <w:tcPr>
            <w:tcW w:w="720" w:type="dxa"/>
            <w:tcBorders>
              <w:top w:val="nil"/>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378.95</w:t>
            </w:r>
          </w:p>
        </w:tc>
        <w:tc>
          <w:tcPr>
            <w:tcW w:w="915" w:type="dxa"/>
            <w:tcBorders>
              <w:top w:val="nil"/>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377.45</w:t>
            </w:r>
          </w:p>
        </w:tc>
        <w:tc>
          <w:tcPr>
            <w:tcW w:w="810" w:type="dxa"/>
            <w:gridSpan w:val="2"/>
            <w:tcBorders>
              <w:top w:val="nil"/>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377.45</w:t>
            </w:r>
          </w:p>
        </w:tc>
        <w:tc>
          <w:tcPr>
            <w:tcW w:w="780" w:type="dxa"/>
            <w:tcBorders>
              <w:top w:val="nil"/>
              <w:left w:val="nil"/>
              <w:bottom w:val="single" w:color="000000" w:sz="4" w:space="0"/>
              <w:right w:val="single" w:color="000000" w:sz="4" w:space="0"/>
            </w:tcBorders>
            <w:shd w:val="clear" w:color="auto" w:fill="auto"/>
            <w:vAlign w:val="top"/>
          </w:tcPr>
          <w:p>
            <w:pPr>
              <w:jc w:val="center"/>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top"/>
          </w:tcPr>
          <w:p>
            <w:pPr>
              <w:jc w:val="center"/>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1.50</w:t>
            </w:r>
          </w:p>
        </w:tc>
        <w:tc>
          <w:tcPr>
            <w:tcW w:w="1110" w:type="dxa"/>
            <w:tcBorders>
              <w:top w:val="nil"/>
              <w:left w:val="nil"/>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nil"/>
              <w:left w:val="nil"/>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nil"/>
              <w:left w:val="nil"/>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49" w:hRule="atLeast"/>
        </w:trPr>
        <w:tc>
          <w:tcPr>
            <w:tcW w:w="500" w:type="dxa"/>
            <w:tcBorders>
              <w:top w:val="nil"/>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002</w:t>
            </w:r>
          </w:p>
        </w:tc>
        <w:tc>
          <w:tcPr>
            <w:tcW w:w="500" w:type="dxa"/>
            <w:gridSpan w:val="2"/>
            <w:tcBorders>
              <w:top w:val="nil"/>
              <w:left w:val="nil"/>
              <w:bottom w:val="single" w:color="000000" w:sz="4" w:space="0"/>
              <w:right w:val="single" w:color="000000" w:sz="4" w:space="0"/>
            </w:tcBorders>
            <w:shd w:val="clear" w:color="auto" w:fill="auto"/>
            <w:vAlign w:val="top"/>
          </w:tcPr>
          <w:p>
            <w:pPr>
              <w:jc w:val="center"/>
              <w:rPr>
                <w:rFonts w:hint="eastAsia" w:ascii="宋体" w:hAnsi="宋体" w:cs="宋体"/>
                <w:kern w:val="0"/>
                <w:sz w:val="15"/>
                <w:szCs w:val="15"/>
                <w:highlight w:val="none"/>
              </w:rPr>
            </w:pPr>
          </w:p>
        </w:tc>
        <w:tc>
          <w:tcPr>
            <w:tcW w:w="2818" w:type="dxa"/>
            <w:gridSpan w:val="2"/>
            <w:tcBorders>
              <w:top w:val="nil"/>
              <w:left w:val="nil"/>
              <w:bottom w:val="single" w:color="000000" w:sz="4" w:space="0"/>
              <w:right w:val="single" w:color="000000" w:sz="4" w:space="0"/>
            </w:tcBorders>
            <w:shd w:val="clear" w:color="auto" w:fill="auto"/>
            <w:vAlign w:val="top"/>
          </w:tcPr>
          <w:p>
            <w:pPr>
              <w:keepNext w:val="0"/>
              <w:keepLines w:val="0"/>
              <w:widowControl/>
              <w:suppressLineNumbers w:val="0"/>
              <w:jc w:val="both"/>
              <w:textAlignment w:val="center"/>
              <w:rPr>
                <w:rFonts w:hint="eastAsia" w:ascii="宋体" w:hAnsi="宋体" w:cs="宋体"/>
                <w:kern w:val="0"/>
                <w:sz w:val="15"/>
                <w:szCs w:val="15"/>
                <w:highlight w:val="none"/>
              </w:rPr>
            </w:pPr>
            <w:r>
              <w:rPr>
                <w:rFonts w:ascii="宋体" w:hAnsi="宋体" w:eastAsia="宋体" w:cs="宋体"/>
                <w:i w:val="0"/>
                <w:color w:val="000000"/>
                <w:kern w:val="0"/>
                <w:sz w:val="13"/>
                <w:szCs w:val="13"/>
                <w:u w:val="none"/>
                <w:lang w:val="en-US" w:eastAsia="zh-CN" w:bidi="ar"/>
              </w:rPr>
              <w:t>新乡市卫滨区人民代表大会常务委员会办公室</w:t>
            </w:r>
          </w:p>
        </w:tc>
        <w:tc>
          <w:tcPr>
            <w:tcW w:w="525" w:type="dxa"/>
            <w:tcBorders>
              <w:top w:val="nil"/>
              <w:left w:val="nil"/>
              <w:bottom w:val="single" w:color="000000" w:sz="4" w:space="0"/>
              <w:right w:val="single" w:color="000000" w:sz="4" w:space="0"/>
            </w:tcBorders>
            <w:shd w:val="clear" w:color="auto" w:fill="auto"/>
            <w:vAlign w:val="top"/>
          </w:tcPr>
          <w:p>
            <w:pPr>
              <w:jc w:val="center"/>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top"/>
          </w:tcPr>
          <w:p>
            <w:pPr>
              <w:jc w:val="center"/>
              <w:rPr>
                <w:rFonts w:hint="eastAsia" w:ascii="宋体" w:hAnsi="宋体" w:cs="宋体"/>
                <w:kern w:val="0"/>
                <w:sz w:val="15"/>
                <w:szCs w:val="15"/>
                <w:highlight w:val="none"/>
              </w:rPr>
            </w:pPr>
          </w:p>
        </w:tc>
        <w:tc>
          <w:tcPr>
            <w:tcW w:w="1725" w:type="dxa"/>
            <w:gridSpan w:val="3"/>
            <w:tcBorders>
              <w:top w:val="nil"/>
              <w:left w:val="nil"/>
              <w:bottom w:val="single" w:color="000000" w:sz="4" w:space="0"/>
              <w:right w:val="single" w:color="000000" w:sz="4" w:space="0"/>
            </w:tcBorders>
            <w:shd w:val="clear" w:color="auto" w:fill="auto"/>
            <w:vAlign w:val="top"/>
          </w:tcPr>
          <w:p>
            <w:pPr>
              <w:jc w:val="center"/>
              <w:rPr>
                <w:rFonts w:hint="eastAsia" w:ascii="宋体" w:hAnsi="宋体" w:cs="宋体"/>
                <w:kern w:val="0"/>
                <w:sz w:val="15"/>
                <w:szCs w:val="15"/>
                <w:highlight w:val="none"/>
              </w:rPr>
            </w:pPr>
          </w:p>
        </w:tc>
        <w:tc>
          <w:tcPr>
            <w:tcW w:w="720" w:type="dxa"/>
            <w:tcBorders>
              <w:top w:val="nil"/>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378.95</w:t>
            </w:r>
          </w:p>
        </w:tc>
        <w:tc>
          <w:tcPr>
            <w:tcW w:w="915" w:type="dxa"/>
            <w:tcBorders>
              <w:top w:val="nil"/>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377.45</w:t>
            </w:r>
          </w:p>
        </w:tc>
        <w:tc>
          <w:tcPr>
            <w:tcW w:w="810" w:type="dxa"/>
            <w:gridSpan w:val="2"/>
            <w:tcBorders>
              <w:top w:val="nil"/>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377.45</w:t>
            </w:r>
          </w:p>
        </w:tc>
        <w:tc>
          <w:tcPr>
            <w:tcW w:w="780" w:type="dxa"/>
            <w:tcBorders>
              <w:top w:val="nil"/>
              <w:left w:val="nil"/>
              <w:bottom w:val="single" w:color="000000" w:sz="4" w:space="0"/>
              <w:right w:val="single" w:color="000000" w:sz="4" w:space="0"/>
            </w:tcBorders>
            <w:shd w:val="clear" w:color="auto" w:fill="auto"/>
            <w:vAlign w:val="top"/>
          </w:tcPr>
          <w:p>
            <w:pPr>
              <w:jc w:val="center"/>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top"/>
          </w:tcPr>
          <w:p>
            <w:pPr>
              <w:jc w:val="center"/>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1.50</w:t>
            </w:r>
          </w:p>
        </w:tc>
        <w:tc>
          <w:tcPr>
            <w:tcW w:w="1110" w:type="dxa"/>
            <w:tcBorders>
              <w:top w:val="nil"/>
              <w:left w:val="nil"/>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tcBorders>
              <w:top w:val="nil"/>
              <w:left w:val="nil"/>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tcBorders>
              <w:top w:val="nil"/>
              <w:left w:val="nil"/>
              <w:bottom w:val="single" w:color="000000" w:sz="4" w:space="0"/>
              <w:right w:val="single" w:color="000000"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7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303</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01</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离休费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509</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05</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离退休费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25.32</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25.32</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25.32</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6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03</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奖金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8.57</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8.57</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8.57</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4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07</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绩效工资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505</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工资福利支出</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19.06</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19.06</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19.06</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7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01</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基本工资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94.18</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94.18</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94.18</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02</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津贴补贴</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46.37</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46.37</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46.37</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6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303</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02</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退休费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509</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05</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离退休费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62.33</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62.33</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62.33</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28</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工会经费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办公经费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2.42</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2.42</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2.42</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99</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99</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其他商品和服务支出</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1.35</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1.35</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1.35</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01</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办公费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办公经费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10.98</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10.98</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10.98</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4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39</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其他交通费用</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办公经费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16.01</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16.01</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16.01</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15</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会议费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02</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会议费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15.00</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15.00</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15.00</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4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16</w:t>
            </w:r>
          </w:p>
        </w:tc>
        <w:tc>
          <w:tcPr>
            <w:tcW w:w="28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培训费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03</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培训费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8.50</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7.00</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7.00</w:t>
            </w: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1.50</w:t>
            </w:r>
          </w:p>
        </w:tc>
        <w:tc>
          <w:tcPr>
            <w:tcW w:w="111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302</w:t>
            </w:r>
          </w:p>
        </w:tc>
        <w:tc>
          <w:tcPr>
            <w:tcW w:w="500" w:type="dxa"/>
            <w:gridSpan w:val="2"/>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03</w:t>
            </w:r>
          </w:p>
        </w:tc>
        <w:tc>
          <w:tcPr>
            <w:tcW w:w="2818" w:type="dxa"/>
            <w:gridSpan w:val="2"/>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咨询费</w:t>
            </w:r>
          </w:p>
        </w:tc>
        <w:tc>
          <w:tcPr>
            <w:tcW w:w="52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502</w:t>
            </w:r>
          </w:p>
        </w:tc>
        <w:tc>
          <w:tcPr>
            <w:tcW w:w="48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05</w:t>
            </w:r>
          </w:p>
        </w:tc>
        <w:tc>
          <w:tcPr>
            <w:tcW w:w="1725" w:type="dxa"/>
            <w:gridSpan w:val="3"/>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委托业务费</w:t>
            </w:r>
          </w:p>
        </w:tc>
        <w:tc>
          <w:tcPr>
            <w:tcW w:w="72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3.00</w:t>
            </w:r>
          </w:p>
        </w:tc>
        <w:tc>
          <w:tcPr>
            <w:tcW w:w="915"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3.00</w:t>
            </w:r>
          </w:p>
        </w:tc>
        <w:tc>
          <w:tcPr>
            <w:tcW w:w="810" w:type="dxa"/>
            <w:gridSpan w:val="2"/>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3.00</w:t>
            </w:r>
          </w:p>
        </w:tc>
        <w:tc>
          <w:tcPr>
            <w:tcW w:w="780" w:type="dxa"/>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nil"/>
              <w:left w:val="nil"/>
              <w:bottom w:val="single" w:color="auto"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72"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301</w:t>
            </w:r>
          </w:p>
        </w:tc>
        <w:tc>
          <w:tcPr>
            <w:tcW w:w="5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08</w:t>
            </w:r>
          </w:p>
        </w:tc>
        <w:tc>
          <w:tcPr>
            <w:tcW w:w="28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机关事业单位基本养老保险缴费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501</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02</w:t>
            </w:r>
          </w:p>
        </w:tc>
        <w:tc>
          <w:tcPr>
            <w:tcW w:w="172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社会保障缴费</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29.00</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29.00</w:t>
            </w:r>
          </w:p>
        </w:tc>
        <w:tc>
          <w:tcPr>
            <w:tcW w:w="8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29.00</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4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303</w:t>
            </w:r>
          </w:p>
        </w:tc>
        <w:tc>
          <w:tcPr>
            <w:tcW w:w="5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05</w:t>
            </w:r>
          </w:p>
        </w:tc>
        <w:tc>
          <w:tcPr>
            <w:tcW w:w="28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生活补助</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509</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01</w:t>
            </w:r>
          </w:p>
        </w:tc>
        <w:tc>
          <w:tcPr>
            <w:tcW w:w="172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社会福利和救助</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1.32</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1.32</w:t>
            </w:r>
          </w:p>
        </w:tc>
        <w:tc>
          <w:tcPr>
            <w:tcW w:w="8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1.32</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49" w:hRule="atLeast"/>
        </w:trPr>
        <w:tc>
          <w:tcPr>
            <w:tcW w:w="50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301</w:t>
            </w:r>
          </w:p>
        </w:tc>
        <w:tc>
          <w:tcPr>
            <w:tcW w:w="5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10</w:t>
            </w:r>
          </w:p>
        </w:tc>
        <w:tc>
          <w:tcPr>
            <w:tcW w:w="281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职工基本医疗保险缴费</w:t>
            </w:r>
          </w:p>
        </w:tc>
        <w:tc>
          <w:tcPr>
            <w:tcW w:w="5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501</w:t>
            </w:r>
          </w:p>
        </w:tc>
        <w:tc>
          <w:tcPr>
            <w:tcW w:w="48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02</w:t>
            </w:r>
          </w:p>
        </w:tc>
        <w:tc>
          <w:tcPr>
            <w:tcW w:w="172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社会保障缴费</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13.32</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13.32</w:t>
            </w:r>
          </w:p>
        </w:tc>
        <w:tc>
          <w:tcPr>
            <w:tcW w:w="8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13.32</w:t>
            </w:r>
          </w:p>
        </w:tc>
        <w:tc>
          <w:tcPr>
            <w:tcW w:w="78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111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59" w:hRule="atLeast"/>
        </w:trPr>
        <w:tc>
          <w:tcPr>
            <w:tcW w:w="500"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301</w:t>
            </w:r>
          </w:p>
        </w:tc>
        <w:tc>
          <w:tcPr>
            <w:tcW w:w="500" w:type="dxa"/>
            <w:gridSpan w:val="2"/>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13</w:t>
            </w:r>
          </w:p>
        </w:tc>
        <w:tc>
          <w:tcPr>
            <w:tcW w:w="2818" w:type="dxa"/>
            <w:gridSpan w:val="2"/>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住房公积金</w:t>
            </w:r>
          </w:p>
        </w:tc>
        <w:tc>
          <w:tcPr>
            <w:tcW w:w="525"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501</w:t>
            </w:r>
          </w:p>
        </w:tc>
        <w:tc>
          <w:tcPr>
            <w:tcW w:w="48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03</w:t>
            </w:r>
          </w:p>
        </w:tc>
        <w:tc>
          <w:tcPr>
            <w:tcW w:w="1725" w:type="dxa"/>
            <w:gridSpan w:val="3"/>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住房公积金</w:t>
            </w:r>
          </w:p>
        </w:tc>
        <w:tc>
          <w:tcPr>
            <w:tcW w:w="720"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22.22</w:t>
            </w:r>
          </w:p>
        </w:tc>
        <w:tc>
          <w:tcPr>
            <w:tcW w:w="915" w:type="dxa"/>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22.22</w:t>
            </w:r>
          </w:p>
        </w:tc>
        <w:tc>
          <w:tcPr>
            <w:tcW w:w="810" w:type="dxa"/>
            <w:gridSpan w:val="2"/>
            <w:tcBorders>
              <w:top w:val="single" w:color="auto" w:sz="4" w:space="0"/>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5"/>
                <w:szCs w:val="15"/>
                <w:u w:val="none"/>
                <w:lang w:val="en-US" w:eastAsia="zh-CN" w:bidi="ar"/>
              </w:rPr>
              <w:t>22.22</w:t>
            </w:r>
          </w:p>
        </w:tc>
        <w:tc>
          <w:tcPr>
            <w:tcW w:w="780" w:type="dxa"/>
            <w:tcBorders>
              <w:top w:val="single" w:color="auto" w:sz="4" w:space="0"/>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single" w:color="auto" w:sz="4" w:space="0"/>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single" w:color="auto" w:sz="4" w:space="0"/>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tcBorders>
              <w:top w:val="single" w:color="auto" w:sz="4" w:space="0"/>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single" w:color="auto" w:sz="4" w:space="0"/>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single" w:color="auto" w:sz="4" w:space="0"/>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single" w:color="auto" w:sz="4" w:space="0"/>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single" w:color="auto" w:sz="4" w:space="0"/>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single" w:color="auto" w:sz="4" w:space="0"/>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bl>
    <w:p>
      <w:pPr>
        <w:pStyle w:val="2"/>
        <w:ind w:left="0" w:leftChars="0" w:firstLine="0" w:firstLineChars="0"/>
        <w:rPr>
          <w:rFonts w:ascii="黑体" w:hAnsi="Times New Roman" w:eastAsia="黑体" w:cs="黑体"/>
          <w:sz w:val="32"/>
          <w:szCs w:val="32"/>
          <w:highlight w:val="none"/>
        </w:rPr>
      </w:pPr>
    </w:p>
    <w:tbl>
      <w:tblPr>
        <w:tblStyle w:val="8"/>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w:t>
            </w:r>
            <w:r>
              <w:rPr>
                <w:rFonts w:hint="eastAsia" w:ascii="宋体" w:hAnsi="宋体" w:cs="宋体"/>
                <w:b/>
                <w:bCs/>
                <w:kern w:val="0"/>
                <w:sz w:val="38"/>
                <w:szCs w:val="38"/>
                <w:highlight w:val="none"/>
                <w:lang w:eastAsia="zh-CN"/>
              </w:rPr>
              <w:t>支出情况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ascii="宋体" w:hAnsi="宋体" w:eastAsia="宋体" w:cs="宋体"/>
                <w:i w:val="0"/>
                <w:color w:val="000000"/>
                <w:kern w:val="0"/>
                <w:sz w:val="18"/>
                <w:szCs w:val="18"/>
                <w:u w:val="none"/>
                <w:lang w:val="en-US" w:eastAsia="zh-CN" w:bidi="ar"/>
              </w:rPr>
              <w:t>新乡市卫滨区人民代表大会常务委员会办公室</w:t>
            </w:r>
            <w:r>
              <w:rPr>
                <w:rFonts w:hint="eastAsia" w:ascii="宋体" w:hAnsi="宋体" w:cs="宋体"/>
                <w:i w:val="0"/>
                <w:color w:val="000000"/>
                <w:kern w:val="0"/>
                <w:sz w:val="18"/>
                <w:szCs w:val="18"/>
                <w:u w:val="none"/>
                <w:lang w:val="en-US" w:eastAsia="zh-CN" w:bidi="ar"/>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78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87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r>
              <w:rPr>
                <w:rFonts w:ascii="宋体" w:hAnsi="宋体" w:eastAsia="宋体" w:cs="宋体"/>
                <w:i w:val="0"/>
                <w:color w:val="000000"/>
                <w:kern w:val="0"/>
                <w:sz w:val="18"/>
                <w:szCs w:val="18"/>
                <w:u w:val="none"/>
                <w:lang w:val="en-US" w:eastAsia="zh-CN" w:bidi="ar"/>
              </w:rPr>
              <w:t>我</w:t>
            </w:r>
            <w:r>
              <w:rPr>
                <w:rFonts w:hint="eastAsia" w:ascii="宋体" w:hAnsi="宋体" w:cs="宋体"/>
                <w:i w:val="0"/>
                <w:color w:val="000000"/>
                <w:kern w:val="0"/>
                <w:sz w:val="18"/>
                <w:szCs w:val="18"/>
                <w:u w:val="none"/>
                <w:lang w:val="en-US" w:eastAsia="zh-CN" w:bidi="ar"/>
              </w:rPr>
              <w:t>部门</w:t>
            </w:r>
            <w:r>
              <w:rPr>
                <w:rFonts w:ascii="宋体" w:hAnsi="宋体" w:eastAsia="宋体" w:cs="宋体"/>
                <w:i w:val="0"/>
                <w:color w:val="000000"/>
                <w:kern w:val="0"/>
                <w:sz w:val="18"/>
                <w:szCs w:val="18"/>
                <w:u w:val="none"/>
                <w:lang w:val="en-US" w:eastAsia="zh-CN" w:bidi="ar"/>
              </w:rPr>
              <w:t>没有“三公”经费收入，也没有“三公”经费安排支出，故此表无数据。</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pStyle w:val="2"/>
      </w:pPr>
    </w:p>
    <w:tbl>
      <w:tblPr>
        <w:tblStyle w:val="8"/>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w:t>
            </w:r>
            <w:r>
              <w:rPr>
                <w:rFonts w:hint="eastAsia" w:ascii="宋体" w:hAnsi="宋体" w:cs="宋体"/>
                <w:b/>
                <w:bCs/>
                <w:color w:val="000000"/>
                <w:kern w:val="0"/>
                <w:sz w:val="38"/>
                <w:szCs w:val="38"/>
                <w:highlight w:val="none"/>
                <w:lang w:eastAsia="zh-CN"/>
              </w:rPr>
              <w:t>预算</w:t>
            </w:r>
            <w:r>
              <w:rPr>
                <w:rFonts w:ascii="宋体" w:hAnsi="宋体" w:cs="宋体"/>
                <w:b/>
                <w:bCs/>
                <w:color w:val="000000"/>
                <w:kern w:val="0"/>
                <w:sz w:val="38"/>
                <w:szCs w:val="38"/>
                <w:highlight w:val="none"/>
              </w:rPr>
              <w:t>支出</w:t>
            </w:r>
            <w:r>
              <w:rPr>
                <w:rFonts w:hint="eastAsia" w:ascii="宋体" w:hAnsi="宋体" w:cs="宋体"/>
                <w:b/>
                <w:bCs/>
                <w:color w:val="000000"/>
                <w:kern w:val="0"/>
                <w:sz w:val="38"/>
                <w:szCs w:val="38"/>
                <w:highlight w:val="none"/>
                <w:lang w:eastAsia="zh-CN"/>
              </w:rPr>
              <w:t>情况</w:t>
            </w:r>
            <w:r>
              <w:rPr>
                <w:rFonts w:ascii="宋体" w:hAnsi="宋体" w:cs="宋体"/>
                <w:b/>
                <w:bCs/>
                <w:color w:val="000000"/>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both"/>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r>
              <w:rPr>
                <w:rFonts w:ascii="宋体" w:hAnsi="宋体" w:eastAsia="宋体" w:cs="宋体"/>
                <w:i w:val="0"/>
                <w:color w:val="000000"/>
                <w:kern w:val="0"/>
                <w:sz w:val="18"/>
                <w:szCs w:val="18"/>
                <w:u w:val="none"/>
                <w:lang w:val="en-US" w:eastAsia="zh-CN" w:bidi="ar"/>
              </w:rPr>
              <w:t>新乡市卫滨区人民代表大会常务委员会办公室</w:t>
            </w:r>
            <w:r>
              <w:rPr>
                <w:rFonts w:hint="eastAsia" w:ascii="宋体" w:hAnsi="宋体" w:cs="宋体"/>
                <w:i w:val="0"/>
                <w:color w:val="000000"/>
                <w:kern w:val="0"/>
                <w:sz w:val="18"/>
                <w:szCs w:val="18"/>
                <w:u w:val="none"/>
                <w:lang w:val="en-US" w:eastAsia="zh-CN" w:bidi="ar"/>
              </w:rPr>
              <w:t xml:space="preserve">                                                                                                           </w:t>
            </w:r>
            <w:r>
              <w:rPr>
                <w:rFonts w:ascii="宋体" w:hAnsi="宋体" w:cs="宋体"/>
                <w:color w:val="000000"/>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r>
              <w:rPr>
                <w:rFonts w:ascii="宋体" w:hAnsi="宋体" w:eastAsia="宋体" w:cs="宋体"/>
                <w:i w:val="0"/>
                <w:color w:val="000000"/>
                <w:kern w:val="0"/>
                <w:sz w:val="18"/>
                <w:szCs w:val="18"/>
                <w:u w:val="none"/>
                <w:lang w:val="en-US" w:eastAsia="zh-CN" w:bidi="ar"/>
              </w:rPr>
              <w:t>002001</w:t>
            </w: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eastAsia="宋体" w:cs="宋体"/>
                <w:i w:val="0"/>
                <w:color w:val="000000"/>
                <w:kern w:val="0"/>
                <w:sz w:val="18"/>
                <w:szCs w:val="18"/>
                <w:u w:val="none"/>
                <w:lang w:val="en-US" w:eastAsia="zh-CN" w:bidi="ar"/>
              </w:rPr>
              <w:t>新乡市卫滨区人民代表大会常务委员会办公室</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0.00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0.00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default"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0.00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360" w:lineRule="auto"/>
        <w:ind w:right="51"/>
        <w:jc w:val="left"/>
        <w:rPr>
          <w:rFonts w:ascii="仿宋_GB2312" w:eastAsia="仿宋_GB2312"/>
          <w:sz w:val="32"/>
          <w:szCs w:val="32"/>
          <w:highlight w:val="none"/>
        </w:rPr>
      </w:pPr>
      <w:r>
        <w:rPr>
          <w:rFonts w:hint="eastAsia" w:ascii="宋体" w:hAnsi="宋体" w:cs="宋体"/>
          <w:kern w:val="0"/>
          <w:sz w:val="18"/>
          <w:szCs w:val="18"/>
          <w:highlight w:val="none"/>
          <w:lang w:eastAsia="zh-CN"/>
        </w:rPr>
        <w:t>说明：</w:t>
      </w:r>
      <w:r>
        <w:rPr>
          <w:rFonts w:ascii="宋体" w:hAnsi="宋体" w:eastAsia="宋体" w:cs="宋体"/>
          <w:i w:val="0"/>
          <w:color w:val="000000"/>
          <w:kern w:val="0"/>
          <w:sz w:val="18"/>
          <w:szCs w:val="18"/>
          <w:u w:val="none"/>
          <w:lang w:val="en-US" w:eastAsia="zh-CN" w:bidi="ar"/>
        </w:rPr>
        <w:t>我</w:t>
      </w:r>
      <w:r>
        <w:rPr>
          <w:rFonts w:hint="eastAsia" w:ascii="宋体" w:hAnsi="宋体" w:cs="宋体"/>
          <w:i w:val="0"/>
          <w:color w:val="000000"/>
          <w:kern w:val="0"/>
          <w:sz w:val="18"/>
          <w:szCs w:val="18"/>
          <w:u w:val="none"/>
          <w:lang w:val="en-US" w:eastAsia="zh-CN" w:bidi="ar"/>
        </w:rPr>
        <w:t>部门</w:t>
      </w:r>
      <w:r>
        <w:rPr>
          <w:rFonts w:ascii="宋体" w:hAnsi="宋体" w:eastAsia="宋体" w:cs="宋体"/>
          <w:i w:val="0"/>
          <w:color w:val="000000"/>
          <w:kern w:val="0"/>
          <w:sz w:val="18"/>
          <w:szCs w:val="18"/>
          <w:u w:val="none"/>
          <w:lang w:val="en-US" w:eastAsia="zh-CN" w:bidi="ar"/>
        </w:rPr>
        <w:t>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920" w:type="dxa"/>
        <w:tblInd w:w="0" w:type="dxa"/>
        <w:tblLayout w:type="fixed"/>
        <w:tblCellMar>
          <w:top w:w="0" w:type="dxa"/>
          <w:left w:w="108" w:type="dxa"/>
          <w:bottom w:w="0" w:type="dxa"/>
          <w:right w:w="108" w:type="dxa"/>
        </w:tblCellMar>
      </w:tblPr>
      <w:tblGrid>
        <w:gridCol w:w="1352"/>
        <w:gridCol w:w="1440"/>
        <w:gridCol w:w="2147"/>
        <w:gridCol w:w="895"/>
        <w:gridCol w:w="1280"/>
        <w:gridCol w:w="1121"/>
        <w:gridCol w:w="1280"/>
        <w:gridCol w:w="1280"/>
        <w:gridCol w:w="1281"/>
        <w:gridCol w:w="1282"/>
        <w:gridCol w:w="1282"/>
        <w:gridCol w:w="1280"/>
      </w:tblGrid>
      <w:tr>
        <w:tblPrEx>
          <w:tblLayout w:type="fixed"/>
          <w:tblCellMar>
            <w:top w:w="0" w:type="dxa"/>
            <w:left w:w="108" w:type="dxa"/>
            <w:bottom w:w="0" w:type="dxa"/>
            <w:right w:w="108" w:type="dxa"/>
          </w:tblCellMar>
        </w:tblPrEx>
        <w:trPr>
          <w:trHeight w:val="204" w:hRule="atLeast"/>
        </w:trPr>
        <w:tc>
          <w:tcPr>
            <w:tcW w:w="15920" w:type="dxa"/>
            <w:gridSpan w:val="12"/>
            <w:tcBorders>
              <w:top w:val="nil"/>
              <w:left w:val="nil"/>
              <w:bottom w:val="nil"/>
              <w:right w:val="nil"/>
            </w:tcBorders>
            <w:shd w:val="clear" w:color="auto" w:fill="auto"/>
            <w:vAlign w:val="center"/>
          </w:tcPr>
          <w:p>
            <w:pPr>
              <w:widowControl/>
              <w:jc w:val="right"/>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Layout w:type="fixed"/>
          <w:tblCellMar>
            <w:top w:w="0" w:type="dxa"/>
            <w:left w:w="108" w:type="dxa"/>
            <w:bottom w:w="0" w:type="dxa"/>
            <w:right w:w="108" w:type="dxa"/>
          </w:tblCellMar>
        </w:tblPrEx>
        <w:trPr>
          <w:trHeight w:val="459" w:hRule="atLeast"/>
        </w:trPr>
        <w:tc>
          <w:tcPr>
            <w:tcW w:w="15920"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项目支出表</w:t>
            </w:r>
          </w:p>
        </w:tc>
      </w:tr>
      <w:tr>
        <w:tblPrEx>
          <w:tblLayout w:type="fixed"/>
          <w:tblCellMar>
            <w:top w:w="0" w:type="dxa"/>
            <w:left w:w="108" w:type="dxa"/>
            <w:bottom w:w="0" w:type="dxa"/>
            <w:right w:w="108" w:type="dxa"/>
          </w:tblCellMar>
        </w:tblPrEx>
        <w:trPr>
          <w:trHeight w:val="90" w:hRule="atLeast"/>
        </w:trPr>
        <w:tc>
          <w:tcPr>
            <w:tcW w:w="15920" w:type="dxa"/>
            <w:gridSpan w:val="12"/>
            <w:tcBorders>
              <w:top w:val="nil"/>
              <w:left w:val="nil"/>
              <w:bottom w:val="nil"/>
              <w:right w:val="nil"/>
            </w:tcBorders>
            <w:shd w:val="clear" w:color="auto" w:fill="auto"/>
            <w:vAlign w:val="center"/>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ascii="宋体" w:hAnsi="宋体" w:eastAsia="宋体" w:cs="宋体"/>
                <w:i w:val="0"/>
                <w:color w:val="000000"/>
                <w:kern w:val="0"/>
                <w:sz w:val="18"/>
                <w:szCs w:val="18"/>
                <w:u w:val="none"/>
                <w:lang w:val="en-US" w:eastAsia="zh-CN" w:bidi="ar"/>
              </w:rPr>
              <w:t>新乡市卫滨区人民代表大会常务委员会办公室</w:t>
            </w:r>
            <w:r>
              <w:rPr>
                <w:rFonts w:hint="eastAsia" w:ascii="宋体" w:hAnsi="宋体" w:cs="宋体"/>
                <w:i w:val="0"/>
                <w:color w:val="000000"/>
                <w:kern w:val="0"/>
                <w:sz w:val="18"/>
                <w:szCs w:val="18"/>
                <w:u w:val="none"/>
                <w:lang w:val="en-US" w:eastAsia="zh-CN" w:bidi="ar"/>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90" w:hRule="atLeast"/>
        </w:trPr>
        <w:tc>
          <w:tcPr>
            <w:tcW w:w="1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14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21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8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3681"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3843"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12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90" w:hRule="atLeast"/>
        </w:trPr>
        <w:tc>
          <w:tcPr>
            <w:tcW w:w="1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4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12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2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2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28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28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90" w:hRule="atLeast"/>
        </w:trPr>
        <w:tc>
          <w:tcPr>
            <w:tcW w:w="1352"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4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147"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8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26.50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25.00</w:t>
            </w:r>
          </w:p>
        </w:tc>
        <w:tc>
          <w:tcPr>
            <w:tcW w:w="112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w:t>
            </w:r>
          </w:p>
        </w:tc>
        <w:tc>
          <w:tcPr>
            <w:tcW w:w="128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1352"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4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002</w:t>
            </w:r>
          </w:p>
        </w:tc>
        <w:tc>
          <w:tcPr>
            <w:tcW w:w="2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新乡市卫滨区人民代表大会常务委员会办公室</w:t>
            </w:r>
          </w:p>
        </w:tc>
        <w:tc>
          <w:tcPr>
            <w:tcW w:w="8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26.50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25.00</w:t>
            </w:r>
          </w:p>
        </w:tc>
        <w:tc>
          <w:tcPr>
            <w:tcW w:w="112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w:t>
            </w:r>
          </w:p>
        </w:tc>
        <w:tc>
          <w:tcPr>
            <w:tcW w:w="128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135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其他运转类</w:t>
            </w:r>
          </w:p>
        </w:tc>
        <w:tc>
          <w:tcPr>
            <w:tcW w:w="14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人大会议项目</w:t>
            </w:r>
          </w:p>
        </w:tc>
        <w:tc>
          <w:tcPr>
            <w:tcW w:w="2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新乡市卫滨区人民代表大会常务委员会办公室本级</w:t>
            </w:r>
          </w:p>
        </w:tc>
        <w:tc>
          <w:tcPr>
            <w:tcW w:w="8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w:t>
            </w:r>
          </w:p>
        </w:tc>
        <w:tc>
          <w:tcPr>
            <w:tcW w:w="112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8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135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其他运转类</w:t>
            </w:r>
          </w:p>
        </w:tc>
        <w:tc>
          <w:tcPr>
            <w:tcW w:w="14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人大代表工作项目</w:t>
            </w:r>
          </w:p>
        </w:tc>
        <w:tc>
          <w:tcPr>
            <w:tcW w:w="2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新乡市卫滨区人民代表大会常务委员会办公室</w:t>
            </w:r>
          </w:p>
        </w:tc>
        <w:tc>
          <w:tcPr>
            <w:tcW w:w="8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7.00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7.00</w:t>
            </w:r>
          </w:p>
        </w:tc>
        <w:tc>
          <w:tcPr>
            <w:tcW w:w="112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81"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8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PrEx>
        <w:trPr>
          <w:trHeight w:val="90" w:hRule="atLeast"/>
        </w:trPr>
        <w:tc>
          <w:tcPr>
            <w:tcW w:w="1352" w:type="dxa"/>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特定目标类</w:t>
            </w:r>
          </w:p>
        </w:tc>
        <w:tc>
          <w:tcPr>
            <w:tcW w:w="1440" w:type="dxa"/>
            <w:tcBorders>
              <w:top w:val="nil"/>
              <w:left w:val="nil"/>
              <w:bottom w:val="nil"/>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新财预【2023】96号新乡市财政局关于下达2023年度人大代表活动经费的通知</w:t>
            </w:r>
          </w:p>
        </w:tc>
        <w:tc>
          <w:tcPr>
            <w:tcW w:w="2147" w:type="dxa"/>
            <w:tcBorders>
              <w:top w:val="nil"/>
              <w:left w:val="nil"/>
              <w:bottom w:val="nil"/>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新乡市卫滨区人民代表大会常务委员会办公室</w:t>
            </w:r>
          </w:p>
        </w:tc>
        <w:tc>
          <w:tcPr>
            <w:tcW w:w="895"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w:t>
            </w:r>
          </w:p>
        </w:tc>
        <w:tc>
          <w:tcPr>
            <w:tcW w:w="1280"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21"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80"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80"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w:t>
            </w:r>
          </w:p>
        </w:tc>
        <w:tc>
          <w:tcPr>
            <w:tcW w:w="1281"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82"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82"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80" w:type="dxa"/>
            <w:tcBorders>
              <w:top w:val="nil"/>
              <w:left w:val="nil"/>
              <w:bottom w:val="nil"/>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135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kern w:val="0"/>
                <w:sz w:val="18"/>
                <w:szCs w:val="18"/>
                <w:u w:val="none"/>
                <w:lang w:val="en-US" w:eastAsia="zh-CN" w:bidi="ar"/>
              </w:rPr>
            </w:pPr>
            <w:r>
              <w:rPr>
                <w:rFonts w:ascii="宋体" w:hAnsi="宋体" w:eastAsia="宋体" w:cs="宋体"/>
                <w:i w:val="0"/>
                <w:color w:val="000000"/>
                <w:kern w:val="0"/>
                <w:sz w:val="18"/>
                <w:szCs w:val="18"/>
                <w:u w:val="none"/>
                <w:lang w:val="en-US" w:eastAsia="zh-CN" w:bidi="ar"/>
              </w:rPr>
              <w:t>其他运转类</w:t>
            </w:r>
          </w:p>
        </w:tc>
        <w:tc>
          <w:tcPr>
            <w:tcW w:w="14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kern w:val="0"/>
                <w:sz w:val="18"/>
                <w:szCs w:val="18"/>
                <w:u w:val="none"/>
                <w:lang w:val="en-US" w:eastAsia="zh-CN" w:bidi="ar"/>
              </w:rPr>
            </w:pPr>
            <w:r>
              <w:rPr>
                <w:rFonts w:ascii="宋体" w:hAnsi="宋体" w:eastAsia="宋体" w:cs="宋体"/>
                <w:i w:val="0"/>
                <w:color w:val="000000"/>
                <w:kern w:val="0"/>
                <w:sz w:val="18"/>
                <w:szCs w:val="18"/>
                <w:u w:val="none"/>
                <w:lang w:val="en-US" w:eastAsia="zh-CN" w:bidi="ar"/>
              </w:rPr>
              <w:t>人大信访工作</w:t>
            </w:r>
          </w:p>
        </w:tc>
        <w:tc>
          <w:tcPr>
            <w:tcW w:w="2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eastAsia="宋体" w:cs="宋体"/>
                <w:i w:val="0"/>
                <w:color w:val="000000"/>
                <w:kern w:val="0"/>
                <w:sz w:val="18"/>
                <w:szCs w:val="18"/>
                <w:u w:val="none"/>
                <w:lang w:val="en-US" w:eastAsia="zh-CN" w:bidi="ar"/>
              </w:rPr>
            </w:pPr>
            <w:r>
              <w:rPr>
                <w:rFonts w:ascii="宋体" w:hAnsi="宋体" w:eastAsia="宋体" w:cs="宋体"/>
                <w:i w:val="0"/>
                <w:color w:val="000000"/>
                <w:kern w:val="0"/>
                <w:sz w:val="18"/>
                <w:szCs w:val="18"/>
                <w:u w:val="none"/>
                <w:lang w:val="en-US" w:eastAsia="zh-CN" w:bidi="ar"/>
              </w:rPr>
              <w:t>新乡市卫滨区人民代表大会常务委员会办公室本级</w:t>
            </w:r>
          </w:p>
        </w:tc>
        <w:tc>
          <w:tcPr>
            <w:tcW w:w="8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color w:val="000000"/>
                <w:kern w:val="0"/>
                <w:sz w:val="18"/>
                <w:szCs w:val="18"/>
                <w:u w:val="none"/>
                <w:lang w:val="en-US" w:eastAsia="zh-CN" w:bidi="ar"/>
              </w:rPr>
            </w:pPr>
            <w:r>
              <w:rPr>
                <w:rFonts w:ascii="宋体" w:hAnsi="宋体" w:eastAsia="宋体" w:cs="宋体"/>
                <w:i w:val="0"/>
                <w:color w:val="000000"/>
                <w:kern w:val="0"/>
                <w:sz w:val="18"/>
                <w:szCs w:val="18"/>
                <w:u w:val="none"/>
                <w:lang w:val="en-US" w:eastAsia="zh-CN" w:bidi="ar"/>
              </w:rPr>
              <w:t>3.00</w:t>
            </w: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3.00</w:t>
            </w:r>
          </w:p>
        </w:tc>
        <w:tc>
          <w:tcPr>
            <w:tcW w:w="112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eastAsia="宋体" w:cs="宋体"/>
                <w:i w:val="0"/>
                <w:color w:val="000000"/>
                <w:kern w:val="0"/>
                <w:sz w:val="18"/>
                <w:szCs w:val="18"/>
                <w:u w:val="none"/>
                <w:lang w:val="en-US" w:eastAsia="zh-CN" w:bidi="ar"/>
              </w:rPr>
            </w:pPr>
          </w:p>
        </w:tc>
        <w:tc>
          <w:tcPr>
            <w:tcW w:w="1281"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1282"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1282"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12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pgBorders>
            <w:top w:val="none" w:sz="0" w:space="0"/>
            <w:left w:val="none" w:sz="0" w:space="0"/>
            <w:bottom w:val="none" w:sz="0" w:space="0"/>
            <w:right w:val="none" w:sz="0" w:space="0"/>
          </w:pgBorders>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9440" w:type="dxa"/>
        <w:tblInd w:w="93" w:type="dxa"/>
        <w:tblLayout w:type="fixed"/>
        <w:tblCellMar>
          <w:top w:w="0" w:type="dxa"/>
          <w:left w:w="108" w:type="dxa"/>
          <w:bottom w:w="0" w:type="dxa"/>
          <w:right w:w="108" w:type="dxa"/>
        </w:tblCellMar>
      </w:tblPr>
      <w:tblGrid>
        <w:gridCol w:w="1355"/>
        <w:gridCol w:w="5"/>
        <w:gridCol w:w="1460"/>
        <w:gridCol w:w="2193"/>
        <w:gridCol w:w="7"/>
        <w:gridCol w:w="1180"/>
        <w:gridCol w:w="3240"/>
      </w:tblGrid>
      <w:tr>
        <w:tblPrEx>
          <w:tblLayout w:type="fixed"/>
          <w:tblCellMar>
            <w:top w:w="0" w:type="dxa"/>
            <w:left w:w="108" w:type="dxa"/>
            <w:bottom w:w="0" w:type="dxa"/>
            <w:right w:w="108" w:type="dxa"/>
          </w:tblCellMar>
        </w:tblPrEx>
        <w:trPr>
          <w:trHeight w:val="285" w:hRule="atLeast"/>
        </w:trPr>
        <w:tc>
          <w:tcPr>
            <w:tcW w:w="9440" w:type="dxa"/>
            <w:gridSpan w:val="7"/>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预算11表</w:t>
            </w:r>
          </w:p>
        </w:tc>
      </w:tr>
      <w:tr>
        <w:tblPrEx>
          <w:tblLayout w:type="fixed"/>
          <w:tblCellMar>
            <w:top w:w="0" w:type="dxa"/>
            <w:left w:w="108" w:type="dxa"/>
            <w:bottom w:w="0" w:type="dxa"/>
            <w:right w:w="108" w:type="dxa"/>
          </w:tblCellMar>
        </w:tblPrEx>
        <w:trPr>
          <w:trHeight w:val="570" w:hRule="atLeast"/>
        </w:trPr>
        <w:tc>
          <w:tcPr>
            <w:tcW w:w="944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Layout w:type="fixed"/>
          <w:tblCellMar>
            <w:top w:w="0" w:type="dxa"/>
            <w:left w:w="108" w:type="dxa"/>
            <w:bottom w:w="0" w:type="dxa"/>
            <w:right w:w="108" w:type="dxa"/>
          </w:tblCellMar>
        </w:tblPrEx>
        <w:trPr>
          <w:trHeight w:val="285" w:hRule="atLeast"/>
        </w:trPr>
        <w:tc>
          <w:tcPr>
            <w:tcW w:w="944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tc>
      </w:tr>
      <w:tr>
        <w:tblPrEx>
          <w:tblLayout w:type="fixed"/>
          <w:tblCellMar>
            <w:top w:w="0" w:type="dxa"/>
            <w:left w:w="108" w:type="dxa"/>
            <w:bottom w:w="0" w:type="dxa"/>
            <w:right w:w="108" w:type="dxa"/>
          </w:tblCellMar>
        </w:tblPrEx>
        <w:trPr>
          <w:trHeight w:val="285" w:hRule="atLeast"/>
        </w:trPr>
        <w:tc>
          <w:tcPr>
            <w:tcW w:w="9440" w:type="dxa"/>
            <w:gridSpan w:val="7"/>
            <w:tcBorders>
              <w:top w:val="nil"/>
              <w:left w:val="nil"/>
              <w:bottom w:val="single" w:color="000000" w:sz="4" w:space="0"/>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部门名称：新乡市卫滨区人民代表大会常务委员会办公室</w:t>
            </w:r>
            <w:r>
              <w:rPr>
                <w:rFonts w:hint="eastAsia" w:ascii="宋体" w:hAnsi="宋体" w:cs="宋体"/>
                <w:i w:val="0"/>
                <w:color w:val="000000"/>
                <w:kern w:val="0"/>
                <w:sz w:val="18"/>
                <w:szCs w:val="18"/>
                <w:u w:val="none"/>
                <w:lang w:val="en-US" w:eastAsia="zh-CN" w:bidi="ar"/>
              </w:rPr>
              <w:t xml:space="preserve">                                         单位：万元</w:t>
            </w:r>
          </w:p>
        </w:tc>
      </w:tr>
      <w:tr>
        <w:tblPrEx>
          <w:tblLayout w:type="fixed"/>
          <w:tblCellMar>
            <w:top w:w="0" w:type="dxa"/>
            <w:left w:w="108" w:type="dxa"/>
            <w:bottom w:w="0" w:type="dxa"/>
            <w:right w:w="108" w:type="dxa"/>
          </w:tblCellMar>
        </w:tblPrEx>
        <w:trPr>
          <w:trHeight w:val="855" w:hRule="atLeast"/>
        </w:trPr>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年度履职目标</w:t>
            </w:r>
          </w:p>
        </w:tc>
        <w:tc>
          <w:tcPr>
            <w:tcW w:w="808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目标1：审查和批准卫滨区国民经济和社会发展计划、预算以及它们执行情况的报告。</w:t>
            </w:r>
            <w:r>
              <w:rPr>
                <w:rFonts w:ascii="宋体" w:hAnsi="宋体" w:eastAsia="宋体" w:cs="宋体"/>
                <w:i w:val="0"/>
                <w:color w:val="000000"/>
                <w:kern w:val="0"/>
                <w:sz w:val="18"/>
                <w:szCs w:val="18"/>
                <w:u w:val="none"/>
                <w:lang w:val="en-US" w:eastAsia="zh-CN" w:bidi="ar"/>
              </w:rPr>
              <w:br w:type="textWrapping"/>
            </w:r>
            <w:r>
              <w:rPr>
                <w:rFonts w:ascii="宋体" w:hAnsi="宋体" w:eastAsia="宋体" w:cs="宋体"/>
                <w:i w:val="0"/>
                <w:color w:val="000000"/>
                <w:kern w:val="0"/>
                <w:sz w:val="18"/>
                <w:szCs w:val="18"/>
                <w:u w:val="none"/>
                <w:lang w:val="en-US" w:eastAsia="zh-CN" w:bidi="ar"/>
              </w:rPr>
              <w:t>目标2：讨论、决定卫滨区政治、经济、教育、科学、文化、卫生、环境和资源保护、民政、民族等工作的重大事项。</w:t>
            </w:r>
            <w:r>
              <w:rPr>
                <w:rFonts w:ascii="宋体" w:hAnsi="宋体" w:eastAsia="宋体" w:cs="宋体"/>
                <w:i w:val="0"/>
                <w:color w:val="000000"/>
                <w:kern w:val="0"/>
                <w:sz w:val="18"/>
                <w:szCs w:val="18"/>
                <w:u w:val="none"/>
                <w:lang w:val="en-US" w:eastAsia="zh-CN" w:bidi="ar"/>
              </w:rPr>
              <w:br w:type="textWrapping"/>
            </w:r>
            <w:r>
              <w:rPr>
                <w:rFonts w:ascii="宋体" w:hAnsi="宋体" w:eastAsia="宋体" w:cs="宋体"/>
                <w:i w:val="0"/>
                <w:color w:val="000000"/>
                <w:kern w:val="0"/>
                <w:sz w:val="18"/>
                <w:szCs w:val="18"/>
                <w:u w:val="none"/>
                <w:lang w:val="en-US" w:eastAsia="zh-CN" w:bidi="ar"/>
              </w:rPr>
              <w:t>目标3：听取和审查本级人民政府和人民法院、人民检察院的工作报告。</w:t>
            </w:r>
          </w:p>
        </w:tc>
      </w:tr>
      <w:tr>
        <w:tblPrEx>
          <w:tblLayout w:type="fixed"/>
          <w:tblCellMar>
            <w:top w:w="0" w:type="dxa"/>
            <w:left w:w="108" w:type="dxa"/>
            <w:bottom w:w="0" w:type="dxa"/>
            <w:right w:w="108" w:type="dxa"/>
          </w:tblCellMar>
        </w:tblPrEx>
        <w:trPr>
          <w:trHeight w:val="285" w:hRule="atLeast"/>
        </w:trPr>
        <w:tc>
          <w:tcPr>
            <w:tcW w:w="13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年度主要任务</w:t>
            </w:r>
          </w:p>
        </w:tc>
        <w:tc>
          <w:tcPr>
            <w:tcW w:w="36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任务名称</w:t>
            </w:r>
          </w:p>
        </w:tc>
        <w:tc>
          <w:tcPr>
            <w:tcW w:w="4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主要内容</w:t>
            </w:r>
          </w:p>
        </w:tc>
      </w:tr>
      <w:tr>
        <w:tblPrEx>
          <w:tblLayout w:type="fixed"/>
          <w:tblCellMar>
            <w:top w:w="0" w:type="dxa"/>
            <w:left w:w="108" w:type="dxa"/>
            <w:bottom w:w="0" w:type="dxa"/>
            <w:right w:w="108" w:type="dxa"/>
          </w:tblCellMar>
        </w:tblPrEx>
        <w:trPr>
          <w:trHeight w:val="454" w:hRule="atLeast"/>
        </w:trPr>
        <w:tc>
          <w:tcPr>
            <w:tcW w:w="13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36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任务1 审查和批准报告。</w:t>
            </w:r>
          </w:p>
        </w:tc>
        <w:tc>
          <w:tcPr>
            <w:tcW w:w="4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任务1 审查和批准卫滨区国民经济和社会发展计划、预算以及它们执行情况的报告。</w:t>
            </w:r>
          </w:p>
        </w:tc>
      </w:tr>
      <w:tr>
        <w:tblPrEx>
          <w:tblLayout w:type="fixed"/>
          <w:tblCellMar>
            <w:top w:w="0" w:type="dxa"/>
            <w:left w:w="108" w:type="dxa"/>
            <w:bottom w:w="0" w:type="dxa"/>
            <w:right w:w="108" w:type="dxa"/>
          </w:tblCellMar>
        </w:tblPrEx>
        <w:trPr>
          <w:trHeight w:val="904" w:hRule="atLeast"/>
        </w:trPr>
        <w:tc>
          <w:tcPr>
            <w:tcW w:w="13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36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讨论、决定重大事项。</w:t>
            </w:r>
          </w:p>
        </w:tc>
        <w:tc>
          <w:tcPr>
            <w:tcW w:w="442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讨论、决定卫滨区政治、经济、教育、科学、文化、卫生、环境和资源保护、民政、民族等工作的重大事项。</w:t>
            </w:r>
          </w:p>
        </w:tc>
      </w:tr>
      <w:tr>
        <w:tblPrEx>
          <w:tblLayout w:type="fixed"/>
          <w:tblCellMar>
            <w:top w:w="0" w:type="dxa"/>
            <w:left w:w="108" w:type="dxa"/>
            <w:bottom w:w="0" w:type="dxa"/>
            <w:right w:w="108" w:type="dxa"/>
          </w:tblCellMar>
        </w:tblPrEx>
        <w:trPr>
          <w:trHeight w:val="285" w:hRule="atLeast"/>
        </w:trPr>
        <w:tc>
          <w:tcPr>
            <w:tcW w:w="1355"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3658"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任务3听取和审查工作报告。</w:t>
            </w:r>
          </w:p>
        </w:tc>
        <w:tc>
          <w:tcPr>
            <w:tcW w:w="4427"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任务3听取和审查本级人民政府和人民法院、人民检察院的工作报告。</w:t>
            </w:r>
          </w:p>
        </w:tc>
      </w:tr>
      <w:tr>
        <w:tblPrEx>
          <w:tblLayout w:type="fixed"/>
          <w:tblCellMar>
            <w:top w:w="0" w:type="dxa"/>
            <w:left w:w="108" w:type="dxa"/>
            <w:bottom w:w="0" w:type="dxa"/>
            <w:right w:w="108" w:type="dxa"/>
          </w:tblCellMar>
        </w:tblPrEx>
        <w:trPr>
          <w:trHeight w:val="285" w:hRule="atLeast"/>
        </w:trPr>
        <w:tc>
          <w:tcPr>
            <w:tcW w:w="136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预算情况  </w:t>
            </w:r>
          </w:p>
        </w:tc>
        <w:tc>
          <w:tcPr>
            <w:tcW w:w="36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部门预算总额（万元）</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378.95</w:t>
            </w:r>
          </w:p>
        </w:tc>
      </w:tr>
      <w:tr>
        <w:tblPrEx>
          <w:tblLayout w:type="fixed"/>
          <w:tblCellMar>
            <w:top w:w="0" w:type="dxa"/>
            <w:left w:w="108" w:type="dxa"/>
            <w:bottom w:w="0" w:type="dxa"/>
            <w:right w:w="108" w:type="dxa"/>
          </w:tblCellMar>
        </w:tblPrEx>
        <w:trPr>
          <w:trHeight w:val="285"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1、资金来源：（1）政府预算资金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378.95</w:t>
            </w:r>
          </w:p>
        </w:tc>
      </w:tr>
      <w:tr>
        <w:tblPrEx>
          <w:tblLayout w:type="fixed"/>
          <w:tblCellMar>
            <w:top w:w="0" w:type="dxa"/>
            <w:left w:w="108" w:type="dxa"/>
            <w:bottom w:w="0" w:type="dxa"/>
            <w:right w:w="108" w:type="dxa"/>
          </w:tblCellMar>
        </w:tblPrEx>
        <w:trPr>
          <w:trHeight w:val="285"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（2）财政专户管理资金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（3）单位资金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2、资金结构：（1）基本支出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352.45</w:t>
            </w:r>
          </w:p>
        </w:tc>
      </w:tr>
      <w:tr>
        <w:tblPrEx>
          <w:tblLayout w:type="fixed"/>
          <w:tblCellMar>
            <w:top w:w="0" w:type="dxa"/>
            <w:left w:w="108" w:type="dxa"/>
            <w:bottom w:w="0" w:type="dxa"/>
            <w:right w:w="108" w:type="dxa"/>
          </w:tblCellMar>
        </w:tblPrEx>
        <w:trPr>
          <w:trHeight w:val="285"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（2）项目支出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26.50</w:t>
            </w:r>
          </w:p>
        </w:tc>
      </w:tr>
      <w:tr>
        <w:tblPrEx>
          <w:tblLayout w:type="fixed"/>
          <w:tblCellMar>
            <w:top w:w="0" w:type="dxa"/>
            <w:left w:w="108" w:type="dxa"/>
            <w:bottom w:w="0" w:type="dxa"/>
            <w:right w:w="108" w:type="dxa"/>
          </w:tblCellMar>
        </w:tblPrEx>
        <w:trPr>
          <w:trHeight w:val="285" w:hRule="atLeast"/>
        </w:trPr>
        <w:tc>
          <w:tcPr>
            <w:tcW w:w="1360" w:type="dxa"/>
            <w:gridSpan w:val="2"/>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一级指标</w:t>
            </w:r>
          </w:p>
        </w:tc>
        <w:tc>
          <w:tcPr>
            <w:tcW w:w="1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二级指标</w:t>
            </w:r>
          </w:p>
        </w:tc>
        <w:tc>
          <w:tcPr>
            <w:tcW w:w="2200"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三级指标</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w:t>
            </w:r>
          </w:p>
        </w:tc>
        <w:tc>
          <w:tcPr>
            <w:tcW w:w="3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指标值说明</w:t>
            </w:r>
          </w:p>
        </w:tc>
      </w:tr>
      <w:tr>
        <w:tblPrEx>
          <w:tblLayout w:type="fixed"/>
          <w:tblCellMar>
            <w:top w:w="0" w:type="dxa"/>
            <w:left w:w="108" w:type="dxa"/>
            <w:bottom w:w="0" w:type="dxa"/>
            <w:right w:w="108" w:type="dxa"/>
          </w:tblCellMar>
        </w:tblPrEx>
        <w:trPr>
          <w:trHeight w:val="1808" w:hRule="atLeast"/>
        </w:trPr>
        <w:tc>
          <w:tcPr>
            <w:tcW w:w="136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投入管理指标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工作目标管理  </w:t>
            </w:r>
          </w:p>
        </w:tc>
        <w:tc>
          <w:tcPr>
            <w:tcW w:w="220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年度履职目标相关性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相关</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Layout w:type="fixed"/>
          <w:tblCellMar>
            <w:top w:w="0" w:type="dxa"/>
            <w:left w:w="108" w:type="dxa"/>
            <w:bottom w:w="0" w:type="dxa"/>
            <w:right w:w="108" w:type="dxa"/>
          </w:tblCellMar>
        </w:tblPrEx>
        <w:trPr>
          <w:trHeight w:val="1583"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工作任务科学性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科学</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Layout w:type="fixed"/>
          <w:tblCellMar>
            <w:top w:w="0" w:type="dxa"/>
            <w:left w:w="108" w:type="dxa"/>
            <w:bottom w:w="0" w:type="dxa"/>
            <w:right w:w="108" w:type="dxa"/>
          </w:tblCellMar>
        </w:tblPrEx>
        <w:trPr>
          <w:trHeight w:val="1583"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绩效指标合理性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合理</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 预算和财务管理</w:t>
            </w:r>
          </w:p>
        </w:tc>
      </w:tr>
      <w:tr>
        <w:tblPrEx>
          <w:tblLayout w:type="fixed"/>
          <w:tblCellMar>
            <w:top w:w="0" w:type="dxa"/>
            <w:left w:w="108" w:type="dxa"/>
            <w:bottom w:w="0" w:type="dxa"/>
            <w:right w:w="108" w:type="dxa"/>
          </w:tblCellMar>
        </w:tblPrEx>
        <w:trPr>
          <w:trHeight w:val="679"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p>
          <w:p>
            <w:pPr>
              <w:widowControl/>
              <w:jc w:val="center"/>
              <w:rPr>
                <w:rFonts w:hint="eastAsia" w:ascii="宋体" w:hAnsi="宋体" w:cs="宋体"/>
                <w:kern w:val="0"/>
                <w:sz w:val="18"/>
                <w:szCs w:val="18"/>
                <w:highlight w:val="none"/>
              </w:rPr>
            </w:pPr>
          </w:p>
          <w:p>
            <w:pPr>
              <w:widowControl/>
              <w:jc w:val="center"/>
              <w:rPr>
                <w:rFonts w:hint="eastAsia" w:ascii="宋体" w:hAnsi="宋体" w:cs="宋体"/>
                <w:kern w:val="0"/>
                <w:sz w:val="18"/>
                <w:szCs w:val="18"/>
                <w:highlight w:val="none"/>
              </w:rPr>
            </w:pPr>
          </w:p>
          <w:p>
            <w:pPr>
              <w:widowControl/>
              <w:jc w:val="center"/>
              <w:rPr>
                <w:rFonts w:hint="eastAsia" w:ascii="宋体" w:hAnsi="宋体" w:cs="宋体"/>
                <w:kern w:val="0"/>
                <w:sz w:val="18"/>
                <w:szCs w:val="18"/>
                <w:highlight w:val="none"/>
              </w:rPr>
            </w:pPr>
          </w:p>
          <w:p>
            <w:pPr>
              <w:widowControl/>
              <w:jc w:val="center"/>
              <w:rPr>
                <w:rFonts w:hint="eastAsia" w:ascii="宋体" w:hAnsi="宋体" w:cs="宋体"/>
                <w:kern w:val="0"/>
                <w:sz w:val="18"/>
                <w:szCs w:val="18"/>
                <w:highlight w:val="none"/>
              </w:rPr>
            </w:pPr>
          </w:p>
          <w:p>
            <w:pPr>
              <w:widowControl/>
              <w:jc w:val="center"/>
              <w:rPr>
                <w:rFonts w:hint="eastAsia" w:ascii="宋体" w:hAnsi="宋体" w:cs="宋体"/>
                <w:kern w:val="0"/>
                <w:sz w:val="18"/>
                <w:szCs w:val="18"/>
                <w:highlight w:val="none"/>
              </w:rPr>
            </w:pPr>
          </w:p>
          <w:p>
            <w:pPr>
              <w:widowControl/>
              <w:jc w:val="center"/>
              <w:rPr>
                <w:rFonts w:hint="eastAsia" w:ascii="宋体" w:hAnsi="宋体" w:cs="宋体"/>
                <w:kern w:val="0"/>
                <w:sz w:val="18"/>
                <w:szCs w:val="18"/>
                <w:highlight w:val="none"/>
              </w:rPr>
            </w:pPr>
          </w:p>
          <w:p>
            <w:pPr>
              <w:widowControl/>
              <w:jc w:val="center"/>
              <w:rPr>
                <w:rFonts w:hint="eastAsia" w:ascii="宋体" w:hAnsi="宋体" w:cs="宋体"/>
                <w:kern w:val="0"/>
                <w:sz w:val="18"/>
                <w:szCs w:val="18"/>
                <w:highlight w:val="none"/>
              </w:rPr>
            </w:pPr>
          </w:p>
          <w:p>
            <w:pPr>
              <w:widowControl/>
              <w:jc w:val="center"/>
              <w:rPr>
                <w:rFonts w:hint="eastAsia" w:ascii="宋体" w:hAnsi="宋体" w:cs="宋体"/>
                <w:kern w:val="0"/>
                <w:sz w:val="18"/>
                <w:szCs w:val="18"/>
                <w:highlight w:val="none"/>
              </w:rPr>
            </w:pPr>
          </w:p>
          <w:p>
            <w:pPr>
              <w:widowControl/>
              <w:jc w:val="center"/>
              <w:rPr>
                <w:rFonts w:hint="eastAsia" w:ascii="宋体" w:hAnsi="宋体" w:cs="宋体"/>
                <w:kern w:val="0"/>
                <w:sz w:val="18"/>
                <w:szCs w:val="18"/>
                <w:highlight w:val="none"/>
              </w:rPr>
            </w:pPr>
          </w:p>
          <w:p>
            <w:pPr>
              <w:widowControl/>
              <w:jc w:val="center"/>
              <w:rPr>
                <w:rFonts w:hint="eastAsia" w:ascii="宋体" w:hAnsi="宋体" w:cs="宋体"/>
                <w:kern w:val="0"/>
                <w:sz w:val="18"/>
                <w:szCs w:val="18"/>
                <w:highlight w:val="none"/>
              </w:rPr>
            </w:pPr>
          </w:p>
          <w:p>
            <w:pPr>
              <w:widowControl/>
              <w:jc w:val="center"/>
              <w:rPr>
                <w:rFonts w:hint="eastAsia" w:ascii="宋体" w:hAnsi="宋体" w:cs="宋体"/>
                <w:kern w:val="0"/>
                <w:sz w:val="18"/>
                <w:szCs w:val="18"/>
                <w:highlight w:val="none"/>
              </w:rPr>
            </w:pPr>
          </w:p>
          <w:p>
            <w:pPr>
              <w:widowControl/>
              <w:jc w:val="center"/>
              <w:rPr>
                <w:rFonts w:hint="eastAsia" w:ascii="宋体" w:hAnsi="宋体" w:cs="宋体"/>
                <w:kern w:val="0"/>
                <w:sz w:val="18"/>
                <w:szCs w:val="18"/>
                <w:highlight w:val="none"/>
              </w:rPr>
            </w:pPr>
          </w:p>
          <w:p>
            <w:pPr>
              <w:widowControl/>
              <w:jc w:val="center"/>
              <w:rPr>
                <w:rFonts w:hint="eastAsia" w:ascii="宋体" w:hAnsi="宋体" w:cs="宋体"/>
                <w:kern w:val="0"/>
                <w:sz w:val="18"/>
                <w:szCs w:val="18"/>
                <w:highlight w:val="none"/>
              </w:rPr>
            </w:pPr>
          </w:p>
          <w:p>
            <w:pPr>
              <w:widowControl/>
              <w:jc w:val="center"/>
              <w:rPr>
                <w:rFonts w:hint="eastAsia" w:ascii="宋体" w:hAnsi="宋体" w:cs="宋体"/>
                <w:kern w:val="0"/>
                <w:sz w:val="18"/>
                <w:szCs w:val="18"/>
                <w:highlight w:val="none"/>
              </w:rPr>
            </w:pPr>
          </w:p>
          <w:p>
            <w:pPr>
              <w:widowControl/>
              <w:jc w:val="center"/>
              <w:rPr>
                <w:rFonts w:hint="eastAsia" w:ascii="宋体" w:hAnsi="宋体" w:cs="宋体"/>
                <w:kern w:val="0"/>
                <w:sz w:val="18"/>
                <w:szCs w:val="18"/>
                <w:highlight w:val="none"/>
              </w:rPr>
            </w:pPr>
          </w:p>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预算和财务管理  </w:t>
            </w:r>
          </w:p>
        </w:tc>
        <w:tc>
          <w:tcPr>
            <w:tcW w:w="220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预算编制完整性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完整</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1.部门所有收入是否全部纳入部门预算；2.部门支出预算是否统筹各类资金来源，全部纳入部门预算管理。</w:t>
            </w:r>
          </w:p>
        </w:tc>
      </w:tr>
      <w:tr>
        <w:tblPrEx>
          <w:tblLayout w:type="fixed"/>
          <w:tblCellMar>
            <w:top w:w="0" w:type="dxa"/>
            <w:left w:w="108" w:type="dxa"/>
            <w:bottom w:w="0" w:type="dxa"/>
            <w:right w:w="108" w:type="dxa"/>
          </w:tblCellMar>
        </w:tblPrEx>
        <w:trPr>
          <w:trHeight w:val="679"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专项资金细化率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≥95%</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专项资金细化率=（已细化到具体市县和承担单位的资金数/部门参与分配资金总数）×100%。</w:t>
            </w:r>
          </w:p>
        </w:tc>
      </w:tr>
      <w:tr>
        <w:tblPrEx>
          <w:tblLayout w:type="fixed"/>
          <w:tblCellMar>
            <w:top w:w="0" w:type="dxa"/>
            <w:left w:w="108" w:type="dxa"/>
            <w:bottom w:w="0" w:type="dxa"/>
            <w:right w:w="108" w:type="dxa"/>
          </w:tblCellMar>
        </w:tblPrEx>
        <w:trPr>
          <w:trHeight w:val="904"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预算执行率=（预算完成数/预算数）×100%。预算完成数指部门实际执行的预算数；预算数指财政部门批复的本年度部门的（调整）预算数。</w:t>
            </w:r>
          </w:p>
        </w:tc>
      </w:tr>
      <w:tr>
        <w:tblPrEx>
          <w:tblLayout w:type="fixed"/>
          <w:tblCellMar>
            <w:top w:w="0" w:type="dxa"/>
            <w:left w:w="108" w:type="dxa"/>
            <w:bottom w:w="0" w:type="dxa"/>
            <w:right w:w="108" w:type="dxa"/>
          </w:tblCellMar>
        </w:tblPrEx>
        <w:trPr>
          <w:trHeight w:val="1583"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预算调整率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Layout w:type="fixed"/>
          <w:tblCellMar>
            <w:top w:w="0" w:type="dxa"/>
            <w:left w:w="108" w:type="dxa"/>
            <w:bottom w:w="0" w:type="dxa"/>
            <w:right w:w="108" w:type="dxa"/>
          </w:tblCellMar>
        </w:tblPrEx>
        <w:trPr>
          <w:trHeight w:val="1440"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结转结余率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结转结余率=结转结余总额/预算数*100%。结转结余总额是指部门本年度的结转结余资金之和。预算数是指财政部门批复的本年度部门的（调整）预算数。</w:t>
            </w:r>
          </w:p>
        </w:tc>
      </w:tr>
      <w:tr>
        <w:tblPrEx>
          <w:tblLayout w:type="fixed"/>
          <w:tblCellMar>
            <w:top w:w="0" w:type="dxa"/>
            <w:left w:w="108" w:type="dxa"/>
            <w:bottom w:w="0" w:type="dxa"/>
            <w:right w:w="108" w:type="dxa"/>
          </w:tblCellMar>
        </w:tblPrEx>
        <w:trPr>
          <w:trHeight w:val="679"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“三公经费”控制率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“三公经费”控制率=本年度“三公经费”实际支出数/“三公经费”预算数*100%</w:t>
            </w:r>
          </w:p>
        </w:tc>
      </w:tr>
      <w:tr>
        <w:tblPrEx>
          <w:tblLayout w:type="fixed"/>
          <w:tblCellMar>
            <w:top w:w="0" w:type="dxa"/>
            <w:left w:w="108" w:type="dxa"/>
            <w:bottom w:w="0" w:type="dxa"/>
            <w:right w:w="108" w:type="dxa"/>
          </w:tblCellMar>
        </w:tblPrEx>
        <w:trPr>
          <w:trHeight w:val="1129"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政府采购执行率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108" w:type="dxa"/>
            <w:bottom w:w="0" w:type="dxa"/>
            <w:right w:w="108" w:type="dxa"/>
          </w:tblCellMar>
        </w:tblPrEx>
        <w:trPr>
          <w:trHeight w:val="679"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决算真实性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真实</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反映本部门决算工作情况。决算编制数据是否账表一致，即决算报表数据与会计账簿数据是否一致。</w:t>
            </w:r>
          </w:p>
        </w:tc>
      </w:tr>
      <w:tr>
        <w:tblPrEx>
          <w:tblLayout w:type="fixed"/>
          <w:tblCellMar>
            <w:top w:w="0" w:type="dxa"/>
            <w:left w:w="108" w:type="dxa"/>
            <w:bottom w:w="0" w:type="dxa"/>
            <w:right w:w="108" w:type="dxa"/>
          </w:tblCellMar>
        </w:tblPrEx>
        <w:trPr>
          <w:trHeight w:val="2940"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资金使用合规性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合规</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108" w:type="dxa"/>
            <w:bottom w:w="0" w:type="dxa"/>
            <w:right w:w="108" w:type="dxa"/>
          </w:tblCellMar>
        </w:tblPrEx>
        <w:trPr>
          <w:trHeight w:val="2037"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管理制度健全性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健全</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108" w:type="dxa"/>
            <w:bottom w:w="0" w:type="dxa"/>
            <w:right w:w="108" w:type="dxa"/>
          </w:tblCellMar>
        </w:tblPrEx>
        <w:trPr>
          <w:trHeight w:val="1583"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预决算信息公开性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公开</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108" w:type="dxa"/>
            <w:bottom w:w="0" w:type="dxa"/>
            <w:right w:w="108" w:type="dxa"/>
          </w:tblCellMar>
        </w:tblPrEx>
        <w:trPr>
          <w:trHeight w:val="2940"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资产管理规范性</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规范</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Layout w:type="fixed"/>
          <w:tblCellMar>
            <w:top w:w="0" w:type="dxa"/>
            <w:left w:w="108" w:type="dxa"/>
            <w:bottom w:w="0" w:type="dxa"/>
            <w:right w:w="108" w:type="dxa"/>
          </w:tblCellMar>
        </w:tblPrEx>
        <w:trPr>
          <w:trHeight w:val="1129"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绩效管理  </w:t>
            </w:r>
          </w:p>
        </w:tc>
        <w:tc>
          <w:tcPr>
            <w:tcW w:w="2200" w:type="dxa"/>
            <w:gridSpan w:val="2"/>
            <w:tcBorders>
              <w:top w:val="nil"/>
              <w:left w:val="nil"/>
              <w:bottom w:val="nil"/>
              <w:right w:val="nil"/>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绩效目标编制完成率</w:t>
            </w:r>
          </w:p>
        </w:tc>
        <w:tc>
          <w:tcPr>
            <w:tcW w:w="118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部门（单位）按要求编制绩效目标的项目数量占应编制绩效目标项目总数的比重。部门目标编制完成率=已完成绩效目标编制项目数量/部门应编制绩效目标项目总数*100%</w:t>
            </w:r>
          </w:p>
        </w:tc>
      </w:tr>
      <w:tr>
        <w:tblPrEx>
          <w:tblLayout w:type="fixed"/>
          <w:tblCellMar>
            <w:top w:w="0" w:type="dxa"/>
            <w:left w:w="108" w:type="dxa"/>
            <w:bottom w:w="0" w:type="dxa"/>
            <w:right w:w="108" w:type="dxa"/>
          </w:tblCellMar>
        </w:tblPrEx>
        <w:trPr>
          <w:trHeight w:val="1129"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绩效监控完成率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部门（单位）按要求实施绩效监控的项目数量占应实施绩效监控项目总数的比重。部门绩效监控完成率=已完成绩效监控项目数量/部门项目总数*100%</w:t>
            </w:r>
          </w:p>
        </w:tc>
      </w:tr>
      <w:tr>
        <w:tblPrEx>
          <w:tblLayout w:type="fixed"/>
          <w:tblCellMar>
            <w:top w:w="0" w:type="dxa"/>
            <w:left w:w="108" w:type="dxa"/>
            <w:bottom w:w="0" w:type="dxa"/>
            <w:right w:w="108" w:type="dxa"/>
          </w:tblCellMar>
        </w:tblPrEx>
        <w:trPr>
          <w:trHeight w:val="904"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绩效自评完成率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部门（单位）按要求实施绩效自评的项目数量占应实施绩效自评项目总数的比重。部门绩效自评完成率=已完成评价项目数量/部门项目总数*100%</w:t>
            </w:r>
          </w:p>
        </w:tc>
      </w:tr>
      <w:tr>
        <w:tblPrEx>
          <w:tblLayout w:type="fixed"/>
          <w:tblCellMar>
            <w:top w:w="0" w:type="dxa"/>
            <w:left w:w="108" w:type="dxa"/>
            <w:bottom w:w="0" w:type="dxa"/>
            <w:right w:w="108" w:type="dxa"/>
          </w:tblCellMar>
        </w:tblPrEx>
        <w:trPr>
          <w:trHeight w:val="904"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部门绩效评价完成率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部门重点绩效评价项目评价完成情况。部门绩效评价完成率=已完成评价项目数量/部门重点绩效评价项目数*100%</w:t>
            </w:r>
          </w:p>
        </w:tc>
      </w:tr>
      <w:tr>
        <w:tblPrEx>
          <w:tblLayout w:type="fixed"/>
          <w:tblCellMar>
            <w:top w:w="0" w:type="dxa"/>
            <w:left w:w="108" w:type="dxa"/>
            <w:bottom w:w="0" w:type="dxa"/>
            <w:right w:w="108" w:type="dxa"/>
          </w:tblCellMar>
        </w:tblPrEx>
        <w:trPr>
          <w:trHeight w:val="1129"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评价结果应用率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绩效监控、单位自评、部门绩效评价、财政重点绩效评价结果应用情况。评价结果应用率=评价提出的意见建议采纳数/提出的意见建议总数*100%</w:t>
            </w:r>
          </w:p>
        </w:tc>
      </w:tr>
      <w:tr>
        <w:tblPrEx>
          <w:tblLayout w:type="fixed"/>
          <w:tblCellMar>
            <w:top w:w="0" w:type="dxa"/>
            <w:left w:w="108" w:type="dxa"/>
            <w:bottom w:w="0" w:type="dxa"/>
            <w:right w:w="108" w:type="dxa"/>
          </w:tblCellMar>
        </w:tblPrEx>
        <w:trPr>
          <w:trHeight w:val="454" w:hRule="atLeast"/>
        </w:trPr>
        <w:tc>
          <w:tcPr>
            <w:tcW w:w="136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重点工作任务完成</w:t>
            </w: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人大代表工作计划完成率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人大信访工作计划完成率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人大会议工作计划完成率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≥90%</w:t>
            </w:r>
          </w:p>
        </w:tc>
        <w:tc>
          <w:tcPr>
            <w:tcW w:w="32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人大会议工作计划完成率</w:t>
            </w:r>
          </w:p>
        </w:tc>
      </w:tr>
      <w:tr>
        <w:tblPrEx>
          <w:tblLayout w:type="fixed"/>
          <w:tblCellMar>
            <w:top w:w="0" w:type="dxa"/>
            <w:left w:w="108" w:type="dxa"/>
            <w:bottom w:w="0" w:type="dxa"/>
            <w:right w:w="108" w:type="dxa"/>
          </w:tblCellMar>
        </w:tblPrEx>
        <w:trPr>
          <w:trHeight w:val="454"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履职目标实现</w:t>
            </w: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代表培训实现率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人大会议完成率</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39" w:hRule="atLeast"/>
        </w:trPr>
        <w:tc>
          <w:tcPr>
            <w:tcW w:w="1360"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履职效益</w:t>
            </w: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促进经济发展</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积极作用</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9"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w:t>
            </w: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代表满意度</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360"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服务对象满意</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pgBorders>
            <w:top w:val="none" w:sz="0" w:space="0"/>
            <w:left w:val="none" w:sz="0" w:space="0"/>
            <w:bottom w:val="none" w:sz="0" w:space="0"/>
            <w:right w:val="none" w:sz="0" w:space="0"/>
          </w:pgBorders>
          <w:cols w:space="720" w:num="1"/>
          <w:docGrid w:type="lines" w:linePitch="312" w:charSpace="0"/>
        </w:sectPr>
      </w:pPr>
    </w:p>
    <w:tbl>
      <w:tblPr>
        <w:tblStyle w:val="8"/>
        <w:tblW w:w="15920" w:type="dxa"/>
        <w:tblInd w:w="0" w:type="dxa"/>
        <w:tblLayout w:type="fixed"/>
        <w:tblCellMar>
          <w:top w:w="0" w:type="dxa"/>
          <w:left w:w="108" w:type="dxa"/>
          <w:bottom w:w="0" w:type="dxa"/>
          <w:right w:w="108" w:type="dxa"/>
        </w:tblCellMar>
      </w:tblPr>
      <w:tblGrid>
        <w:gridCol w:w="2170"/>
        <w:gridCol w:w="1267"/>
        <w:gridCol w:w="761"/>
        <w:gridCol w:w="802"/>
        <w:gridCol w:w="656"/>
        <w:gridCol w:w="555"/>
        <w:gridCol w:w="1225"/>
        <w:gridCol w:w="1036"/>
        <w:gridCol w:w="1315"/>
        <w:gridCol w:w="1459"/>
        <w:gridCol w:w="1315"/>
        <w:gridCol w:w="1022"/>
        <w:gridCol w:w="1461"/>
        <w:gridCol w:w="876"/>
      </w:tblGrid>
      <w:tr>
        <w:tblPrEx>
          <w:tblLayout w:type="fixed"/>
          <w:tblCellMar>
            <w:top w:w="0" w:type="dxa"/>
            <w:left w:w="108" w:type="dxa"/>
            <w:bottom w:w="0" w:type="dxa"/>
            <w:right w:w="108" w:type="dxa"/>
          </w:tblCellMar>
        </w:tblPrEx>
        <w:trPr>
          <w:trHeight w:val="285" w:hRule="atLeast"/>
        </w:trPr>
        <w:tc>
          <w:tcPr>
            <w:tcW w:w="159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预算12表</w:t>
            </w:r>
          </w:p>
        </w:tc>
      </w:tr>
      <w:tr>
        <w:tblPrEx>
          <w:tblLayout w:type="fixed"/>
          <w:tblCellMar>
            <w:top w:w="0" w:type="dxa"/>
            <w:left w:w="108" w:type="dxa"/>
            <w:bottom w:w="0" w:type="dxa"/>
            <w:right w:w="108" w:type="dxa"/>
          </w:tblCellMar>
        </w:tblPrEx>
        <w:trPr>
          <w:trHeight w:val="570" w:hRule="atLeast"/>
        </w:trPr>
        <w:tc>
          <w:tcPr>
            <w:tcW w:w="15920" w:type="dxa"/>
            <w:gridSpan w:val="14"/>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年部门预算项目绩效目标</w:t>
            </w:r>
            <w:r>
              <w:rPr>
                <w:rFonts w:hint="eastAsia" w:ascii="宋体" w:hAnsi="宋体" w:cs="宋体"/>
                <w:b/>
                <w:bCs/>
                <w:kern w:val="0"/>
                <w:sz w:val="38"/>
                <w:szCs w:val="38"/>
                <w:highlight w:val="none"/>
                <w:lang w:eastAsia="zh-CN"/>
              </w:rPr>
              <w:t>汇总</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920" w:type="dxa"/>
            <w:gridSpan w:val="14"/>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  </w:t>
            </w:r>
            <w:r>
              <w:rPr>
                <w:rFonts w:ascii="宋体" w:hAnsi="宋体" w:eastAsia="宋体" w:cs="宋体"/>
                <w:i w:val="0"/>
                <w:color w:val="000000"/>
                <w:kern w:val="0"/>
                <w:sz w:val="18"/>
                <w:szCs w:val="18"/>
                <w:u w:val="none"/>
                <w:lang w:val="en-US" w:eastAsia="zh-CN" w:bidi="ar"/>
              </w:rPr>
              <w:t>新乡市卫滨区人民代表大会常务委员会办公室</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r>
              <w:rPr>
                <w:rFonts w:hint="eastAsia" w:ascii="宋体" w:hAnsi="宋体" w:cs="宋体"/>
                <w:kern w:val="0"/>
                <w:sz w:val="18"/>
                <w:szCs w:val="18"/>
                <w:highlight w:val="none"/>
                <w:lang w:val="en-US" w:eastAsia="zh-CN"/>
              </w:rPr>
              <w:t xml:space="preserve">               </w:t>
            </w:r>
          </w:p>
        </w:tc>
      </w:tr>
      <w:tr>
        <w:tblPrEx>
          <w:tblLayout w:type="fixed"/>
          <w:tblCellMar>
            <w:top w:w="0" w:type="dxa"/>
            <w:left w:w="108" w:type="dxa"/>
            <w:bottom w:w="0" w:type="dxa"/>
            <w:right w:w="108" w:type="dxa"/>
          </w:tblCellMar>
        </w:tblPrEx>
        <w:trPr>
          <w:trHeight w:val="212" w:hRule="atLeast"/>
        </w:trPr>
        <w:tc>
          <w:tcPr>
            <w:tcW w:w="2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单位编码（项目编码）</w:t>
            </w:r>
          </w:p>
        </w:tc>
        <w:tc>
          <w:tcPr>
            <w:tcW w:w="12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项目单位 （项目名称）</w:t>
            </w:r>
          </w:p>
        </w:tc>
        <w:tc>
          <w:tcPr>
            <w:tcW w:w="277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项目金额（万元）</w:t>
            </w:r>
          </w:p>
        </w:tc>
        <w:tc>
          <w:tcPr>
            <w:tcW w:w="9709"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绩效目标</w:t>
            </w:r>
          </w:p>
        </w:tc>
      </w:tr>
      <w:tr>
        <w:tblPrEx>
          <w:tblLayout w:type="fixed"/>
          <w:tblCellMar>
            <w:top w:w="0" w:type="dxa"/>
            <w:left w:w="108" w:type="dxa"/>
            <w:bottom w:w="0" w:type="dxa"/>
            <w:right w:w="108" w:type="dxa"/>
          </w:tblCellMar>
        </w:tblPrEx>
        <w:trPr>
          <w:trHeight w:val="338" w:hRule="atLeast"/>
        </w:trPr>
        <w:tc>
          <w:tcPr>
            <w:tcW w:w="21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highlight w:val="none"/>
              </w:rPr>
            </w:pPr>
          </w:p>
        </w:tc>
        <w:tc>
          <w:tcPr>
            <w:tcW w:w="126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highlight w:val="none"/>
              </w:rPr>
            </w:pPr>
          </w:p>
        </w:tc>
        <w:tc>
          <w:tcPr>
            <w:tcW w:w="2774"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highlight w:val="none"/>
              </w:rPr>
            </w:pPr>
          </w:p>
        </w:tc>
        <w:tc>
          <w:tcPr>
            <w:tcW w:w="226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 xml:space="preserve">成本指标  </w:t>
            </w:r>
          </w:p>
        </w:tc>
        <w:tc>
          <w:tcPr>
            <w:tcW w:w="2774"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 xml:space="preserve">产出指标  </w:t>
            </w:r>
          </w:p>
        </w:tc>
        <w:tc>
          <w:tcPr>
            <w:tcW w:w="233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 xml:space="preserve">效益指标  </w:t>
            </w:r>
          </w:p>
        </w:tc>
        <w:tc>
          <w:tcPr>
            <w:tcW w:w="233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 xml:space="preserve">满意度指标  </w:t>
            </w:r>
          </w:p>
        </w:tc>
      </w:tr>
      <w:tr>
        <w:tblPrEx>
          <w:tblLayout w:type="fixed"/>
          <w:tblCellMar>
            <w:top w:w="0" w:type="dxa"/>
            <w:left w:w="108" w:type="dxa"/>
            <w:bottom w:w="0" w:type="dxa"/>
            <w:right w:w="108" w:type="dxa"/>
          </w:tblCellMar>
        </w:tblPrEx>
        <w:trPr>
          <w:trHeight w:val="873" w:hRule="atLeast"/>
        </w:trPr>
        <w:tc>
          <w:tcPr>
            <w:tcW w:w="21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highlight w:val="none"/>
              </w:rPr>
            </w:pPr>
          </w:p>
        </w:tc>
        <w:tc>
          <w:tcPr>
            <w:tcW w:w="1267"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3"/>
                <w:szCs w:val="13"/>
                <w:highlight w:val="none"/>
              </w:rPr>
            </w:pPr>
          </w:p>
        </w:tc>
        <w:tc>
          <w:tcPr>
            <w:tcW w:w="76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资金总额</w:t>
            </w:r>
          </w:p>
        </w:tc>
        <w:tc>
          <w:tcPr>
            <w:tcW w:w="802"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政府预算资金</w:t>
            </w:r>
          </w:p>
        </w:tc>
        <w:tc>
          <w:tcPr>
            <w:tcW w:w="65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财政专户管理资金</w:t>
            </w:r>
          </w:p>
        </w:tc>
        <w:tc>
          <w:tcPr>
            <w:tcW w:w="55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单位资金</w:t>
            </w:r>
          </w:p>
        </w:tc>
        <w:tc>
          <w:tcPr>
            <w:tcW w:w="122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三级指标</w:t>
            </w:r>
          </w:p>
        </w:tc>
        <w:tc>
          <w:tcPr>
            <w:tcW w:w="103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指标值</w:t>
            </w:r>
          </w:p>
        </w:tc>
        <w:tc>
          <w:tcPr>
            <w:tcW w:w="131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三级指标</w:t>
            </w:r>
          </w:p>
        </w:tc>
        <w:tc>
          <w:tcPr>
            <w:tcW w:w="1459"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指标值</w:t>
            </w:r>
          </w:p>
        </w:tc>
        <w:tc>
          <w:tcPr>
            <w:tcW w:w="131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三级指标</w:t>
            </w:r>
          </w:p>
        </w:tc>
        <w:tc>
          <w:tcPr>
            <w:tcW w:w="1022"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指标值</w:t>
            </w:r>
          </w:p>
        </w:tc>
        <w:tc>
          <w:tcPr>
            <w:tcW w:w="146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三级指标</w:t>
            </w:r>
          </w:p>
        </w:tc>
        <w:tc>
          <w:tcPr>
            <w:tcW w:w="87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3"/>
                <w:szCs w:val="13"/>
                <w:highlight w:val="none"/>
              </w:rPr>
            </w:pPr>
            <w:r>
              <w:rPr>
                <w:rFonts w:hint="eastAsia" w:ascii="宋体" w:hAnsi="宋体" w:cs="宋体"/>
                <w:kern w:val="0"/>
                <w:sz w:val="13"/>
                <w:szCs w:val="13"/>
                <w:highlight w:val="none"/>
              </w:rPr>
              <w:t>指标值</w:t>
            </w:r>
          </w:p>
        </w:tc>
      </w:tr>
      <w:tr>
        <w:tblPrEx>
          <w:tblLayout w:type="fixed"/>
          <w:tblCellMar>
            <w:top w:w="0" w:type="dxa"/>
            <w:left w:w="108" w:type="dxa"/>
            <w:bottom w:w="0" w:type="dxa"/>
            <w:right w:w="108" w:type="dxa"/>
          </w:tblCellMar>
        </w:tblPrEx>
        <w:trPr>
          <w:trHeight w:val="285" w:hRule="atLeast"/>
        </w:trPr>
        <w:tc>
          <w:tcPr>
            <w:tcW w:w="217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002</w:t>
            </w:r>
          </w:p>
        </w:tc>
        <w:tc>
          <w:tcPr>
            <w:tcW w:w="1267"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3"/>
                <w:szCs w:val="13"/>
                <w:highlight w:val="none"/>
              </w:rPr>
            </w:pPr>
          </w:p>
        </w:tc>
        <w:tc>
          <w:tcPr>
            <w:tcW w:w="76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26.50</w:t>
            </w:r>
          </w:p>
        </w:tc>
        <w:tc>
          <w:tcPr>
            <w:tcW w:w="80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26.50</w:t>
            </w:r>
          </w:p>
        </w:tc>
        <w:tc>
          <w:tcPr>
            <w:tcW w:w="65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5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22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3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31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31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2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46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8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666" w:hRule="atLeast"/>
        </w:trPr>
        <w:tc>
          <w:tcPr>
            <w:tcW w:w="217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002001</w:t>
            </w:r>
          </w:p>
        </w:tc>
        <w:tc>
          <w:tcPr>
            <w:tcW w:w="126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0"/>
                <w:szCs w:val="10"/>
                <w:highlight w:val="none"/>
              </w:rPr>
            </w:pPr>
            <w:r>
              <w:rPr>
                <w:rFonts w:ascii="宋体" w:hAnsi="宋体" w:eastAsia="宋体" w:cs="宋体"/>
                <w:i w:val="0"/>
                <w:color w:val="000000"/>
                <w:kern w:val="0"/>
                <w:sz w:val="10"/>
                <w:szCs w:val="10"/>
                <w:u w:val="none"/>
                <w:lang w:val="en-US" w:eastAsia="zh-CN" w:bidi="ar"/>
              </w:rPr>
              <w:t>新乡市卫滨区人民代表大会常务委员会办公室</w:t>
            </w:r>
          </w:p>
        </w:tc>
        <w:tc>
          <w:tcPr>
            <w:tcW w:w="76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18.00</w:t>
            </w:r>
          </w:p>
        </w:tc>
        <w:tc>
          <w:tcPr>
            <w:tcW w:w="80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18.00</w:t>
            </w:r>
          </w:p>
        </w:tc>
        <w:tc>
          <w:tcPr>
            <w:tcW w:w="656"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5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22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3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31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31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2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46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8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636" w:hRule="atLeast"/>
        </w:trPr>
        <w:tc>
          <w:tcPr>
            <w:tcW w:w="217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267"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0"/>
                <w:szCs w:val="10"/>
                <w:highlight w:val="none"/>
              </w:rPr>
            </w:pPr>
            <w:r>
              <w:rPr>
                <w:rFonts w:ascii="宋体" w:hAnsi="宋体" w:eastAsia="宋体" w:cs="宋体"/>
                <w:i w:val="0"/>
                <w:color w:val="000000"/>
                <w:kern w:val="0"/>
                <w:sz w:val="10"/>
                <w:szCs w:val="10"/>
                <w:u w:val="none"/>
                <w:lang w:val="en-US" w:eastAsia="zh-CN" w:bidi="ar"/>
              </w:rPr>
              <w:t>新乡市卫滨区人民代表大会常务委员会办公室</w:t>
            </w:r>
          </w:p>
        </w:tc>
        <w:tc>
          <w:tcPr>
            <w:tcW w:w="76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8.50</w:t>
            </w:r>
          </w:p>
        </w:tc>
        <w:tc>
          <w:tcPr>
            <w:tcW w:w="80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8.50</w:t>
            </w:r>
          </w:p>
        </w:tc>
        <w:tc>
          <w:tcPr>
            <w:tcW w:w="656" w:type="dxa"/>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555" w:type="dxa"/>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22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3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31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45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31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2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46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8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741" w:hRule="atLeast"/>
        </w:trPr>
        <w:tc>
          <w:tcPr>
            <w:tcW w:w="2170"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410703220000000016034</w:t>
            </w:r>
          </w:p>
        </w:tc>
        <w:tc>
          <w:tcPr>
            <w:tcW w:w="1267"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eastAsia="宋体" w:cs="宋体"/>
                <w:i w:val="0"/>
                <w:color w:val="000000"/>
                <w:kern w:val="0"/>
                <w:sz w:val="13"/>
                <w:szCs w:val="13"/>
                <w:u w:val="none"/>
                <w:lang w:val="en-US" w:eastAsia="zh-CN" w:bidi="ar"/>
              </w:rPr>
            </w:pPr>
            <w:r>
              <w:rPr>
                <w:rFonts w:ascii="宋体" w:hAnsi="宋体" w:eastAsia="宋体" w:cs="宋体"/>
                <w:i w:val="0"/>
                <w:color w:val="000000"/>
                <w:kern w:val="0"/>
                <w:sz w:val="13"/>
                <w:szCs w:val="13"/>
                <w:u w:val="none"/>
                <w:lang w:val="en-US" w:eastAsia="zh-CN" w:bidi="ar"/>
              </w:rPr>
              <w:t>人大信访工作</w:t>
            </w:r>
          </w:p>
        </w:tc>
        <w:tc>
          <w:tcPr>
            <w:tcW w:w="761"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3.00</w:t>
            </w:r>
          </w:p>
        </w:tc>
        <w:tc>
          <w:tcPr>
            <w:tcW w:w="802"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3.00</w:t>
            </w:r>
          </w:p>
        </w:tc>
        <w:tc>
          <w:tcPr>
            <w:tcW w:w="656" w:type="dxa"/>
            <w:vMerge w:val="restart"/>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555" w:type="dxa"/>
            <w:vMerge w:val="restart"/>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12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人大信访工作总成本</w:t>
            </w:r>
          </w:p>
        </w:tc>
        <w:tc>
          <w:tcPr>
            <w:tcW w:w="103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≤5万</w:t>
            </w:r>
          </w:p>
        </w:tc>
        <w:tc>
          <w:tcPr>
            <w:tcW w:w="13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 xml:space="preserve">提供法律咨询服务的律师事务所数量 </w:t>
            </w:r>
          </w:p>
        </w:tc>
        <w:tc>
          <w:tcPr>
            <w:tcW w:w="145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≥1次</w:t>
            </w:r>
          </w:p>
        </w:tc>
        <w:tc>
          <w:tcPr>
            <w:tcW w:w="13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保障人民群众利益</w:t>
            </w:r>
          </w:p>
        </w:tc>
        <w:tc>
          <w:tcPr>
            <w:tcW w:w="102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≥95%</w:t>
            </w:r>
          </w:p>
        </w:tc>
        <w:tc>
          <w:tcPr>
            <w:tcW w:w="146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信访人民群众满意度</w:t>
            </w:r>
          </w:p>
        </w:tc>
        <w:tc>
          <w:tcPr>
            <w:tcW w:w="8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≥96%</w:t>
            </w:r>
          </w:p>
        </w:tc>
      </w:tr>
      <w:tr>
        <w:tblPrEx>
          <w:tblLayout w:type="fixed"/>
          <w:tblCellMar>
            <w:top w:w="0" w:type="dxa"/>
            <w:left w:w="108" w:type="dxa"/>
            <w:bottom w:w="0" w:type="dxa"/>
            <w:right w:w="108" w:type="dxa"/>
          </w:tblCellMar>
        </w:tblPrEx>
        <w:trPr>
          <w:trHeight w:val="522" w:hRule="atLeast"/>
        </w:trPr>
        <w:tc>
          <w:tcPr>
            <w:tcW w:w="217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3"/>
                <w:szCs w:val="13"/>
                <w:highlight w:val="none"/>
              </w:rPr>
            </w:pPr>
          </w:p>
        </w:tc>
        <w:tc>
          <w:tcPr>
            <w:tcW w:w="1267"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3"/>
                <w:szCs w:val="13"/>
                <w:highlight w:val="none"/>
              </w:rPr>
            </w:pPr>
          </w:p>
        </w:tc>
        <w:tc>
          <w:tcPr>
            <w:tcW w:w="761"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802"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656"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555"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122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3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3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律师提供咨询服务次数</w:t>
            </w:r>
          </w:p>
        </w:tc>
        <w:tc>
          <w:tcPr>
            <w:tcW w:w="145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≥1次</w:t>
            </w:r>
          </w:p>
        </w:tc>
        <w:tc>
          <w:tcPr>
            <w:tcW w:w="13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提升信访工作业务水平、</w:t>
            </w:r>
          </w:p>
        </w:tc>
        <w:tc>
          <w:tcPr>
            <w:tcW w:w="102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≥95%</w:t>
            </w:r>
          </w:p>
        </w:tc>
        <w:tc>
          <w:tcPr>
            <w:tcW w:w="146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8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540" w:hRule="atLeast"/>
        </w:trPr>
        <w:tc>
          <w:tcPr>
            <w:tcW w:w="217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1267"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3"/>
                <w:szCs w:val="13"/>
                <w:highlight w:val="none"/>
              </w:rPr>
            </w:pPr>
          </w:p>
        </w:tc>
        <w:tc>
          <w:tcPr>
            <w:tcW w:w="761" w:type="dxa"/>
            <w:vMerge w:val="continue"/>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802" w:type="dxa"/>
            <w:vMerge w:val="continue"/>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656" w:type="dxa"/>
            <w:vMerge w:val="continue"/>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555" w:type="dxa"/>
            <w:vMerge w:val="continue"/>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3"/>
                <w:szCs w:val="13"/>
                <w:highlight w:val="none"/>
              </w:rPr>
            </w:pPr>
          </w:p>
        </w:tc>
        <w:tc>
          <w:tcPr>
            <w:tcW w:w="122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3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3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对信访问题解答率</w:t>
            </w:r>
          </w:p>
        </w:tc>
        <w:tc>
          <w:tcPr>
            <w:tcW w:w="145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≥95%</w:t>
            </w:r>
          </w:p>
        </w:tc>
        <w:tc>
          <w:tcPr>
            <w:tcW w:w="131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2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46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8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504" w:hRule="atLeast"/>
        </w:trPr>
        <w:tc>
          <w:tcPr>
            <w:tcW w:w="217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3"/>
                <w:szCs w:val="13"/>
                <w:highlight w:val="none"/>
              </w:rPr>
            </w:pPr>
          </w:p>
        </w:tc>
        <w:tc>
          <w:tcPr>
            <w:tcW w:w="1267"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3"/>
                <w:szCs w:val="13"/>
                <w:highlight w:val="none"/>
              </w:rPr>
            </w:pPr>
          </w:p>
        </w:tc>
        <w:tc>
          <w:tcPr>
            <w:tcW w:w="761"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802"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656"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555"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122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3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3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 xml:space="preserve">  对信访问题解答时间</w:t>
            </w:r>
          </w:p>
        </w:tc>
        <w:tc>
          <w:tcPr>
            <w:tcW w:w="145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12月之前</w:t>
            </w:r>
          </w:p>
        </w:tc>
        <w:tc>
          <w:tcPr>
            <w:tcW w:w="131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022"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146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c>
          <w:tcPr>
            <w:tcW w:w="8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3"/>
                <w:szCs w:val="13"/>
                <w:highlight w:val="none"/>
              </w:rPr>
            </w:pPr>
          </w:p>
        </w:tc>
      </w:tr>
      <w:tr>
        <w:tblPrEx>
          <w:tblLayout w:type="fixed"/>
          <w:tblCellMar>
            <w:top w:w="0" w:type="dxa"/>
            <w:left w:w="108" w:type="dxa"/>
            <w:bottom w:w="0" w:type="dxa"/>
            <w:right w:w="108" w:type="dxa"/>
          </w:tblCellMar>
        </w:tblPrEx>
        <w:trPr>
          <w:trHeight w:val="736" w:hRule="atLeast"/>
        </w:trPr>
        <w:tc>
          <w:tcPr>
            <w:tcW w:w="2170"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410703220000000016037</w:t>
            </w:r>
          </w:p>
        </w:tc>
        <w:tc>
          <w:tcPr>
            <w:tcW w:w="1267"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人大会议项目</w:t>
            </w:r>
          </w:p>
        </w:tc>
        <w:tc>
          <w:tcPr>
            <w:tcW w:w="761"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15.00</w:t>
            </w:r>
          </w:p>
        </w:tc>
        <w:tc>
          <w:tcPr>
            <w:tcW w:w="802"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15.00</w:t>
            </w:r>
          </w:p>
        </w:tc>
        <w:tc>
          <w:tcPr>
            <w:tcW w:w="656" w:type="dxa"/>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555" w:type="dxa"/>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3"/>
                <w:szCs w:val="13"/>
                <w:highlight w:val="none"/>
              </w:rPr>
            </w:pPr>
          </w:p>
        </w:tc>
        <w:tc>
          <w:tcPr>
            <w:tcW w:w="12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人大会议总成本</w:t>
            </w:r>
          </w:p>
        </w:tc>
        <w:tc>
          <w:tcPr>
            <w:tcW w:w="103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≤50万</w:t>
            </w:r>
          </w:p>
        </w:tc>
        <w:tc>
          <w:tcPr>
            <w:tcW w:w="13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 xml:space="preserve"> 召开人大会议次数 </w:t>
            </w:r>
          </w:p>
        </w:tc>
        <w:tc>
          <w:tcPr>
            <w:tcW w:w="145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≤1次</w:t>
            </w:r>
          </w:p>
        </w:tc>
        <w:tc>
          <w:tcPr>
            <w:tcW w:w="13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提高区国民经济和社会发展计划、预算执行情况</w:t>
            </w:r>
          </w:p>
        </w:tc>
        <w:tc>
          <w:tcPr>
            <w:tcW w:w="102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≥65%</w:t>
            </w:r>
          </w:p>
        </w:tc>
        <w:tc>
          <w:tcPr>
            <w:tcW w:w="146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人大代表满意</w:t>
            </w:r>
          </w:p>
        </w:tc>
        <w:tc>
          <w:tcPr>
            <w:tcW w:w="8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3"/>
                <w:szCs w:val="13"/>
                <w:highlight w:val="none"/>
              </w:rPr>
            </w:pPr>
            <w:r>
              <w:rPr>
                <w:rFonts w:ascii="宋体" w:hAnsi="宋体" w:eastAsia="宋体" w:cs="宋体"/>
                <w:i w:val="0"/>
                <w:color w:val="000000"/>
                <w:kern w:val="0"/>
                <w:sz w:val="13"/>
                <w:szCs w:val="13"/>
                <w:u w:val="none"/>
                <w:lang w:val="en-US" w:eastAsia="zh-CN" w:bidi="ar"/>
              </w:rPr>
              <w:t>&gt;90%</w:t>
            </w:r>
          </w:p>
        </w:tc>
      </w:tr>
    </w:tbl>
    <w:p>
      <w:pPr>
        <w:kinsoku w:val="0"/>
        <w:overflowPunct w:val="0"/>
        <w:adjustRightInd w:val="0"/>
        <w:snapToGrid w:val="0"/>
        <w:spacing w:line="560" w:lineRule="exact"/>
        <w:rPr>
          <w:rFonts w:hint="eastAsia" w:ascii="黑体" w:hAnsi="Times New Roman" w:eastAsia="黑体" w:cs="黑体"/>
          <w:sz w:val="32"/>
          <w:szCs w:val="32"/>
          <w:highlight w:val="none"/>
        </w:rPr>
      </w:pPr>
    </w:p>
    <w:sectPr>
      <w:pgSz w:w="16838" w:h="11906" w:orient="landscape"/>
      <w:pgMar w:top="1701" w:right="567" w:bottom="1559" w:left="567"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0F3C52" w:usb2="00000016" w:usb3="00000000" w:csb0="0004001F" w:csb1="00000000"/>
  </w:font>
  <w:font w:name="Arial">
    <w:panose1 w:val="020B0604020202020204"/>
    <w:charset w:val="00"/>
    <w:family w:val="auto"/>
    <w:pitch w:val="default"/>
    <w:sig w:usb0="00007A87" w:usb1="80000000" w:usb2="00000008" w:usb3="00000000" w:csb0="400001FF" w:csb1="FFFF0000"/>
  </w:font>
  <w:font w:name="方正姚体">
    <w:panose1 w:val="02010601030101010101"/>
    <w:charset w:val="86"/>
    <w:family w:val="auto"/>
    <w:pitch w:val="default"/>
    <w:sig w:usb0="00000003"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Algerian">
    <w:panose1 w:val="04020705040A02060702"/>
    <w:charset w:val="00"/>
    <w:family w:val="auto"/>
    <w:pitch w:val="default"/>
    <w:sig w:usb0="00000003" w:usb1="00000000" w:usb2="00000000" w:usb3="00000000" w:csb0="20000001" w:csb1="00000000"/>
  </w:font>
  <w:font w:name="Arial Black">
    <w:panose1 w:val="020B0A04020102020204"/>
    <w:charset w:val="00"/>
    <w:family w:val="auto"/>
    <w:pitch w:val="default"/>
    <w:sig w:usb0="00000287" w:usb1="00000000" w:usb2="00000000" w:usb3="00000000" w:csb0="2000009F" w:csb1="DFD70000"/>
  </w:font>
  <w:font w:name="Arial Narrow">
    <w:panose1 w:val="020B0606020202030204"/>
    <w:charset w:val="00"/>
    <w:family w:val="auto"/>
    <w:pitch w:val="default"/>
    <w:sig w:usb0="00000287" w:usb1="00000800" w:usb2="00000000" w:usb3="00000000" w:csb0="2000009F" w:csb1="DFD70000"/>
  </w:font>
  <w:font w:name="Baskerville Old Face">
    <w:panose1 w:val="02020602080505020303"/>
    <w:charset w:val="00"/>
    <w:family w:val="auto"/>
    <w:pitch w:val="default"/>
    <w:sig w:usb0="00000003" w:usb1="00000000" w:usb2="00000000" w:usb3="00000000" w:csb0="20000001" w:csb1="00000000"/>
  </w:font>
  <w:font w:name="Bauhaus 93">
    <w:panose1 w:val="04030905020B02020C02"/>
    <w:charset w:val="00"/>
    <w:family w:val="auto"/>
    <w:pitch w:val="default"/>
    <w:sig w:usb0="00000003" w:usb1="00000000" w:usb2="00000000" w:usb3="00000000" w:csb0="20000001" w:csb1="00000000"/>
  </w:font>
  <w:font w:name="Bell MT">
    <w:panose1 w:val="02020503060305020303"/>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Bodoni MT">
    <w:panose1 w:val="02070603080606020203"/>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doni MT Condensed">
    <w:panose1 w:val="02070606080606020203"/>
    <w:charset w:val="00"/>
    <w:family w:val="auto"/>
    <w:pitch w:val="default"/>
    <w:sig w:usb0="00000003" w:usb1="00000000" w:usb2="00000000" w:usb3="00000000" w:csb0="20000001" w:csb1="00000000"/>
  </w:font>
  <w:font w:name="Bodoni MT Poster Compressed">
    <w:panose1 w:val="02070706080601050204"/>
    <w:charset w:val="00"/>
    <w:family w:val="auto"/>
    <w:pitch w:val="default"/>
    <w:sig w:usb0="00000003" w:usb1="00000000" w:usb2="00000000" w:usb3="00000000" w:csb0="20000011" w:csb1="00000000"/>
  </w:font>
  <w:font w:name="Bookman Old Style">
    <w:panose1 w:val="02050604050505020204"/>
    <w:charset w:val="00"/>
    <w:family w:val="auto"/>
    <w:pitch w:val="default"/>
    <w:sig w:usb0="00000287" w:usb1="00000000" w:usb2="00000000" w:usb3="00000000" w:csb0="2000009F" w:csb1="DFD70000"/>
  </w:font>
  <w:font w:name="Bookshelf Symbol 7">
    <w:panose1 w:val="05010101010101010101"/>
    <w:charset w:val="00"/>
    <w:family w:val="auto"/>
    <w:pitch w:val="default"/>
    <w:sig w:usb0="00000000" w:usb1="00000000" w:usb2="00000000" w:usb3="00000000" w:csb0="80000000" w:csb1="00000000"/>
  </w:font>
  <w:font w:name="Britannic Bold">
    <w:panose1 w:val="020B0903060703020204"/>
    <w:charset w:val="00"/>
    <w:family w:val="auto"/>
    <w:pitch w:val="default"/>
    <w:sig w:usb0="00000003" w:usb1="00000000" w:usb2="00000000" w:usb3="00000000" w:csb0="20000001" w:csb1="00000000"/>
  </w:font>
  <w:font w:name="Broadway">
    <w:panose1 w:val="04040905080B02020502"/>
    <w:charset w:val="00"/>
    <w:family w:val="auto"/>
    <w:pitch w:val="default"/>
    <w:sig w:usb0="00000003" w:usb1="00000000" w:usb2="00000000" w:usb3="00000000" w:csb0="20000001" w:csb1="00000000"/>
  </w:font>
  <w:font w:name="Cambria Math">
    <w:panose1 w:val="02040503050406030204"/>
    <w:charset w:val="00"/>
    <w:family w:val="auto"/>
    <w:pitch w:val="default"/>
    <w:sig w:usb0="A00002EF" w:usb1="420020EB" w:usb2="00000000" w:usb3="00000000" w:csb0="2000009F" w:csb1="00000000"/>
  </w:font>
  <w:font w:name="Century Gothic">
    <w:panose1 w:val="020B0502020202020204"/>
    <w:charset w:val="00"/>
    <w:family w:val="auto"/>
    <w:pitch w:val="default"/>
    <w:sig w:usb0="00000287" w:usb1="00000000" w:usb2="00000000" w:usb3="00000000" w:csb0="2000009F" w:csb1="DFD70000"/>
  </w:font>
  <w:font w:name="Comic Sans MS">
    <w:panose1 w:val="030F0702030302020204"/>
    <w:charset w:val="00"/>
    <w:family w:val="auto"/>
    <w:pitch w:val="default"/>
    <w:sig w:usb0="00000287" w:usb1="00000000" w:usb2="00000000" w:usb3="00000000" w:csb0="2000009F" w:csb1="00000000"/>
  </w:font>
  <w:font w:name="Colonna MT">
    <w:panose1 w:val="04020805060202030203"/>
    <w:charset w:val="00"/>
    <w:family w:val="auto"/>
    <w:pitch w:val="default"/>
    <w:sig w:usb0="00000003" w:usb1="00000000" w:usb2="00000000" w:usb3="00000000" w:csb0="20000001" w:csb1="00000000"/>
  </w:font>
  <w:font w:name="Consolas">
    <w:panose1 w:val="020B0609020204030204"/>
    <w:charset w:val="00"/>
    <w:family w:val="auto"/>
    <w:pitch w:val="default"/>
    <w:sig w:usb0="A00002EF" w:usb1="4000204B" w:usb2="00000000" w:usb3="00000000" w:csb0="2000009F" w:csb1="00000000"/>
  </w:font>
  <w:font w:name="Constantia">
    <w:panose1 w:val="02030602050306030303"/>
    <w:charset w:val="00"/>
    <w:family w:val="auto"/>
    <w:pitch w:val="default"/>
    <w:sig w:usb0="A00002EF" w:usb1="4000204B" w:usb2="00000000" w:usb3="00000000" w:csb0="2000009F" w:csb1="00000000"/>
  </w:font>
  <w:font w:name="Cooper Black">
    <w:panose1 w:val="0208090404030B020404"/>
    <w:charset w:val="00"/>
    <w:family w:val="auto"/>
    <w:pitch w:val="default"/>
    <w:sig w:usb0="00000003" w:usb1="00000000" w:usb2="00000000" w:usb3="00000000" w:csb0="20000001" w:csb1="00000000"/>
  </w:font>
  <w:font w:name="Copperplate Gothic Bold">
    <w:panose1 w:val="020E0705020206020404"/>
    <w:charset w:val="00"/>
    <w:family w:val="auto"/>
    <w:pitch w:val="default"/>
    <w:sig w:usb0="00000003" w:usb1="00000000" w:usb2="00000000" w:usb3="00000000" w:csb0="20000001" w:csb1="00000000"/>
  </w:font>
  <w:font w:name="Curlz MT">
    <w:panose1 w:val="04040404050702020202"/>
    <w:charset w:val="00"/>
    <w:family w:val="auto"/>
    <w:pitch w:val="default"/>
    <w:sig w:usb0="00000003" w:usb1="00000000" w:usb2="00000000" w:usb3="00000000" w:csb0="20000001" w:csb1="00000000"/>
  </w:font>
  <w:font w:name="Edwardian Script ITC">
    <w:panose1 w:val="030303020407070D0804"/>
    <w:charset w:val="00"/>
    <w:family w:val="auto"/>
    <w:pitch w:val="default"/>
    <w:sig w:usb0="00000003" w:usb1="00000000" w:usb2="00000000" w:usb3="00000000" w:csb0="20000001"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Bold ITC">
    <w:panose1 w:val="020B09070305040202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Estrangelo Edessa">
    <w:panose1 w:val="03080600000000000000"/>
    <w:charset w:val="00"/>
    <w:family w:val="auto"/>
    <w:pitch w:val="default"/>
    <w:sig w:usb0="80006040" w:usb1="00000000" w:usb2="00000080" w:usb3="00000000" w:csb0="00000000" w:csb1="00000000"/>
  </w:font>
  <w:font w:name="Felix Titling">
    <w:panose1 w:val="04060505060202020A04"/>
    <w:charset w:val="00"/>
    <w:family w:val="auto"/>
    <w:pitch w:val="default"/>
    <w:sig w:usb0="00000003" w:usb1="00000000" w:usb2="00000000" w:usb3="00000000" w:csb0="20000001" w:csb1="00000000"/>
  </w:font>
  <w:font w:name="Franklin Gothic Medium Cond">
    <w:panose1 w:val="020B06060304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autami">
    <w:panose1 w:val="02000500000000000000"/>
    <w:charset w:val="00"/>
    <w:family w:val="auto"/>
    <w:pitch w:val="default"/>
    <w:sig w:usb0="00200000" w:usb1="00000000" w:usb2="00000000" w:usb3="00000000" w:csb0="00000000" w:csb1="00000000"/>
  </w:font>
  <w:font w:name="Gill Sans MT Ext Condensed Bold">
    <w:panose1 w:val="020B0902020104020203"/>
    <w:charset w:val="00"/>
    <w:family w:val="auto"/>
    <w:pitch w:val="default"/>
    <w:sig w:usb0="00000003" w:usb1="00000000" w:usb2="00000000" w:usb3="00000000" w:csb0="20000003" w:csb1="00000000"/>
  </w:font>
  <w:font w:name="Goudy Old Style">
    <w:panose1 w:val="02020502050305020303"/>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High Tower Text">
    <w:panose1 w:val="02040502050506030303"/>
    <w:charset w:val="00"/>
    <w:family w:val="auto"/>
    <w:pitch w:val="default"/>
    <w:sig w:usb0="00000003" w:usb1="00000000" w:usb2="00000000" w:usb3="00000000" w:csb0="20000001" w:csb1="00000000"/>
  </w:font>
  <w:font w:name="Latha">
    <w:panose1 w:val="02000400000000000000"/>
    <w:charset w:val="00"/>
    <w:family w:val="auto"/>
    <w:pitch w:val="default"/>
    <w:sig w:usb0="00100000" w:usb1="00000000" w:usb2="00000000" w:usb3="00000000" w:csb0="00000000" w:csb1="00000000"/>
  </w:font>
  <w:font w:name="Lucida Bright">
    <w:panose1 w:val="02040602050505020304"/>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Lucida Handwriting">
    <w:panose1 w:val="03010101010101010101"/>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Magneto">
    <w:panose1 w:val="04030805050802020D02"/>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angal">
    <w:panose1 w:val="00000400000000000000"/>
    <w:charset w:val="00"/>
    <w:family w:val="auto"/>
    <w:pitch w:val="default"/>
    <w:sig w:usb0="00008000" w:usb1="00000000" w:usb2="00000000" w:usb3="00000000" w:csb0="00000000" w:csb1="00000000"/>
  </w:font>
  <w:font w:name="华文宋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汉仪旗黑-55">
    <w:panose1 w:val="00020600040101010101"/>
    <w:charset w:val="86"/>
    <w:family w:val="auto"/>
    <w:pitch w:val="default"/>
    <w:sig w:usb0="A00002BF" w:usb1="18EF7CFA" w:usb2="00000016" w:usb3="00000000" w:csb0="00040000" w:csb1="00000000"/>
  </w:font>
  <w:font w:name="隶书">
    <w:panose1 w:val="02010509060101010101"/>
    <w:charset w:val="86"/>
    <w:family w:val="auto"/>
    <w:pitch w:val="default"/>
    <w:sig w:usb0="00000001" w:usb1="080E0000" w:usb2="00000000" w:usb3="00000000" w:csb0="00040000" w:csb1="0000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MS PMincho">
    <w:panose1 w:val="02020600040205080304"/>
    <w:charset w:val="80"/>
    <w:family w:val="auto"/>
    <w:pitch w:val="default"/>
    <w:sig w:usb0="A00002BF" w:usb1="68C7FCFB" w:usb2="00000010" w:usb3="00000000" w:csb0="4002009F" w:csb1="DFD70000"/>
  </w:font>
  <w:font w:name="Eras Demi ITC">
    <w:panose1 w:val="020B08050305040208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ranklin Gothic Book">
    <w:panose1 w:val="020B05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Garamond">
    <w:panose1 w:val="02020404030301010803"/>
    <w:charset w:val="00"/>
    <w:family w:val="auto"/>
    <w:pitch w:val="default"/>
    <w:sig w:usb0="00000287" w:usb1="00000000" w:usb2="00000000" w:usb3="00000000" w:csb0="0000009F" w:csb1="DFD70000"/>
  </w:font>
  <w:font w:name="Gigi">
    <w:panose1 w:val="04040504061007020D02"/>
    <w:charset w:val="00"/>
    <w:family w:val="auto"/>
    <w:pitch w:val="default"/>
    <w:sig w:usb0="00000003" w:usb1="00000000" w:usb2="00000000" w:usb3="00000000" w:csb0="20000001"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oudy Stout">
    <w:panose1 w:val="0202090407030B020401"/>
    <w:charset w:val="00"/>
    <w:family w:val="auto"/>
    <w:pitch w:val="default"/>
    <w:sig w:usb0="00000003" w:usb1="00000000" w:usb2="00000000" w:usb3="00000000" w:csb0="20000001" w:csb1="00000000"/>
  </w:font>
  <w:font w:name="Informal Roman">
    <w:panose1 w:val="030604020304060B0204"/>
    <w:charset w:val="00"/>
    <w:family w:val="auto"/>
    <w:pitch w:val="default"/>
    <w:sig w:usb0="00000003" w:usb1="00000000" w:usb2="00000000" w:usb3="00000000" w:csb0="20000001" w:csb1="00000000"/>
  </w:font>
  <w:font w:name="Jokerman">
    <w:panose1 w:val="04090605060D06020702"/>
    <w:charset w:val="00"/>
    <w:family w:val="auto"/>
    <w:pitch w:val="default"/>
    <w:sig w:usb0="00000003" w:usb1="00000000" w:usb2="00000000" w:usb3="00000000" w:csb0="20000001" w:csb1="00000000"/>
  </w:font>
  <w:font w:name="Kunstler Script">
    <w:panose1 w:val="030304020206070D0D06"/>
    <w:charset w:val="00"/>
    <w:family w:val="auto"/>
    <w:pitch w:val="default"/>
    <w:sig w:usb0="00000003" w:usb1="00000000" w:usb2="00000000" w:usb3="00000000" w:csb0="20000001" w:csb1="00000000"/>
  </w:font>
  <w:font w:name="Lucida Calligraphy">
    <w:panose1 w:val="03010101010101010101"/>
    <w:charset w:val="00"/>
    <w:family w:val="auto"/>
    <w:pitch w:val="default"/>
    <w:sig w:usb0="00000003" w:usb1="00000000" w:usb2="00000000" w:usb3="00000000" w:csb0="20000001" w:csb1="00000000"/>
  </w:font>
  <w:font w:name="Viner Hand ITC">
    <w:panose1 w:val="03070502030502020203"/>
    <w:charset w:val="00"/>
    <w:family w:val="auto"/>
    <w:pitch w:val="default"/>
    <w:sig w:usb0="00000003" w:usb1="00000000" w:usb2="00000000" w:usb3="00000000" w:csb0="20000001" w:csb1="00000000"/>
  </w:font>
  <w:font w:name="Verdana">
    <w:panose1 w:val="020B0604030504040204"/>
    <w:charset w:val="00"/>
    <w:family w:val="auto"/>
    <w:pitch w:val="default"/>
    <w:sig w:usb0="00000287" w:usb1="00000000" w:usb2="00000000" w:usb3="00000000" w:csb0="2000019F"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124914F0"/>
    <w:multiLevelType w:val="singleLevel"/>
    <w:tmpl w:val="124914F0"/>
    <w:lvl w:ilvl="0" w:tentative="0">
      <w:start w:val="11"/>
      <w:numFmt w:val="chineseCounting"/>
      <w:suff w:val="nothing"/>
      <w:lvlText w:val="%1、"/>
      <w:lvlJc w:val="left"/>
      <w:rPr>
        <w:rFonts w:hint="eastAsia"/>
      </w:r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TY1MjhmNjgyNGYxZGU5OWJkMjA5OGU1NzZkNjA3OTI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1E1F"/>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194810"/>
    <w:rsid w:val="012C75C3"/>
    <w:rsid w:val="0150627C"/>
    <w:rsid w:val="01644A7E"/>
    <w:rsid w:val="01E20885"/>
    <w:rsid w:val="020C3569"/>
    <w:rsid w:val="04361A0E"/>
    <w:rsid w:val="04E82E5D"/>
    <w:rsid w:val="04EB0D09"/>
    <w:rsid w:val="06C47767"/>
    <w:rsid w:val="06D27D2E"/>
    <w:rsid w:val="081048C0"/>
    <w:rsid w:val="08646F80"/>
    <w:rsid w:val="08EE5446"/>
    <w:rsid w:val="08F91ECA"/>
    <w:rsid w:val="09B2377C"/>
    <w:rsid w:val="09E907EB"/>
    <w:rsid w:val="0AD05A13"/>
    <w:rsid w:val="0BEE580C"/>
    <w:rsid w:val="0CEF2B00"/>
    <w:rsid w:val="0D38423E"/>
    <w:rsid w:val="0E2B360E"/>
    <w:rsid w:val="0E8F7CCB"/>
    <w:rsid w:val="0F323D0A"/>
    <w:rsid w:val="0FA90872"/>
    <w:rsid w:val="10327F6E"/>
    <w:rsid w:val="10D55943"/>
    <w:rsid w:val="1185724E"/>
    <w:rsid w:val="11A825AE"/>
    <w:rsid w:val="11E30A22"/>
    <w:rsid w:val="123705B9"/>
    <w:rsid w:val="13714601"/>
    <w:rsid w:val="138533B2"/>
    <w:rsid w:val="13910C45"/>
    <w:rsid w:val="13B305B7"/>
    <w:rsid w:val="1474729E"/>
    <w:rsid w:val="15050AA9"/>
    <w:rsid w:val="1526094A"/>
    <w:rsid w:val="15592F98"/>
    <w:rsid w:val="15B925CF"/>
    <w:rsid w:val="15E75BC6"/>
    <w:rsid w:val="16026BC8"/>
    <w:rsid w:val="163A1270"/>
    <w:rsid w:val="169267C0"/>
    <w:rsid w:val="16D14EBA"/>
    <w:rsid w:val="175F3CA6"/>
    <w:rsid w:val="17767D2A"/>
    <w:rsid w:val="17DF335E"/>
    <w:rsid w:val="186D15C4"/>
    <w:rsid w:val="19FB7D8E"/>
    <w:rsid w:val="1A5B6391"/>
    <w:rsid w:val="1B027F40"/>
    <w:rsid w:val="1B9430C3"/>
    <w:rsid w:val="1BEB0D7E"/>
    <w:rsid w:val="1C104F9B"/>
    <w:rsid w:val="1C7012F4"/>
    <w:rsid w:val="1C8F5B0E"/>
    <w:rsid w:val="1CBA53BC"/>
    <w:rsid w:val="1CDD0DBE"/>
    <w:rsid w:val="1E0C3DD1"/>
    <w:rsid w:val="1F271C90"/>
    <w:rsid w:val="1F8B3192"/>
    <w:rsid w:val="209B625B"/>
    <w:rsid w:val="219D5072"/>
    <w:rsid w:val="221D378B"/>
    <w:rsid w:val="246D5E94"/>
    <w:rsid w:val="24CA481F"/>
    <w:rsid w:val="25621148"/>
    <w:rsid w:val="25844A32"/>
    <w:rsid w:val="25E2722C"/>
    <w:rsid w:val="276935E2"/>
    <w:rsid w:val="278A1576"/>
    <w:rsid w:val="2A37305D"/>
    <w:rsid w:val="2AD76DF3"/>
    <w:rsid w:val="2C1A4849"/>
    <w:rsid w:val="2C41231C"/>
    <w:rsid w:val="2C9268B0"/>
    <w:rsid w:val="2D3D70AC"/>
    <w:rsid w:val="2E724782"/>
    <w:rsid w:val="3122429F"/>
    <w:rsid w:val="31754A06"/>
    <w:rsid w:val="31B936B6"/>
    <w:rsid w:val="31EE77C5"/>
    <w:rsid w:val="31F50A29"/>
    <w:rsid w:val="31FD31BF"/>
    <w:rsid w:val="321B43C1"/>
    <w:rsid w:val="32223C34"/>
    <w:rsid w:val="33B62B29"/>
    <w:rsid w:val="33ED7470"/>
    <w:rsid w:val="343D3BEB"/>
    <w:rsid w:val="34AE34E6"/>
    <w:rsid w:val="34D04D80"/>
    <w:rsid w:val="35421935"/>
    <w:rsid w:val="35D03DB1"/>
    <w:rsid w:val="365B3B1A"/>
    <w:rsid w:val="368469FD"/>
    <w:rsid w:val="379D0F13"/>
    <w:rsid w:val="38577C85"/>
    <w:rsid w:val="39063762"/>
    <w:rsid w:val="39241E6C"/>
    <w:rsid w:val="399C2A0C"/>
    <w:rsid w:val="399C7E17"/>
    <w:rsid w:val="39D92970"/>
    <w:rsid w:val="39FB1897"/>
    <w:rsid w:val="39FE093D"/>
    <w:rsid w:val="3A523362"/>
    <w:rsid w:val="3B54600F"/>
    <w:rsid w:val="3BBE24E2"/>
    <w:rsid w:val="3BD07B55"/>
    <w:rsid w:val="3CAB4A60"/>
    <w:rsid w:val="3D440195"/>
    <w:rsid w:val="3D7108AA"/>
    <w:rsid w:val="3D8711AA"/>
    <w:rsid w:val="3E413ED1"/>
    <w:rsid w:val="3FAE2155"/>
    <w:rsid w:val="40C80850"/>
    <w:rsid w:val="41420EDB"/>
    <w:rsid w:val="41E4427B"/>
    <w:rsid w:val="41EF6D95"/>
    <w:rsid w:val="4496246A"/>
    <w:rsid w:val="455848C3"/>
    <w:rsid w:val="457928F3"/>
    <w:rsid w:val="45AA33E5"/>
    <w:rsid w:val="45B01DA5"/>
    <w:rsid w:val="45FB1E0A"/>
    <w:rsid w:val="46365B58"/>
    <w:rsid w:val="46CD0A26"/>
    <w:rsid w:val="47D755C8"/>
    <w:rsid w:val="480E1D32"/>
    <w:rsid w:val="486C3FD2"/>
    <w:rsid w:val="487A14CB"/>
    <w:rsid w:val="4BA5794C"/>
    <w:rsid w:val="4BAC1AC0"/>
    <w:rsid w:val="4C192926"/>
    <w:rsid w:val="4C665D38"/>
    <w:rsid w:val="4C7813AD"/>
    <w:rsid w:val="4CDA2801"/>
    <w:rsid w:val="4D194222"/>
    <w:rsid w:val="4DDD7483"/>
    <w:rsid w:val="4E275F1E"/>
    <w:rsid w:val="4EBF43B7"/>
    <w:rsid w:val="4ED278FC"/>
    <w:rsid w:val="4F2E7B44"/>
    <w:rsid w:val="4F917FC6"/>
    <w:rsid w:val="4FDD7BFB"/>
    <w:rsid w:val="501B68C6"/>
    <w:rsid w:val="508D27A6"/>
    <w:rsid w:val="510D0E91"/>
    <w:rsid w:val="5115798C"/>
    <w:rsid w:val="51C51D65"/>
    <w:rsid w:val="51C65ED7"/>
    <w:rsid w:val="5236524B"/>
    <w:rsid w:val="52673397"/>
    <w:rsid w:val="533956EC"/>
    <w:rsid w:val="538459BA"/>
    <w:rsid w:val="54237A94"/>
    <w:rsid w:val="54553AB1"/>
    <w:rsid w:val="55381AB4"/>
    <w:rsid w:val="55652ADA"/>
    <w:rsid w:val="56225567"/>
    <w:rsid w:val="57334510"/>
    <w:rsid w:val="579D29FC"/>
    <w:rsid w:val="57C60097"/>
    <w:rsid w:val="58BC4890"/>
    <w:rsid w:val="59156B87"/>
    <w:rsid w:val="59642F2F"/>
    <w:rsid w:val="59AA14E0"/>
    <w:rsid w:val="59E12472"/>
    <w:rsid w:val="59E52906"/>
    <w:rsid w:val="5A155A44"/>
    <w:rsid w:val="5ACB47BF"/>
    <w:rsid w:val="5AF554D4"/>
    <w:rsid w:val="5BF35EC9"/>
    <w:rsid w:val="5C2F77C1"/>
    <w:rsid w:val="5C3B15B1"/>
    <w:rsid w:val="5C461FB7"/>
    <w:rsid w:val="5CB70498"/>
    <w:rsid w:val="5D1412C6"/>
    <w:rsid w:val="5D6343D3"/>
    <w:rsid w:val="5E211941"/>
    <w:rsid w:val="5E28560B"/>
    <w:rsid w:val="5E69279D"/>
    <w:rsid w:val="5EC13377"/>
    <w:rsid w:val="5ED512CA"/>
    <w:rsid w:val="5F910EA9"/>
    <w:rsid w:val="600E40C9"/>
    <w:rsid w:val="604E3D2F"/>
    <w:rsid w:val="62200402"/>
    <w:rsid w:val="626111E2"/>
    <w:rsid w:val="62A55CA5"/>
    <w:rsid w:val="62FA1562"/>
    <w:rsid w:val="63250515"/>
    <w:rsid w:val="63277E71"/>
    <w:rsid w:val="640C44DB"/>
    <w:rsid w:val="6468013A"/>
    <w:rsid w:val="649C46F2"/>
    <w:rsid w:val="64B32C06"/>
    <w:rsid w:val="652B3423"/>
    <w:rsid w:val="6643017F"/>
    <w:rsid w:val="66717F6F"/>
    <w:rsid w:val="67B3239C"/>
    <w:rsid w:val="689E5477"/>
    <w:rsid w:val="68B32ADB"/>
    <w:rsid w:val="69682B01"/>
    <w:rsid w:val="69CD2AD0"/>
    <w:rsid w:val="6A4B1968"/>
    <w:rsid w:val="6B14138E"/>
    <w:rsid w:val="6B1C6BC9"/>
    <w:rsid w:val="6B2564B4"/>
    <w:rsid w:val="6B3D3082"/>
    <w:rsid w:val="6C0B1EEC"/>
    <w:rsid w:val="6DF45A54"/>
    <w:rsid w:val="6E87605E"/>
    <w:rsid w:val="6EE95486"/>
    <w:rsid w:val="6F7A4251"/>
    <w:rsid w:val="6FFB29E4"/>
    <w:rsid w:val="700608EE"/>
    <w:rsid w:val="70456E9E"/>
    <w:rsid w:val="70B24544"/>
    <w:rsid w:val="711C5429"/>
    <w:rsid w:val="7166357E"/>
    <w:rsid w:val="71A9298B"/>
    <w:rsid w:val="71D57C23"/>
    <w:rsid w:val="71EE5B0E"/>
    <w:rsid w:val="72BD29C0"/>
    <w:rsid w:val="734A1530"/>
    <w:rsid w:val="736563C5"/>
    <w:rsid w:val="73CB561A"/>
    <w:rsid w:val="748B06D6"/>
    <w:rsid w:val="758D0452"/>
    <w:rsid w:val="75A63D8E"/>
    <w:rsid w:val="75AD3069"/>
    <w:rsid w:val="762A388D"/>
    <w:rsid w:val="767307C7"/>
    <w:rsid w:val="771E7C0A"/>
    <w:rsid w:val="7789230E"/>
    <w:rsid w:val="779C1699"/>
    <w:rsid w:val="78A47002"/>
    <w:rsid w:val="793F036A"/>
    <w:rsid w:val="796919ED"/>
    <w:rsid w:val="797F6F0E"/>
    <w:rsid w:val="79863882"/>
    <w:rsid w:val="79DC6ADA"/>
    <w:rsid w:val="7AE6003A"/>
    <w:rsid w:val="7B0E49A9"/>
    <w:rsid w:val="7BED06EF"/>
    <w:rsid w:val="7D1D18E6"/>
    <w:rsid w:val="7D7C643F"/>
    <w:rsid w:val="7DC47E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99"/>
  </w:style>
  <w:style w:type="paragraph" w:styleId="4">
    <w:name w:val="annotation text"/>
    <w:basedOn w:val="1"/>
    <w:qFormat/>
    <w:uiPriority w:val="0"/>
    <w:pPr>
      <w:jc w:val="left"/>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样式3"/>
    <w:basedOn w:val="1"/>
    <w:link w:val="10"/>
    <w:qFormat/>
    <w:uiPriority w:val="99"/>
    <w:pPr>
      <w:jc w:val="center"/>
    </w:pPr>
    <w:rPr>
      <w:rFonts w:ascii="方正小标宋简体" w:hAnsi="方正小标宋简体" w:eastAsia="仿宋" w:cs="方正小标宋简体"/>
      <w:sz w:val="28"/>
      <w:szCs w:val="52"/>
    </w:rPr>
  </w:style>
  <w:style w:type="character" w:customStyle="1" w:styleId="10">
    <w:name w:val="样式3 Char"/>
    <w:basedOn w:val="7"/>
    <w:link w:val="9"/>
    <w:qFormat/>
    <w:locked/>
    <w:uiPriority w:val="99"/>
    <w:rPr>
      <w:rFonts w:ascii="方正小标宋简体" w:hAnsi="方正小标宋简体" w:eastAsia="仿宋" w:cs="方正小标宋简体"/>
      <w:kern w:val="2"/>
      <w:sz w:val="28"/>
      <w:szCs w:val="52"/>
    </w:rPr>
  </w:style>
  <w:style w:type="character" w:customStyle="1" w:styleId="11">
    <w:name w:val="页脚 字符"/>
    <w:basedOn w:val="7"/>
    <w:link w:val="5"/>
    <w:qFormat/>
    <w:uiPriority w:val="0"/>
    <w:rPr>
      <w:rFonts w:ascii="Calibri" w:hAnsi="Calibri"/>
      <w:kern w:val="2"/>
      <w:sz w:val="18"/>
      <w:szCs w:val="18"/>
    </w:rPr>
  </w:style>
  <w:style w:type="character" w:customStyle="1" w:styleId="12">
    <w:name w:val="页眉 字符"/>
    <w:basedOn w:val="7"/>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2024-03-22T06:49:05Z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