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中共新乡市卫滨区委统一战线工作部</w:t>
      </w: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2024年度部门预算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 xml:space="preserve">第一部分 </w:t>
      </w:r>
      <w:r>
        <w:rPr>
          <w:rFonts w:hint="eastAsia" w:ascii="黑体" w:hAnsi="黑体" w:eastAsia="黑体" w:cs="黑体"/>
          <w:sz w:val="32"/>
          <w:szCs w:val="32"/>
          <w:lang w:val="en-US" w:eastAsia="zh-CN"/>
        </w:rPr>
        <w:t>中共新乡市卫滨区委统一战线工作部</w:t>
      </w:r>
      <w:r>
        <w:rPr>
          <w:rFonts w:hint="eastAsia" w:ascii="黑体" w:hAnsi="黑体" w:eastAsia="黑体" w:cs="黑体"/>
          <w:sz w:val="32"/>
          <w:szCs w:val="32"/>
        </w:rPr>
        <w:t>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 xml:space="preserve">第二部分 </w:t>
      </w:r>
      <w:r>
        <w:rPr>
          <w:rFonts w:hint="eastAsia" w:ascii="黑体" w:hAnsi="黑体" w:eastAsia="黑体" w:cs="黑体"/>
          <w:sz w:val="32"/>
          <w:szCs w:val="32"/>
          <w:lang w:val="en-US" w:eastAsia="zh-CN"/>
        </w:rPr>
        <w:t>中共新乡市卫滨区委统一战线工作部</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autoSpaceDE/>
        <w:autoSpaceDN/>
        <w:bidi w:val="0"/>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r>
        <w:rPr>
          <w:rFonts w:hint="eastAsia" w:ascii="黑体" w:hAnsi="黑体" w:eastAsia="黑体" w:cs="黑体"/>
          <w:sz w:val="32"/>
          <w:szCs w:val="32"/>
          <w:lang w:val="en-US" w:eastAsia="zh-CN"/>
        </w:rPr>
        <w:t>中共新乡市卫滨区委统一战线工作部</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w:t>
      </w:r>
      <w:r>
        <w:rPr>
          <w:rFonts w:hint="eastAsia" w:ascii="仿宋_GB2312" w:hAnsi="Times New Roman" w:eastAsia="仿宋_GB2312" w:cs="仿宋_GB2312"/>
          <w:sz w:val="32"/>
          <w:szCs w:val="32"/>
          <w:lang w:val="en-US" w:eastAsia="zh-CN"/>
        </w:rPr>
        <w:t>2024年部门收支总体情况表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二、202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年部门收入</w:t>
      </w:r>
      <w:r>
        <w:rPr>
          <w:rFonts w:hint="eastAsia" w:ascii="仿宋_GB2312" w:hAnsi="Times New Roman" w:eastAsia="仿宋_GB2312" w:cs="仿宋_GB2312"/>
          <w:sz w:val="32"/>
          <w:szCs w:val="32"/>
          <w:lang w:val="en-US" w:eastAsia="zh-CN"/>
        </w:rPr>
        <w:t>总体情况</w:t>
      </w:r>
      <w:r>
        <w:rPr>
          <w:rFonts w:hint="eastAsia" w:ascii="仿宋_GB2312" w:hAnsi="Times New Roman" w:eastAsia="仿宋_GB2312" w:cs="仿宋_GB2312"/>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三、202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年部门支出</w:t>
      </w:r>
      <w:r>
        <w:rPr>
          <w:rFonts w:hint="eastAsia" w:ascii="仿宋_GB2312" w:hAnsi="Times New Roman" w:eastAsia="仿宋_GB2312" w:cs="仿宋_GB2312"/>
          <w:sz w:val="32"/>
          <w:szCs w:val="32"/>
          <w:lang w:val="en-US" w:eastAsia="zh-CN"/>
        </w:rPr>
        <w:t>总体情况</w:t>
      </w:r>
      <w:r>
        <w:rPr>
          <w:rFonts w:hint="eastAsia" w:ascii="仿宋_GB2312" w:hAnsi="Times New Roman" w:eastAsia="仿宋_GB2312" w:cs="仿宋_GB2312"/>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四、202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五、202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年一般公共预算支出</w:t>
      </w:r>
      <w:r>
        <w:rPr>
          <w:rFonts w:hint="eastAsia" w:ascii="仿宋_GB2312" w:hAnsi="Times New Roman" w:eastAsia="仿宋_GB2312" w:cs="仿宋_GB2312"/>
          <w:sz w:val="32"/>
          <w:szCs w:val="32"/>
          <w:lang w:val="en-US" w:eastAsia="zh-CN"/>
        </w:rPr>
        <w:t>情况</w:t>
      </w:r>
      <w:r>
        <w:rPr>
          <w:rFonts w:hint="eastAsia" w:ascii="仿宋_GB2312" w:hAnsi="Times New Roman" w:eastAsia="仿宋_GB2312" w:cs="仿宋_GB2312"/>
          <w:sz w:val="32"/>
          <w:szCs w:val="32"/>
        </w:rPr>
        <w:t>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lang w:val="en-US" w:eastAsia="zh-CN"/>
        </w:rPr>
        <w:t>2024年</w:t>
      </w:r>
      <w:r>
        <w:rPr>
          <w:rFonts w:hint="eastAsia" w:ascii="仿宋_GB2312" w:hAnsi="Times New Roman" w:eastAsia="仿宋_GB2312" w:cs="仿宋_GB2312"/>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年一般公共预算“三公”经费</w:t>
      </w:r>
      <w:r>
        <w:rPr>
          <w:rFonts w:hint="eastAsia" w:ascii="仿宋_GB2312" w:eastAsia="仿宋_GB2312"/>
          <w:sz w:val="32"/>
          <w:szCs w:val="32"/>
          <w:lang w:eastAsia="zh-CN"/>
        </w:rPr>
        <w:t>支出情况</w:t>
      </w:r>
      <w:r>
        <w:rPr>
          <w:rFonts w:hint="eastAsia" w:ascii="仿宋_GB2312" w:eastAsia="仿宋_GB2312"/>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九、202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年政府性基金预算支出情况表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lang w:val="en-US" w:eastAsia="zh-CN"/>
        </w:rPr>
        <w:t>2024年</w:t>
      </w:r>
      <w:r>
        <w:rPr>
          <w:rFonts w:hint="eastAsia" w:ascii="仿宋_GB2312" w:eastAsia="仿宋_GB2312"/>
          <w:sz w:val="32"/>
          <w:szCs w:val="32"/>
          <w:highlight w:val="none"/>
          <w:lang w:eastAsia="zh-CN"/>
        </w:rPr>
        <w:t>项目支出表</w:t>
      </w:r>
    </w:p>
    <w:p>
      <w:pPr>
        <w:keepNext w:val="0"/>
        <w:keepLines w:val="0"/>
        <w:pageBreakBefore w:val="0"/>
        <w:widowControl w:val="0"/>
        <w:numPr>
          <w:ilvl w:val="0"/>
          <w:numId w:val="0"/>
        </w:numPr>
        <w:kinsoku w:val="0"/>
        <w:wordWrap/>
        <w:overflowPunct w:val="0"/>
        <w:topLinePunct w:val="0"/>
        <w:bidi w:val="0"/>
        <w:adjustRightInd w:val="0"/>
        <w:snapToGrid w:val="0"/>
        <w:spacing w:line="360" w:lineRule="auto"/>
        <w:ind w:right="51" w:rightChars="0" w:firstLine="640" w:firstLineChars="200"/>
        <w:jc w:val="left"/>
        <w:textAlignment w:val="auto"/>
        <w:rPr>
          <w:rFonts w:hint="eastAsia" w:ascii="仿宋_GB2312" w:eastAsia="仿宋_GB2312"/>
          <w:sz w:val="32"/>
          <w:szCs w:val="32"/>
          <w:highlight w:val="none"/>
        </w:rPr>
      </w:pPr>
      <w:r>
        <w:rPr>
          <w:rFonts w:hint="eastAsia" w:ascii="仿宋_GB2312" w:hAnsi="Calibri" w:eastAsia="仿宋_GB2312" w:cs="Times New Roman"/>
          <w:kern w:val="2"/>
          <w:sz w:val="32"/>
          <w:szCs w:val="32"/>
          <w:lang w:val="en-US" w:eastAsia="zh-CN" w:bidi="ar-SA"/>
        </w:rPr>
        <w:t>十一、</w:t>
      </w:r>
      <w:r>
        <w:rPr>
          <w:rFonts w:hint="eastAsia" w:ascii="仿宋_GB2312" w:eastAsia="仿宋_GB2312"/>
          <w:sz w:val="32"/>
          <w:szCs w:val="32"/>
          <w:highlight w:val="none"/>
        </w:rPr>
        <w:t>部门整体绩效目标表</w:t>
      </w:r>
    </w:p>
    <w:p>
      <w:pPr>
        <w:keepNext w:val="0"/>
        <w:keepLines w:val="0"/>
        <w:pageBreakBefore w:val="0"/>
        <w:widowControl w:val="0"/>
        <w:numPr>
          <w:ilvl w:val="0"/>
          <w:numId w:val="0"/>
        </w:numPr>
        <w:kinsoku w:val="0"/>
        <w:wordWrap/>
        <w:overflowPunct w:val="0"/>
        <w:topLinePunct w:val="0"/>
        <w:bidi w:val="0"/>
        <w:adjustRightInd w:val="0"/>
        <w:snapToGrid w:val="0"/>
        <w:spacing w:line="360" w:lineRule="auto"/>
        <w:ind w:right="51" w:rightChars="0" w:firstLine="640" w:firstLineChars="200"/>
        <w:jc w:val="left"/>
        <w:textAlignment w:val="auto"/>
        <w:rPr>
          <w:rFonts w:hint="eastAsia" w:ascii="仿宋_GB2312" w:eastAsia="仿宋_GB2312"/>
          <w:sz w:val="32"/>
          <w:szCs w:val="32"/>
          <w:highlight w:val="red"/>
        </w:rPr>
      </w:pPr>
      <w:r>
        <w:rPr>
          <w:rFonts w:hint="eastAsia" w:ascii="仿宋_GB2312" w:eastAsia="仿宋_GB2312"/>
          <w:sz w:val="32"/>
          <w:szCs w:val="32"/>
          <w:highlight w:val="none"/>
        </w:rPr>
        <w:t>十二</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年部门预算项目绩效目标汇总表</w:t>
      </w: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eastAsia" w:ascii="黑体" w:hAnsi="黑体" w:eastAsia="黑体"/>
          <w:sz w:val="32"/>
          <w:szCs w:val="32"/>
        </w:rPr>
      </w:pPr>
      <w:r>
        <w:rPr>
          <w:rFonts w:hint="eastAsia" w:ascii="黑体" w:hAnsi="黑体" w:eastAsia="黑体"/>
          <w:sz w:val="32"/>
          <w:szCs w:val="32"/>
        </w:rPr>
        <w:t xml:space="preserve"> </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中共新乡市卫滨区委统一战线工作部概况</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黑体" w:hAnsi="黑体" w:eastAsia="黑体"/>
          <w:sz w:val="32"/>
          <w:szCs w:val="32"/>
        </w:rPr>
      </w:pPr>
    </w:p>
    <w:p>
      <w:pPr>
        <w:keepNext w:val="0"/>
        <w:keepLines w:val="0"/>
        <w:pageBreakBefore w:val="0"/>
        <w:widowControl w:val="0"/>
        <w:numPr>
          <w:ilvl w:val="0"/>
          <w:numId w:val="2"/>
        </w:numPr>
        <w:kinsoku/>
        <w:wordWrap/>
        <w:overflowPunct/>
        <w:topLinePunct w:val="0"/>
        <w:autoSpaceDE/>
        <w:autoSpaceDN/>
        <w:bidi w:val="0"/>
        <w:adjustRightInd w:val="0"/>
        <w:snapToGrid w:val="0"/>
        <w:spacing w:line="560" w:lineRule="exact"/>
        <w:textAlignment w:val="auto"/>
        <w:rPr>
          <w:rFonts w:hint="eastAsia" w:ascii="黑体" w:hAnsi="黑体" w:eastAsia="黑体"/>
          <w:sz w:val="32"/>
          <w:szCs w:val="32"/>
        </w:rPr>
      </w:pPr>
      <w:r>
        <w:rPr>
          <w:rFonts w:hint="eastAsia" w:ascii="黑体" w:hAnsi="黑体" w:eastAsia="黑体" w:cs="黑体"/>
          <w:sz w:val="32"/>
          <w:szCs w:val="32"/>
        </w:rPr>
        <w:t>中共新乡市卫滨区委统一战线工作部</w:t>
      </w:r>
      <w:r>
        <w:rPr>
          <w:rFonts w:hint="eastAsia" w:ascii="黑体" w:hAnsi="黑体" w:eastAsia="黑体"/>
          <w:sz w:val="32"/>
          <w:szCs w:val="32"/>
        </w:rPr>
        <w:t>主要职责</w:t>
      </w:r>
    </w:p>
    <w:p>
      <w:pPr>
        <w:pStyle w:val="7"/>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（一）贯彻执行中央和省委关于统一战线的方针、政策；调查研究统一战线理论，提出开展统战工作的意见和建议；检查统战政策执行情况，协调全区统一战线各方面的关系。</w:t>
      </w:r>
    </w:p>
    <w:p>
      <w:pPr>
        <w:pStyle w:val="7"/>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ascii="仿宋_GB2312" w:hAnsi="宋体" w:eastAsia="仿宋_GB2312" w:cs="Courier New"/>
          <w:sz w:val="32"/>
          <w:szCs w:val="32"/>
        </w:rPr>
      </w:pPr>
      <w:r>
        <w:rPr>
          <w:rFonts w:hint="eastAsia" w:ascii="仿宋_GB2312" w:hAnsi="宋体" w:eastAsia="仿宋_GB2312" w:cs="Courier New"/>
          <w:sz w:val="32"/>
          <w:szCs w:val="32"/>
        </w:rPr>
        <w:t>（二）负责联系各民主党派和无党派代表人士；贯彻党领导的多党合作制度和对民主党派的方针、政策，落实中央、省委和市委关于发挥民主党派参政议政和民主监督作用的工作，为区委同民主党派进行政治协商做好组织联系工作；支持、帮助各民主党派加强自身建设，选拔、培养新一代代表人士，协助有关部门帮助民主党派改善工作条件。</w:t>
      </w:r>
    </w:p>
    <w:p>
      <w:pPr>
        <w:pStyle w:val="7"/>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ascii="仿宋_GB2312" w:hAnsi="宋体" w:eastAsia="仿宋_GB2312" w:cs="Courier New"/>
          <w:sz w:val="32"/>
          <w:szCs w:val="32"/>
        </w:rPr>
      </w:pPr>
      <w:r>
        <w:rPr>
          <w:rFonts w:hint="eastAsia" w:ascii="仿宋_GB2312" w:hAnsi="宋体" w:eastAsia="仿宋_GB2312" w:cs="Courier New"/>
          <w:sz w:val="32"/>
          <w:szCs w:val="32"/>
        </w:rPr>
        <w:t>（三）负责调查研究、协调检查有关民族、宗教工作的重大方针、政策的贯彻落实情况；联系少数民族和宗教界代表人士，协助有关部门做好少数民族干部的培养和推荐工作。</w:t>
      </w:r>
    </w:p>
    <w:p>
      <w:pPr>
        <w:pStyle w:val="7"/>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ascii="仿宋_GB2312" w:hAnsi="宋体" w:eastAsia="仿宋_GB2312" w:cs="Courier New"/>
          <w:sz w:val="32"/>
          <w:szCs w:val="32"/>
        </w:rPr>
      </w:pPr>
      <w:r>
        <w:rPr>
          <w:rFonts w:hint="eastAsia" w:ascii="仿宋_GB2312" w:hAnsi="宋体" w:eastAsia="仿宋_GB2312" w:cs="Courier New"/>
          <w:sz w:val="32"/>
          <w:szCs w:val="32"/>
        </w:rPr>
        <w:t>（四）负责开展以祖国统一为重点的海外统战工作；联系香港、澳门和海外工商界社团代表任务；调查研究并反映我区非公有制经济代表人士的情况，提出政策性建议；团结、帮助、引导、教育非公有制经济代表人士，积极开展思想政治工作。</w:t>
      </w:r>
    </w:p>
    <w:p>
      <w:pPr>
        <w:pStyle w:val="7"/>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ascii="仿宋_GB2312" w:hAnsi="宋体" w:eastAsia="仿宋_GB2312" w:cs="Courier New"/>
          <w:sz w:val="32"/>
          <w:szCs w:val="32"/>
        </w:rPr>
      </w:pPr>
      <w:r>
        <w:rPr>
          <w:rFonts w:hint="eastAsia" w:ascii="仿宋_GB2312" w:hAnsi="宋体" w:eastAsia="仿宋_GB2312" w:cs="Courier New"/>
          <w:sz w:val="32"/>
          <w:szCs w:val="32"/>
        </w:rPr>
        <w:t>（五）负责党外人士的政治安排、会同有关部门做好培养、选拔、推荐，安排党外人士担任政府及政府有关职能部门和司法机关领导职务的工作；做好党外后备干部和新的代表人物队伍的建设工作；协助民主党派做好干部管理工作。</w:t>
      </w:r>
    </w:p>
    <w:p>
      <w:pPr>
        <w:pStyle w:val="7"/>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ascii="仿宋_GB2312" w:hAnsi="宋体" w:eastAsia="仿宋_GB2312" w:cs="Courier New"/>
          <w:sz w:val="32"/>
          <w:szCs w:val="32"/>
        </w:rPr>
      </w:pPr>
      <w:r>
        <w:rPr>
          <w:rFonts w:hint="eastAsia" w:ascii="仿宋_GB2312" w:hAnsi="宋体" w:eastAsia="仿宋_GB2312" w:cs="Courier New"/>
          <w:sz w:val="32"/>
          <w:szCs w:val="32"/>
        </w:rPr>
        <w:t>（六）调查研究党外知识分子情况，反应意见，协调关系，提出政策性建议；联系并培养党外知识分子代表人士。</w:t>
      </w:r>
    </w:p>
    <w:p>
      <w:pPr>
        <w:pStyle w:val="7"/>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ascii="仿宋_GB2312" w:hAnsi="宋体" w:eastAsia="仿宋_GB2312" w:cs="Courier New"/>
          <w:sz w:val="32"/>
          <w:szCs w:val="32"/>
        </w:rPr>
      </w:pPr>
      <w:r>
        <w:rPr>
          <w:rFonts w:hint="eastAsia" w:ascii="仿宋_GB2312" w:hAnsi="宋体" w:eastAsia="仿宋_GB2312" w:cs="Courier New"/>
          <w:sz w:val="32"/>
          <w:szCs w:val="32"/>
        </w:rPr>
        <w:t>（七）负责贯彻执行对台工作的方针，政策，组织实施对台方针政策和台湾形势的宣传教育；指导、协调、管理区对台工作和涉台事务，处理涉台具体问题；协调区对台经贸工作及其他领域的交流与合作。</w:t>
      </w:r>
    </w:p>
    <w:p>
      <w:pPr>
        <w:pStyle w:val="7"/>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ascii="仿宋_GB2312" w:hAnsi="宋体" w:eastAsia="仿宋_GB2312" w:cs="Courier New"/>
          <w:sz w:val="32"/>
          <w:szCs w:val="32"/>
        </w:rPr>
      </w:pPr>
      <w:r>
        <w:rPr>
          <w:rFonts w:hint="eastAsia" w:ascii="仿宋_GB2312" w:hAnsi="宋体" w:eastAsia="仿宋_GB2312" w:cs="Courier New"/>
          <w:sz w:val="32"/>
          <w:szCs w:val="32"/>
        </w:rPr>
        <w:t>（八）指导我区党委统战系统工作人员的培训工作；协调政府各有关部门的统战工作；指导群众团体、企事业单位的统战工作；联系指导工商联工作；管理区委台湾工作办公室（区政府台湾事务办公室）。</w:t>
      </w:r>
    </w:p>
    <w:p>
      <w:pPr>
        <w:pStyle w:val="7"/>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ascii="仿宋_GB2312" w:hAnsi="宋体" w:eastAsia="仿宋_GB2312" w:cs="Courier New"/>
          <w:sz w:val="32"/>
          <w:szCs w:val="32"/>
        </w:rPr>
      </w:pPr>
      <w:r>
        <w:rPr>
          <w:rFonts w:hint="eastAsia" w:ascii="仿宋_GB2312" w:hAnsi="宋体" w:eastAsia="仿宋_GB2312" w:cs="Courier New"/>
          <w:sz w:val="32"/>
          <w:szCs w:val="32"/>
        </w:rPr>
        <w:t>（九）开展海内外统一战线的宣传工作。</w:t>
      </w:r>
    </w:p>
    <w:p>
      <w:pPr>
        <w:pStyle w:val="7"/>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黑体" w:eastAsia="黑体" w:cs="黑体"/>
          <w:sz w:val="32"/>
          <w:szCs w:val="32"/>
        </w:rPr>
        <w:t>中共新乡市卫滨区委统一战线工作部</w:t>
      </w:r>
      <w:r>
        <w:rPr>
          <w:rFonts w:hint="eastAsia" w:ascii="黑体" w:hAnsi="黑体" w:eastAsia="黑体"/>
          <w:sz w:val="32"/>
          <w:szCs w:val="32"/>
          <w:highlight w:val="none"/>
        </w:rPr>
        <w:t>构成</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宋体" w:eastAsia="仿宋_GB2312" w:cs="宋体"/>
          <w:kern w:val="0"/>
          <w:sz w:val="32"/>
          <w:szCs w:val="32"/>
        </w:rPr>
        <w:t>中共新乡市卫滨区委统一战线工作部</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仿宋_GB2312" w:eastAsia="仿宋_GB2312" w:cs="仿宋_GB2312"/>
          <w:sz w:val="32"/>
          <w:szCs w:val="32"/>
        </w:rPr>
        <w:t>年度部门预算</w:t>
      </w:r>
      <w:r>
        <w:rPr>
          <w:rFonts w:hint="eastAsia" w:ascii="仿宋_GB2312" w:hAnsi="仿宋_GB2312" w:eastAsia="仿宋_GB2312" w:cs="仿宋_GB2312"/>
          <w:sz w:val="32"/>
          <w:szCs w:val="32"/>
          <w:lang w:eastAsia="zh-CN"/>
        </w:rPr>
        <w:t>只有</w:t>
      </w:r>
      <w:r>
        <w:rPr>
          <w:rFonts w:hint="eastAsia" w:ascii="仿宋_GB2312" w:hAnsi="仿宋_GB2312" w:eastAsia="仿宋_GB2312" w:cs="仿宋_GB2312"/>
          <w:sz w:val="32"/>
          <w:szCs w:val="32"/>
        </w:rPr>
        <w:t>本级。</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中共新乡市卫滨区委统一战线工作部</w:t>
      </w:r>
      <w:r>
        <w:rPr>
          <w:rFonts w:hint="eastAsia" w:ascii="仿宋_GB2312" w:hAnsi="仿宋_GB2312" w:eastAsia="仿宋_GB2312" w:cs="仿宋_GB2312"/>
          <w:sz w:val="32"/>
          <w:szCs w:val="32"/>
        </w:rPr>
        <w:t>设下列内设机构</w:t>
      </w:r>
      <w:r>
        <w:rPr>
          <w:rFonts w:hint="eastAsia" w:ascii="仿宋_GB2312" w:hAnsi="宋体" w:eastAsia="仿宋_GB2312" w:cs="宋体"/>
          <w:kern w:val="0"/>
          <w:sz w:val="32"/>
          <w:szCs w:val="32"/>
        </w:rPr>
        <w:t>：综合办公室(理论股、经联股)。</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纳入中共新乡市卫滨区委统一战线工作部</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仿宋_GB2312" w:eastAsia="仿宋_GB2312" w:cs="仿宋_GB2312"/>
          <w:sz w:val="32"/>
          <w:szCs w:val="32"/>
        </w:rPr>
        <w:t>年度部门预算编制范围的单位共</w:t>
      </w:r>
      <w:r>
        <w:rPr>
          <w:rFonts w:hint="eastAsia" w:ascii="Times New Roman" w:hAnsi="Times New Roman" w:eastAsia="仿宋_GB2312"/>
          <w:sz w:val="32"/>
          <w:szCs w:val="32"/>
        </w:rPr>
        <w:t>3</w:t>
      </w:r>
      <w:r>
        <w:rPr>
          <w:rFonts w:hint="eastAsia" w:ascii="仿宋_GB2312" w:hAnsi="仿宋_GB2312" w:eastAsia="仿宋_GB2312" w:cs="仿宋_GB2312"/>
          <w:sz w:val="32"/>
          <w:szCs w:val="32"/>
        </w:rPr>
        <w:t>个，其中二级机构</w:t>
      </w:r>
      <w:r>
        <w:rPr>
          <w:rFonts w:hint="eastAsia" w:ascii="Times New Roman" w:hAnsi="Times New Roman" w:eastAsia="仿宋_GB2312"/>
          <w:sz w:val="32"/>
          <w:szCs w:val="32"/>
        </w:rPr>
        <w:t>2</w:t>
      </w:r>
      <w:r>
        <w:rPr>
          <w:rFonts w:hint="eastAsia" w:ascii="仿宋_GB2312" w:hAnsi="仿宋_GB2312" w:eastAsia="仿宋_GB2312" w:cs="仿宋_GB2312"/>
          <w:sz w:val="32"/>
          <w:szCs w:val="32"/>
        </w:rPr>
        <w:t>个，具体是：</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_GB2312"/>
          <w:sz w:val="32"/>
          <w:szCs w:val="32"/>
        </w:rPr>
      </w:pPr>
      <w:r>
        <w:rPr>
          <w:rFonts w:hint="eastAsia" w:ascii="Times New Roman" w:hAnsi="Times New Roman" w:eastAsia="仿宋_GB2312"/>
          <w:sz w:val="32"/>
          <w:szCs w:val="32"/>
        </w:rPr>
        <w:t>1.中共新乡市卫滨区委统一战线工作部本级</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_GB2312"/>
          <w:sz w:val="32"/>
          <w:szCs w:val="32"/>
        </w:rPr>
      </w:pPr>
      <w:r>
        <w:rPr>
          <w:rFonts w:hint="eastAsia" w:ascii="Times New Roman" w:hAnsi="Times New Roman" w:eastAsia="仿宋_GB2312"/>
          <w:sz w:val="32"/>
          <w:szCs w:val="32"/>
        </w:rPr>
        <w:t>2.新乡市卫滨区工商业联合会(未独立核算)</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cs="仿宋_GB2312"/>
          <w:sz w:val="32"/>
          <w:szCs w:val="32"/>
        </w:rPr>
      </w:pPr>
      <w:r>
        <w:rPr>
          <w:rFonts w:hint="eastAsia" w:ascii="Times New Roman" w:hAnsi="Times New Roman" w:eastAsia="仿宋_GB2312"/>
          <w:sz w:val="32"/>
          <w:szCs w:val="32"/>
        </w:rPr>
        <w:t>3.</w:t>
      </w:r>
      <w:r>
        <w:rPr>
          <w:rFonts w:hint="eastAsia" w:ascii="仿宋_GB2312" w:hAnsi="仿宋_GB2312" w:eastAsia="仿宋_GB2312" w:cs="仿宋_GB2312"/>
          <w:sz w:val="32"/>
          <w:szCs w:val="32"/>
        </w:rPr>
        <w:t>新乡市卫滨区归国华侨联合会</w:t>
      </w:r>
      <w:r>
        <w:rPr>
          <w:rFonts w:hint="eastAsia" w:ascii="仿宋_GB2312" w:hAnsi="宋体" w:eastAsia="仿宋_GB2312" w:cs="宋体"/>
          <w:kern w:val="0"/>
          <w:sz w:val="32"/>
          <w:szCs w:val="32"/>
        </w:rPr>
        <w:t>(未独立核算)</w:t>
      </w: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Times New Roman" w:eastAsia="黑体" w:cs="黑体"/>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kinsoku/>
        <w:wordWrap/>
        <w:overflowPunct/>
        <w:topLinePunct w:val="0"/>
        <w:autoSpaceDE/>
        <w:autoSpaceDN/>
        <w:bidi w:val="0"/>
        <w:adjustRightInd w:val="0"/>
        <w:snapToGrid w:val="0"/>
        <w:spacing w:line="560" w:lineRule="exact"/>
        <w:ind w:firstLine="720" w:firstLineChars="200"/>
        <w:jc w:val="center"/>
        <w:textAlignment w:val="auto"/>
        <w:rPr>
          <w:rFonts w:hint="eastAsia" w:ascii="方正小标宋简体" w:hAnsi="方正小标宋简体" w:eastAsia="方正小标宋简体" w:cs="方正小标宋简体"/>
          <w:spacing w:val="-119"/>
          <w:sz w:val="36"/>
          <w:szCs w:val="36"/>
        </w:rPr>
      </w:pPr>
      <w:r>
        <w:rPr>
          <w:rFonts w:hint="eastAsia" w:ascii="方正小标宋简体" w:hAnsi="方正小标宋简体" w:eastAsia="方正小标宋简体" w:cs="方正小标宋简体"/>
          <w:sz w:val="36"/>
          <w:szCs w:val="36"/>
        </w:rPr>
        <w:t>中共新乡市卫滨区委统一战线工作部</w:t>
      </w:r>
      <w:r>
        <w:rPr>
          <w:rFonts w:hint="eastAsia" w:ascii="方正小标宋简体" w:hAnsi="方正小标宋简体" w:eastAsia="方正小标宋简体" w:cs="方正小标宋简体"/>
          <w:spacing w:val="-119"/>
          <w:sz w:val="36"/>
          <w:szCs w:val="36"/>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年度部门预算情况说明</w:t>
      </w:r>
    </w:p>
    <w:p>
      <w:pPr>
        <w:keepNext w:val="0"/>
        <w:keepLines w:val="0"/>
        <w:pageBreakBefore w:val="0"/>
        <w:widowControl w:val="0"/>
        <w:wordWrap/>
        <w:topLinePunct w:val="0"/>
        <w:bidi w:val="0"/>
        <w:adjustRightInd w:val="0"/>
        <w:snapToGrid w:val="0"/>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Courier New"/>
          <w:sz w:val="32"/>
          <w:szCs w:val="32"/>
        </w:rPr>
      </w:pPr>
      <w:r>
        <w:rPr>
          <w:rFonts w:hint="eastAsia" w:ascii="仿宋_GB2312" w:hAnsi="宋体" w:eastAsia="仿宋_GB2312" w:cs="宋体"/>
          <w:kern w:val="0"/>
          <w:sz w:val="32"/>
          <w:szCs w:val="32"/>
        </w:rPr>
        <w:t>中共新乡市卫滨区委统一战线工作部</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cs="Times New Roman"/>
          <w:sz w:val="32"/>
          <w:szCs w:val="32"/>
          <w:lang w:val="en-US" w:eastAsia="zh-CN"/>
        </w:rPr>
        <w:t>133.81</w:t>
      </w:r>
      <w:r>
        <w:rPr>
          <w:rFonts w:hint="eastAsia" w:ascii="仿宋_GB2312" w:hAnsi="仿宋_GB2312" w:eastAsia="仿宋_GB2312" w:cs="仿宋_GB2312"/>
          <w:sz w:val="32"/>
          <w:szCs w:val="32"/>
        </w:rPr>
        <w:t>万元，支出总计</w:t>
      </w:r>
      <w:r>
        <w:rPr>
          <w:rFonts w:hint="eastAsia" w:ascii="Times New Roman" w:hAnsi="Times New Roman" w:eastAsia="仿宋_GB2312" w:cs="Times New Roman"/>
          <w:sz w:val="32"/>
          <w:szCs w:val="32"/>
          <w:lang w:val="en-US" w:eastAsia="zh-CN"/>
        </w:rPr>
        <w:t>133.81</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减少</w:t>
      </w:r>
      <w:r>
        <w:rPr>
          <w:rFonts w:hint="eastAsia" w:ascii="Times New Roman" w:hAnsi="Times New Roman" w:eastAsia="仿宋_GB2312" w:cs="Times New Roman"/>
          <w:sz w:val="32"/>
          <w:szCs w:val="32"/>
          <w:lang w:val="en-US" w:eastAsia="zh-CN"/>
        </w:rPr>
        <w:t>36.55</w:t>
      </w:r>
      <w:r>
        <w:rPr>
          <w:rFonts w:hint="eastAsia" w:ascii="仿宋_GB2312" w:hAnsi="仿宋_GB2312" w:eastAsia="仿宋_GB2312" w:cs="仿宋_GB2312"/>
          <w:sz w:val="32"/>
          <w:szCs w:val="32"/>
        </w:rPr>
        <w:t>万元，下降</w:t>
      </w:r>
      <w:r>
        <w:rPr>
          <w:rFonts w:hint="eastAsia" w:ascii="Times New Roman" w:hAnsi="Times New Roman" w:eastAsia="仿宋_GB2312" w:cs="Times New Roman"/>
          <w:sz w:val="32"/>
          <w:szCs w:val="32"/>
          <w:lang w:val="en-US" w:eastAsia="zh-CN"/>
        </w:rPr>
        <w:t>21.45</w:t>
      </w:r>
      <w:r>
        <w:rPr>
          <w:rFonts w:hint="eastAsia" w:ascii="仿宋_GB2312" w:hAnsi="仿宋_GB2312" w:eastAsia="仿宋_GB2312" w:cs="仿宋_GB2312"/>
          <w:sz w:val="32"/>
          <w:szCs w:val="32"/>
        </w:rPr>
        <w:t>%。主要原因是受</w:t>
      </w:r>
      <w:r>
        <w:rPr>
          <w:rFonts w:hint="eastAsia" w:ascii="仿宋_GB2312" w:hAnsi="宋体" w:eastAsia="仿宋_GB2312" w:cs="Courier New"/>
          <w:sz w:val="32"/>
          <w:szCs w:val="32"/>
        </w:rPr>
        <w:t>人员调整影响,人员结构变动导致人员经费</w:t>
      </w:r>
      <w:r>
        <w:rPr>
          <w:rFonts w:hint="eastAsia" w:ascii="仿宋_GB2312" w:hAnsi="宋体" w:eastAsia="仿宋_GB2312" w:cs="Courier New"/>
          <w:sz w:val="32"/>
          <w:szCs w:val="32"/>
          <w:lang w:val="en-US" w:eastAsia="zh-CN"/>
        </w:rPr>
        <w:t>减少</w:t>
      </w:r>
      <w:r>
        <w:rPr>
          <w:rFonts w:hint="eastAsia" w:ascii="仿宋_GB2312" w:hAnsi="宋体" w:eastAsia="仿宋_GB2312" w:cs="Courier New"/>
          <w:sz w:val="32"/>
          <w:szCs w:val="32"/>
        </w:rPr>
        <w:t>,定额经费及项目金额较稳定，总体收入</w:t>
      </w:r>
      <w:r>
        <w:rPr>
          <w:rFonts w:hint="eastAsia" w:ascii="仿宋_GB2312" w:hAnsi="宋体" w:eastAsia="仿宋_GB2312" w:cs="Courier New"/>
          <w:sz w:val="32"/>
          <w:szCs w:val="32"/>
          <w:lang w:val="en-US" w:eastAsia="zh-CN"/>
        </w:rPr>
        <w:t>下降</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减少</w:t>
      </w:r>
      <w:r>
        <w:rPr>
          <w:rFonts w:hint="eastAsia" w:ascii="Times New Roman" w:hAnsi="Times New Roman" w:eastAsia="仿宋_GB2312" w:cs="Times New Roman"/>
          <w:sz w:val="32"/>
          <w:szCs w:val="32"/>
          <w:lang w:val="en-US" w:eastAsia="zh-CN"/>
        </w:rPr>
        <w:t>36.55</w:t>
      </w:r>
      <w:r>
        <w:rPr>
          <w:rFonts w:hint="eastAsia" w:ascii="仿宋_GB2312" w:hAnsi="仿宋_GB2312" w:eastAsia="仿宋_GB2312" w:cs="仿宋_GB2312"/>
          <w:sz w:val="32"/>
          <w:szCs w:val="32"/>
        </w:rPr>
        <w:t>万元，下降</w:t>
      </w:r>
      <w:r>
        <w:rPr>
          <w:rFonts w:hint="eastAsia" w:ascii="Times New Roman" w:hAnsi="Times New Roman" w:eastAsia="仿宋_GB2312" w:cs="Times New Roman"/>
          <w:sz w:val="32"/>
          <w:szCs w:val="32"/>
          <w:lang w:val="en-US" w:eastAsia="zh-CN"/>
        </w:rPr>
        <w:t>21.45</w:t>
      </w:r>
      <w:r>
        <w:rPr>
          <w:rFonts w:hint="eastAsia" w:ascii="仿宋_GB2312" w:hAnsi="仿宋_GB2312" w:eastAsia="仿宋_GB2312" w:cs="仿宋_GB2312"/>
          <w:sz w:val="32"/>
          <w:szCs w:val="32"/>
        </w:rPr>
        <w:t>%。主要原因是受</w:t>
      </w:r>
      <w:r>
        <w:rPr>
          <w:rFonts w:hint="eastAsia" w:ascii="仿宋_GB2312" w:hAnsi="宋体" w:eastAsia="仿宋_GB2312" w:cs="Courier New"/>
          <w:sz w:val="32"/>
          <w:szCs w:val="32"/>
        </w:rPr>
        <w:t>人员调整影响,人员结构变动导致人员经费</w:t>
      </w:r>
      <w:r>
        <w:rPr>
          <w:rFonts w:hint="eastAsia" w:ascii="仿宋_GB2312" w:hAnsi="宋体" w:eastAsia="仿宋_GB2312" w:cs="Courier New"/>
          <w:sz w:val="32"/>
          <w:szCs w:val="32"/>
          <w:lang w:val="en-US" w:eastAsia="zh-CN"/>
        </w:rPr>
        <w:t>减少</w:t>
      </w:r>
      <w:r>
        <w:rPr>
          <w:rFonts w:hint="eastAsia" w:ascii="仿宋_GB2312" w:hAnsi="宋体" w:eastAsia="仿宋_GB2312" w:cs="Courier New"/>
          <w:sz w:val="32"/>
          <w:szCs w:val="32"/>
        </w:rPr>
        <w:t>,定额经费及项目金额较稳定，总体收入</w:t>
      </w:r>
      <w:r>
        <w:rPr>
          <w:rFonts w:hint="eastAsia" w:ascii="仿宋_GB2312" w:hAnsi="宋体" w:eastAsia="仿宋_GB2312" w:cs="Courier New"/>
          <w:sz w:val="32"/>
          <w:szCs w:val="32"/>
          <w:lang w:val="en-US" w:eastAsia="zh-CN"/>
        </w:rPr>
        <w:t>下降</w:t>
      </w:r>
      <w:r>
        <w:rPr>
          <w:rFonts w:hint="eastAsia" w:ascii="仿宋_GB2312" w:hAnsi="宋体" w:eastAsia="仿宋_GB2312" w:cs="Courier New"/>
          <w:sz w:val="32"/>
          <w:szCs w:val="32"/>
        </w:rPr>
        <w:t>。</w:t>
      </w:r>
    </w:p>
    <w:p>
      <w:pPr>
        <w:keepNext w:val="0"/>
        <w:keepLines w:val="0"/>
        <w:pageBreakBefore w:val="0"/>
        <w:widowControl w:val="0"/>
        <w:wordWrap/>
        <w:topLinePunct w:val="0"/>
        <w:bidi w:val="0"/>
        <w:spacing w:line="560" w:lineRule="exact"/>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wordWrap/>
        <w:topLinePunct w:val="0"/>
        <w:bidi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宋体" w:eastAsia="仿宋_GB2312" w:cs="宋体"/>
          <w:kern w:val="0"/>
          <w:sz w:val="32"/>
          <w:szCs w:val="32"/>
        </w:rPr>
        <w:t>中共新乡市卫滨区委统一战线工作部</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cs="Times New Roman"/>
          <w:sz w:val="32"/>
          <w:szCs w:val="32"/>
          <w:lang w:val="en-US" w:eastAsia="zh-CN"/>
        </w:rPr>
        <w:t>133.81</w:t>
      </w:r>
      <w:r>
        <w:rPr>
          <w:rFonts w:hint="eastAsia" w:ascii="仿宋_GB2312" w:hAnsi="仿宋_GB2312" w:eastAsia="仿宋_GB2312" w:cs="仿宋_GB2312"/>
          <w:sz w:val="32"/>
          <w:szCs w:val="32"/>
        </w:rPr>
        <w:t>万元，收入预算总计减少</w:t>
      </w:r>
      <w:r>
        <w:rPr>
          <w:rFonts w:hint="eastAsia" w:ascii="Times New Roman" w:hAnsi="Times New Roman" w:eastAsia="仿宋_GB2312" w:cs="Times New Roman"/>
          <w:sz w:val="32"/>
          <w:szCs w:val="32"/>
          <w:lang w:val="en-US" w:eastAsia="zh-CN"/>
        </w:rPr>
        <w:t>36.55</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下降</w:t>
      </w:r>
      <w:r>
        <w:rPr>
          <w:rFonts w:hint="eastAsia" w:ascii="Times New Roman" w:hAnsi="Times New Roman" w:eastAsia="仿宋_GB2312" w:cs="Times New Roman"/>
          <w:sz w:val="32"/>
          <w:szCs w:val="32"/>
          <w:lang w:val="en-US" w:eastAsia="zh-CN"/>
        </w:rPr>
        <w:t>21.45</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，原因为受</w:t>
      </w:r>
      <w:r>
        <w:rPr>
          <w:rFonts w:hint="eastAsia" w:ascii="仿宋_GB2312" w:hAnsi="宋体" w:eastAsia="仿宋_GB2312" w:cs="Courier New"/>
          <w:sz w:val="32"/>
          <w:szCs w:val="32"/>
        </w:rPr>
        <w:t>人员调整影响,人员结构变动导致人员经费</w:t>
      </w:r>
      <w:r>
        <w:rPr>
          <w:rFonts w:hint="eastAsia" w:ascii="仿宋_GB2312" w:hAnsi="宋体" w:eastAsia="仿宋_GB2312" w:cs="Courier New"/>
          <w:sz w:val="32"/>
          <w:szCs w:val="32"/>
          <w:lang w:val="en-US" w:eastAsia="zh-CN"/>
        </w:rPr>
        <w:t>减少</w:t>
      </w:r>
      <w:r>
        <w:rPr>
          <w:rFonts w:hint="eastAsia" w:ascii="仿宋_GB2312" w:hAnsi="宋体" w:eastAsia="仿宋_GB2312" w:cs="Courier New"/>
          <w:sz w:val="32"/>
          <w:szCs w:val="32"/>
        </w:rPr>
        <w:t>,定额经费及项目金额较稳定，总体收入</w:t>
      </w:r>
      <w:r>
        <w:rPr>
          <w:rFonts w:hint="eastAsia" w:ascii="仿宋_GB2312" w:hAnsi="宋体" w:eastAsia="仿宋_GB2312" w:cs="Courier New"/>
          <w:sz w:val="32"/>
          <w:szCs w:val="32"/>
          <w:lang w:val="en-US" w:eastAsia="zh-CN"/>
        </w:rPr>
        <w:t>下降</w:t>
      </w:r>
      <w:r>
        <w:rPr>
          <w:rFonts w:hint="eastAsia" w:ascii="仿宋_GB2312" w:hAnsi="仿宋_GB2312" w:eastAsia="仿宋_GB2312" w:cs="仿宋_GB2312"/>
          <w:sz w:val="32"/>
          <w:szCs w:val="32"/>
        </w:rPr>
        <w:t>。其中：一般公共预算</w:t>
      </w:r>
      <w:r>
        <w:rPr>
          <w:rFonts w:hint="eastAsia" w:ascii="Times New Roman" w:hAnsi="Times New Roman" w:eastAsia="仿宋_GB2312" w:cs="Times New Roman"/>
          <w:sz w:val="32"/>
          <w:szCs w:val="32"/>
          <w:lang w:val="en-US" w:eastAsia="zh-CN"/>
        </w:rPr>
        <w:t>133.81</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560" w:lineRule="exact"/>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宋体" w:eastAsia="仿宋_GB2312" w:cs="宋体"/>
          <w:kern w:val="0"/>
          <w:sz w:val="32"/>
          <w:szCs w:val="32"/>
        </w:rPr>
        <w:t>中共新乡市卫滨区委统一战线工作部</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cs="Times New Roman"/>
          <w:sz w:val="32"/>
          <w:szCs w:val="32"/>
          <w:lang w:val="en-US" w:eastAsia="zh-CN"/>
        </w:rPr>
        <w:t>133.81</w:t>
      </w:r>
      <w:r>
        <w:rPr>
          <w:rFonts w:hint="eastAsia" w:ascii="仿宋_GB2312" w:hAnsi="仿宋_GB2312" w:eastAsia="仿宋_GB2312" w:cs="仿宋_GB2312"/>
          <w:sz w:val="32"/>
          <w:szCs w:val="32"/>
        </w:rPr>
        <w:t>万元，其中：基本支出</w:t>
      </w:r>
      <w:r>
        <w:rPr>
          <w:rFonts w:hint="eastAsia" w:ascii="Times New Roman" w:hAnsi="Times New Roman" w:eastAsia="仿宋_GB2312" w:cs="Times New Roman"/>
          <w:sz w:val="32"/>
          <w:szCs w:val="32"/>
          <w:lang w:val="en-US" w:eastAsia="zh-CN"/>
        </w:rPr>
        <w:t>126.81</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94.77</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sz w:val="32"/>
          <w:szCs w:val="32"/>
          <w:lang w:val="en-US" w:eastAsia="zh-CN"/>
        </w:rPr>
        <w:t>7</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5.23</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560" w:lineRule="exact"/>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idowControl w:val="0"/>
        <w:wordWrap/>
        <w:topLinePunct w:val="0"/>
        <w:bidi w:val="0"/>
        <w:spacing w:line="56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宋体" w:eastAsia="仿宋_GB2312" w:cs="宋体"/>
          <w:kern w:val="0"/>
          <w:sz w:val="32"/>
          <w:szCs w:val="32"/>
        </w:rPr>
        <w:t>中共新乡市卫滨区委统一战线工作部</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eastAsia" w:ascii="Times New Roman" w:hAnsi="Times New Roman" w:eastAsia="仿宋_GB2312" w:cs="Times New Roman"/>
          <w:b w:val="0"/>
          <w:bCs w:val="0"/>
          <w:sz w:val="32"/>
          <w:szCs w:val="32"/>
          <w:lang w:val="en-US" w:eastAsia="zh-CN"/>
        </w:rPr>
        <w:t>133.81</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b w:val="0"/>
          <w:bCs w:val="0"/>
          <w:sz w:val="32"/>
          <w:szCs w:val="32"/>
          <w:lang w:val="en-US" w:eastAsia="zh-CN"/>
        </w:rPr>
        <w:t>0</w:t>
      </w:r>
      <w:r>
        <w:rPr>
          <w:rFonts w:hint="eastAsia" w:ascii="仿宋_GB2312" w:hAnsi="仿宋_GB2312" w:eastAsia="仿宋_GB2312" w:cs="仿宋_GB2312"/>
          <w:b w:val="0"/>
          <w:bCs w:val="0"/>
          <w:sz w:val="32"/>
          <w:szCs w:val="32"/>
        </w:rPr>
        <w:t>万元。与</w:t>
      </w:r>
      <w:r>
        <w:rPr>
          <w:rFonts w:hint="eastAsia" w:ascii="Times New Roman" w:hAnsi="Times New Roman" w:eastAsia="仿宋_GB2312" w:cs="Times New Roman"/>
          <w:b w:val="0"/>
          <w:bCs w:val="0"/>
          <w:sz w:val="32"/>
          <w:szCs w:val="32"/>
          <w:lang w:val="en-US" w:eastAsia="zh-CN"/>
        </w:rPr>
        <w:t>2023</w:t>
      </w:r>
      <w:r>
        <w:rPr>
          <w:rFonts w:hint="eastAsia" w:ascii="仿宋_GB2312" w:hAnsi="仿宋_GB2312" w:eastAsia="仿宋_GB2312" w:cs="仿宋_GB2312"/>
          <w:b w:val="0"/>
          <w:bCs w:val="0"/>
          <w:sz w:val="32"/>
          <w:szCs w:val="32"/>
        </w:rPr>
        <w:t>年相比，一般公共预算收支预算减少</w:t>
      </w:r>
      <w:r>
        <w:rPr>
          <w:rFonts w:hint="eastAsia" w:ascii="Times New Roman" w:hAnsi="Times New Roman" w:eastAsia="仿宋_GB2312" w:cs="Times New Roman"/>
          <w:b w:val="0"/>
          <w:bCs w:val="0"/>
          <w:sz w:val="32"/>
          <w:szCs w:val="32"/>
          <w:lang w:val="en-US" w:eastAsia="zh-CN"/>
        </w:rPr>
        <w:t>36.55</w:t>
      </w:r>
      <w:r>
        <w:rPr>
          <w:rFonts w:hint="eastAsia" w:ascii="仿宋_GB2312" w:hAnsi="仿宋_GB2312" w:eastAsia="仿宋_GB2312" w:cs="仿宋_GB2312"/>
          <w:b w:val="0"/>
          <w:bCs w:val="0"/>
          <w:sz w:val="32"/>
          <w:szCs w:val="32"/>
        </w:rPr>
        <w:t>万元，下降</w:t>
      </w:r>
      <w:r>
        <w:rPr>
          <w:rFonts w:hint="eastAsia" w:ascii="Times New Roman" w:hAnsi="Times New Roman" w:eastAsia="仿宋_GB2312" w:cs="Times New Roman"/>
          <w:sz w:val="32"/>
          <w:szCs w:val="32"/>
          <w:lang w:val="en-US" w:eastAsia="zh-CN"/>
        </w:rPr>
        <w:t>21.45</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，主要原因是</w:t>
      </w:r>
      <w:r>
        <w:rPr>
          <w:rFonts w:hint="eastAsia" w:ascii="仿宋_GB2312" w:hAnsi="仿宋_GB2312" w:eastAsia="仿宋_GB2312" w:cs="仿宋_GB2312"/>
          <w:sz w:val="32"/>
          <w:szCs w:val="32"/>
        </w:rPr>
        <w:t>受</w:t>
      </w:r>
      <w:r>
        <w:rPr>
          <w:rFonts w:hint="eastAsia" w:ascii="仿宋_GB2312" w:hAnsi="宋体" w:eastAsia="仿宋_GB2312" w:cs="Courier New"/>
          <w:sz w:val="32"/>
          <w:szCs w:val="32"/>
        </w:rPr>
        <w:t>人员调整影响,人员结构变动导致人员经费</w:t>
      </w:r>
      <w:r>
        <w:rPr>
          <w:rFonts w:hint="eastAsia" w:ascii="仿宋_GB2312" w:hAnsi="宋体" w:eastAsia="仿宋_GB2312" w:cs="Courier New"/>
          <w:sz w:val="32"/>
          <w:szCs w:val="32"/>
          <w:lang w:val="en-US" w:eastAsia="zh-CN"/>
        </w:rPr>
        <w:t>减少</w:t>
      </w:r>
      <w:r>
        <w:rPr>
          <w:rFonts w:hint="eastAsia" w:ascii="仿宋_GB2312" w:hAnsi="宋体" w:eastAsia="仿宋_GB2312" w:cs="Courier New"/>
          <w:sz w:val="32"/>
          <w:szCs w:val="32"/>
        </w:rPr>
        <w:t>,定额经费及项目金额较稳定，总体收</w:t>
      </w:r>
      <w:r>
        <w:rPr>
          <w:rFonts w:hint="eastAsia" w:ascii="仿宋_GB2312" w:hAnsi="宋体" w:eastAsia="仿宋_GB2312" w:cs="Courier New"/>
          <w:sz w:val="32"/>
          <w:szCs w:val="32"/>
          <w:lang w:val="en-US" w:eastAsia="zh-CN"/>
        </w:rPr>
        <w:t>支下降</w:t>
      </w:r>
      <w:r>
        <w:rPr>
          <w:rFonts w:hint="eastAsia" w:ascii="仿宋_GB2312" w:hAnsi="仿宋_GB2312" w:eastAsia="仿宋_GB2312" w:cs="仿宋_GB2312"/>
          <w:b w:val="0"/>
          <w:bCs w:val="0"/>
          <w:sz w:val="32"/>
          <w:szCs w:val="32"/>
        </w:rPr>
        <w:t>；政府性基金收支预算</w:t>
      </w:r>
      <w:r>
        <w:rPr>
          <w:rFonts w:hint="eastAsia" w:ascii="仿宋_GB2312" w:hAnsi="仿宋_GB2312" w:eastAsia="仿宋_GB2312" w:cs="仿宋_GB2312"/>
          <w:b w:val="0"/>
          <w:bCs w:val="0"/>
          <w:sz w:val="32"/>
          <w:szCs w:val="32"/>
          <w:lang w:eastAsia="zh-CN"/>
        </w:rPr>
        <w:t>上年保持一致，</w:t>
      </w:r>
      <w:r>
        <w:rPr>
          <w:rFonts w:hint="eastAsia" w:ascii="仿宋_GB2312" w:hAnsi="仿宋_GB2312" w:eastAsia="仿宋_GB2312" w:cs="仿宋_GB2312"/>
          <w:b w:val="0"/>
          <w:bCs w:val="0"/>
          <w:sz w:val="32"/>
          <w:szCs w:val="32"/>
        </w:rPr>
        <w:t>主要是无政府性基金。</w:t>
      </w:r>
    </w:p>
    <w:p>
      <w:pPr>
        <w:keepNext w:val="0"/>
        <w:keepLines w:val="0"/>
        <w:pageBreakBefore w:val="0"/>
        <w:widowControl w:val="0"/>
        <w:wordWrap/>
        <w:topLinePunct w:val="0"/>
        <w:bidi w:val="0"/>
        <w:spacing w:line="56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五、一般公共预算支出预算情况说明</w:t>
      </w:r>
    </w:p>
    <w:p>
      <w:pPr>
        <w:keepNext w:val="0"/>
        <w:keepLines w:val="0"/>
        <w:pageBreakBefore w:val="0"/>
        <w:widowControl w:val="0"/>
        <w:wordWrap/>
        <w:topLinePunct w:val="0"/>
        <w:bidi w:val="0"/>
        <w:spacing w:line="560" w:lineRule="exact"/>
        <w:ind w:firstLine="640" w:firstLineChars="200"/>
        <w:textAlignment w:val="auto"/>
        <w:rPr>
          <w:rFonts w:hint="eastAsia" w:ascii="仿宋_GB2312" w:eastAsia="仿宋_GB2312"/>
          <w:sz w:val="32"/>
          <w:szCs w:val="32"/>
        </w:rPr>
      </w:pPr>
      <w:r>
        <w:rPr>
          <w:rFonts w:hint="eastAsia" w:ascii="仿宋_GB2312" w:hAnsi="宋体" w:eastAsia="仿宋_GB2312" w:cs="宋体"/>
          <w:kern w:val="0"/>
          <w:sz w:val="32"/>
          <w:szCs w:val="32"/>
        </w:rPr>
        <w:t>中共新乡市卫滨区委统一战线工作部</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cs="Times New Roman"/>
          <w:sz w:val="32"/>
          <w:szCs w:val="32"/>
          <w:lang w:val="en-US" w:eastAsia="zh-CN"/>
        </w:rPr>
        <w:t>133.81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126.81</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94.77</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7</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5.23</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宋体" w:eastAsia="仿宋_GB2312" w:cs="宋体"/>
          <w:kern w:val="0"/>
          <w:sz w:val="32"/>
          <w:szCs w:val="32"/>
          <w:lang w:val="en-US" w:eastAsia="zh-CN"/>
        </w:rPr>
        <w:t>主要用于以下方面：一般公共服务（类）支出</w:t>
      </w:r>
      <w:r>
        <w:rPr>
          <w:rFonts w:hint="eastAsia" w:ascii="Times New Roman" w:hAnsi="Times New Roman" w:eastAsia="仿宋_GB2312" w:cs="Times New Roman"/>
          <w:sz w:val="32"/>
          <w:szCs w:val="32"/>
          <w:lang w:val="en-US" w:eastAsia="zh-CN"/>
        </w:rPr>
        <w:t>104.77</w:t>
      </w:r>
      <w:r>
        <w:rPr>
          <w:rFonts w:hint="eastAsia" w:ascii="仿宋_GB2312" w:hAnsi="宋体" w:eastAsia="仿宋_GB2312" w:cs="宋体"/>
          <w:kern w:val="0"/>
          <w:sz w:val="32"/>
          <w:szCs w:val="32"/>
          <w:lang w:val="en-US" w:eastAsia="zh-CN"/>
        </w:rPr>
        <w:t>万元，占</w:t>
      </w:r>
      <w:r>
        <w:rPr>
          <w:rFonts w:hint="eastAsia" w:ascii="Times New Roman" w:hAnsi="Times New Roman" w:eastAsia="仿宋_GB2312" w:cs="Times New Roman"/>
          <w:sz w:val="32"/>
          <w:szCs w:val="32"/>
          <w:lang w:val="en-US" w:eastAsia="zh-CN"/>
        </w:rPr>
        <w:t>78.29%</w:t>
      </w:r>
      <w:r>
        <w:rPr>
          <w:rFonts w:hint="eastAsia" w:ascii="仿宋_GB2312" w:hAnsi="宋体" w:eastAsia="仿宋_GB2312" w:cs="宋体"/>
          <w:kern w:val="0"/>
          <w:sz w:val="32"/>
          <w:szCs w:val="32"/>
          <w:lang w:val="en-US" w:eastAsia="zh-CN"/>
        </w:rPr>
        <w:t>；</w:t>
      </w:r>
      <w:r>
        <w:rPr>
          <w:rFonts w:hint="eastAsia" w:ascii="仿宋_GB2312" w:hAnsi="宋体" w:eastAsia="仿宋_GB2312" w:cs="宋体"/>
          <w:kern w:val="0"/>
          <w:sz w:val="32"/>
          <w:szCs w:val="32"/>
          <w:lang w:val="en-US" w:eastAsia="zh-CN"/>
        </w:rPr>
        <w:t>社会保障和就业（类）支出</w:t>
      </w:r>
      <w:r>
        <w:rPr>
          <w:rFonts w:hint="eastAsia" w:ascii="Times New Roman" w:hAnsi="Times New Roman" w:eastAsia="仿宋_GB2312" w:cs="Times New Roman"/>
          <w:sz w:val="32"/>
          <w:szCs w:val="32"/>
          <w:lang w:val="en-US" w:eastAsia="zh-CN"/>
        </w:rPr>
        <w:t>12.95</w:t>
      </w:r>
      <w:r>
        <w:rPr>
          <w:rFonts w:hint="eastAsia" w:ascii="仿宋_GB2312" w:hAnsi="宋体" w:eastAsia="仿宋_GB2312" w:cs="宋体"/>
          <w:kern w:val="0"/>
          <w:sz w:val="32"/>
          <w:szCs w:val="32"/>
          <w:lang w:val="en-US" w:eastAsia="zh-CN"/>
        </w:rPr>
        <w:t>万元，占</w:t>
      </w:r>
      <w:r>
        <w:rPr>
          <w:rFonts w:hint="eastAsia" w:ascii="Times New Roman" w:hAnsi="Times New Roman" w:eastAsia="仿宋_GB2312" w:cs="Times New Roman"/>
          <w:sz w:val="32"/>
          <w:szCs w:val="32"/>
          <w:lang w:val="en-US" w:eastAsia="zh-CN"/>
        </w:rPr>
        <w:t>9.68%；</w:t>
      </w:r>
      <w:r>
        <w:rPr>
          <w:rFonts w:hint="eastAsia" w:ascii="仿宋_GB2312" w:hAnsi="宋体" w:eastAsia="仿宋_GB2312" w:cs="宋体"/>
          <w:kern w:val="0"/>
          <w:sz w:val="32"/>
          <w:szCs w:val="32"/>
          <w:lang w:val="en-US" w:eastAsia="zh-CN"/>
        </w:rPr>
        <w:t>卫生健康（类）支出</w:t>
      </w:r>
      <w:r>
        <w:rPr>
          <w:rFonts w:hint="eastAsia" w:ascii="Times New Roman" w:hAnsi="Times New Roman" w:eastAsia="仿宋_GB2312" w:cs="Times New Roman"/>
          <w:sz w:val="32"/>
          <w:szCs w:val="32"/>
          <w:lang w:val="en-US" w:eastAsia="zh-CN"/>
        </w:rPr>
        <w:t>6.28</w:t>
      </w:r>
      <w:r>
        <w:rPr>
          <w:rFonts w:hint="eastAsia" w:ascii="仿宋_GB2312" w:hAnsi="宋体" w:eastAsia="仿宋_GB2312" w:cs="宋体"/>
          <w:kern w:val="0"/>
          <w:sz w:val="32"/>
          <w:szCs w:val="32"/>
          <w:lang w:val="en-US" w:eastAsia="zh-CN"/>
        </w:rPr>
        <w:t>万元，占</w:t>
      </w:r>
      <w:r>
        <w:rPr>
          <w:rFonts w:hint="eastAsia" w:ascii="Times New Roman" w:hAnsi="Times New Roman" w:eastAsia="仿宋_GB2312" w:cs="Times New Roman"/>
          <w:sz w:val="32"/>
          <w:szCs w:val="32"/>
          <w:lang w:val="en-US" w:eastAsia="zh-CN"/>
        </w:rPr>
        <w:t>4.69%；</w:t>
      </w:r>
      <w:r>
        <w:rPr>
          <w:rFonts w:hint="eastAsia" w:ascii="仿宋_GB2312" w:hAnsi="宋体" w:eastAsia="仿宋_GB2312" w:cs="宋体"/>
          <w:kern w:val="0"/>
          <w:sz w:val="32"/>
          <w:szCs w:val="32"/>
          <w:lang w:val="en-US" w:eastAsia="zh-CN"/>
        </w:rPr>
        <w:t>住房保障（类）支出</w:t>
      </w:r>
      <w:r>
        <w:rPr>
          <w:rFonts w:hint="eastAsia" w:ascii="Times New Roman" w:hAnsi="Times New Roman" w:eastAsia="仿宋_GB2312" w:cs="Times New Roman"/>
          <w:sz w:val="32"/>
          <w:szCs w:val="32"/>
          <w:lang w:val="en-US" w:eastAsia="zh-CN"/>
        </w:rPr>
        <w:t>9.81</w:t>
      </w:r>
      <w:r>
        <w:rPr>
          <w:rFonts w:hint="eastAsia" w:ascii="仿宋_GB2312" w:hAnsi="宋体" w:eastAsia="仿宋_GB2312" w:cs="宋体"/>
          <w:kern w:val="0"/>
          <w:sz w:val="32"/>
          <w:szCs w:val="32"/>
          <w:lang w:val="en-US" w:eastAsia="zh-CN"/>
        </w:rPr>
        <w:t>万元，占</w:t>
      </w:r>
      <w:r>
        <w:rPr>
          <w:rFonts w:hint="eastAsia" w:ascii="Times New Roman" w:hAnsi="Times New Roman" w:eastAsia="仿宋_GB2312" w:cs="Times New Roman"/>
          <w:sz w:val="32"/>
          <w:szCs w:val="32"/>
          <w:lang w:val="en-US" w:eastAsia="zh-CN"/>
        </w:rPr>
        <w:t>7.34%</w:t>
      </w:r>
      <w:r>
        <w:rPr>
          <w:rFonts w:hint="eastAsia" w:ascii="仿宋_GB2312" w:hAnsi="宋体" w:eastAsia="仿宋_GB2312" w:cs="宋体"/>
          <w:kern w:val="0"/>
          <w:sz w:val="32"/>
          <w:szCs w:val="32"/>
          <w:lang w:val="en-US" w:eastAsia="zh-CN"/>
        </w:rPr>
        <w:t>。</w:t>
      </w:r>
    </w:p>
    <w:p>
      <w:pPr>
        <w:keepNext w:val="0"/>
        <w:keepLines w:val="0"/>
        <w:pageBreakBefore w:val="0"/>
        <w:widowControl w:val="0"/>
        <w:wordWrap/>
        <w:topLinePunct w:val="0"/>
        <w:bidi w:val="0"/>
        <w:spacing w:line="560" w:lineRule="exact"/>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宋体" w:eastAsia="仿宋_GB2312" w:cs="宋体"/>
          <w:kern w:val="0"/>
          <w:sz w:val="32"/>
          <w:szCs w:val="32"/>
        </w:rPr>
        <w:t>中共新乡市卫滨区委统一战线工作部</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cs="Times New Roman"/>
          <w:sz w:val="32"/>
          <w:szCs w:val="32"/>
          <w:lang w:val="en-US" w:eastAsia="zh-CN"/>
        </w:rPr>
        <w:t>126.81</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lang w:eastAsia="zh-CN"/>
        </w:rPr>
        <w:t>支出</w:t>
      </w:r>
      <w:r>
        <w:rPr>
          <w:rFonts w:hint="eastAsia" w:ascii="Times New Roman" w:hAnsi="Times New Roman" w:eastAsia="仿宋_GB2312" w:cs="Times New Roman"/>
          <w:sz w:val="32"/>
          <w:szCs w:val="32"/>
          <w:lang w:val="en-US" w:eastAsia="zh-CN"/>
        </w:rPr>
        <w:t>118.23</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93.23</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spacing w:val="-1"/>
          <w:kern w:val="0"/>
          <w:sz w:val="32"/>
          <w:szCs w:val="32"/>
          <w:lang w:eastAsia="zh-CN"/>
        </w:rPr>
        <w:t>支出</w:t>
      </w:r>
      <w:r>
        <w:rPr>
          <w:rFonts w:hint="eastAsia" w:ascii="Times New Roman" w:hAnsi="Times New Roman" w:eastAsia="仿宋_GB2312" w:cs="Times New Roman"/>
          <w:sz w:val="32"/>
          <w:szCs w:val="32"/>
          <w:lang w:val="en-US" w:eastAsia="zh-CN"/>
        </w:rPr>
        <w:t>8.58</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6.77</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highlight w:val="none"/>
          <w:lang w:val="en-US" w:eastAsia="zh-CN"/>
        </w:rPr>
        <w:t>7</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highlight w:val="none"/>
          <w:lang w:val="en-US" w:eastAsia="zh-CN"/>
        </w:rPr>
        <w:t>7</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rPr>
        <w:t>万元。</w:t>
      </w:r>
    </w:p>
    <w:p>
      <w:pPr>
        <w:keepNext w:val="0"/>
        <w:keepLines w:val="0"/>
        <w:pageBreakBefore w:val="0"/>
        <w:widowControl w:val="0"/>
        <w:wordWrap/>
        <w:topLinePunct w:val="0"/>
        <w:bidi w:val="0"/>
        <w:spacing w:line="560" w:lineRule="exact"/>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keepNext w:val="0"/>
        <w:keepLines w:val="0"/>
        <w:pageBreakBefore w:val="0"/>
        <w:widowControl w:val="0"/>
        <w:wordWrap/>
        <w:topLinePunct w:val="0"/>
        <w:bidi w:val="0"/>
        <w:spacing w:line="560" w:lineRule="exact"/>
        <w:ind w:firstLine="640" w:firstLineChars="200"/>
        <w:textAlignment w:val="auto"/>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rPr>
        <w:t>中共新乡市卫滨区委统一战线工作部202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年无使用政府性基金预算拨款安排的支出</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 xml:space="preserve">年初预算为 </w:t>
      </w:r>
      <w:r>
        <w:rPr>
          <w:rFonts w:hint="default" w:ascii="仿宋_GB2312" w:hAnsi="宋体" w:eastAsia="仿宋_GB2312" w:cs="宋体"/>
          <w:kern w:val="0"/>
          <w:sz w:val="32"/>
          <w:szCs w:val="32"/>
          <w:lang w:val="en-US" w:eastAsia="zh-CN"/>
        </w:rPr>
        <w:t>0</w:t>
      </w:r>
      <w:r>
        <w:rPr>
          <w:rFonts w:hint="eastAsia" w:ascii="仿宋_GB2312" w:hAnsi="宋体" w:eastAsia="仿宋_GB2312" w:cs="宋体"/>
          <w:kern w:val="0"/>
          <w:sz w:val="32"/>
          <w:szCs w:val="32"/>
          <w:lang w:val="en-US" w:eastAsia="zh-CN"/>
        </w:rPr>
        <w:t xml:space="preserve"> 万元。</w:t>
      </w:r>
    </w:p>
    <w:p>
      <w:pPr>
        <w:keepNext w:val="0"/>
        <w:keepLines w:val="0"/>
        <w:pageBreakBefore w:val="0"/>
        <w:widowControl w:val="0"/>
        <w:numPr>
          <w:ilvl w:val="0"/>
          <w:numId w:val="1"/>
        </w:numPr>
        <w:wordWrap/>
        <w:topLinePunct w:val="0"/>
        <w:bidi w:val="0"/>
        <w:spacing w:line="560" w:lineRule="exact"/>
        <w:ind w:left="0" w:leftChars="0" w:firstLine="640" w:firstLineChars="200"/>
        <w:textAlignment w:val="auto"/>
        <w:rPr>
          <w:rFonts w:hint="eastAsia" w:ascii="黑体" w:hAnsi="Times New Roman" w:eastAsia="黑体" w:cs="黑体"/>
          <w:kern w:val="0"/>
          <w:sz w:val="32"/>
          <w:szCs w:val="32"/>
        </w:rPr>
      </w:pPr>
      <w:r>
        <w:rPr>
          <w:rFonts w:hint="eastAsia" w:ascii="黑体" w:hAnsi="Times New Roman" w:eastAsia="黑体" w:cs="黑体"/>
          <w:kern w:val="0"/>
          <w:sz w:val="32"/>
          <w:szCs w:val="32"/>
        </w:rPr>
        <w:t>“三公”经费支出预算情况说明</w:t>
      </w:r>
    </w:p>
    <w:p>
      <w:pPr>
        <w:keepNext w:val="0"/>
        <w:keepLines w:val="0"/>
        <w:pageBreakBefore w:val="0"/>
        <w:widowControl w:val="0"/>
        <w:numPr>
          <w:numId w:val="0"/>
        </w:numPr>
        <w:wordWrap/>
        <w:topLinePunct w:val="0"/>
        <w:bidi w:val="0"/>
        <w:spacing w:line="560" w:lineRule="exact"/>
        <w:ind w:firstLine="640" w:firstLineChars="200"/>
        <w:textAlignment w:val="auto"/>
        <w:rPr>
          <w:rFonts w:hint="eastAsia" w:ascii="仿宋_GB2312" w:eastAsia="仿宋_GB2312"/>
          <w:sz w:val="32"/>
          <w:szCs w:val="32"/>
        </w:rPr>
      </w:pPr>
      <w:r>
        <w:rPr>
          <w:rFonts w:hint="eastAsia" w:ascii="仿宋_GB2312" w:hAnsi="宋体" w:eastAsia="仿宋_GB2312" w:cs="宋体"/>
          <w:kern w:val="0"/>
          <w:sz w:val="32"/>
          <w:szCs w:val="32"/>
        </w:rPr>
        <w:t>中共新乡市卫滨区委统一战线工作部</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年“三公”经费预算为</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年“三公”经费支出预算数</w:t>
      </w:r>
      <w:r>
        <w:rPr>
          <w:rFonts w:hint="eastAsia" w:ascii="仿宋_GB2312" w:hAnsi="宋体" w:eastAsia="仿宋_GB2312" w:cs="Courier New"/>
          <w:sz w:val="32"/>
          <w:szCs w:val="32"/>
          <w:lang w:val="en-US" w:eastAsia="zh-CN"/>
        </w:rPr>
        <w:t>与</w:t>
      </w:r>
      <w:r>
        <w:rPr>
          <w:rFonts w:hint="eastAsia" w:ascii="仿宋_GB2312" w:hAnsi="宋体" w:eastAsia="仿宋_GB2312" w:cs="Courier New"/>
          <w:sz w:val="32"/>
          <w:szCs w:val="32"/>
        </w:rPr>
        <w:t xml:space="preserve">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w:t>
      </w:r>
      <w:r>
        <w:rPr>
          <w:rFonts w:hint="eastAsia" w:ascii="仿宋_GB2312" w:hAnsi="宋体" w:eastAsia="仿宋_GB2312" w:cs="宋体"/>
          <w:kern w:val="0"/>
          <w:sz w:val="32"/>
          <w:szCs w:val="32"/>
        </w:rPr>
        <w:t>保持一致</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eepNext w:val="0"/>
        <w:keepLines w:val="0"/>
        <w:pageBreakBefore w:val="0"/>
        <w:widowControl w:val="0"/>
        <w:kinsoku w:val="0"/>
        <w:wordWrap/>
        <w:overflowPunct w:val="0"/>
        <w:topLinePunct w:val="0"/>
        <w:autoSpaceDE/>
        <w:autoSpaceDN/>
        <w:bidi w:val="0"/>
        <w:adjustRightInd w:val="0"/>
        <w:snapToGrid w:val="0"/>
        <w:spacing w:line="560" w:lineRule="exact"/>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仿宋_GB2312"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主要用于单位工作人员公务出国（境）的住宿费、旅费、伙食补助费、杂费、培训费等支出。预算数比20</w:t>
      </w:r>
      <w:r>
        <w:rPr>
          <w:rFonts w:hint="eastAsia" w:ascii="仿宋_GB2312" w:hAnsi="宋体" w:eastAsia="仿宋_GB2312" w:cs="Courier New"/>
          <w:sz w:val="32"/>
          <w:szCs w:val="32"/>
          <w:lang w:val="en-US" w:eastAsia="zh-CN"/>
        </w:rPr>
        <w:t>23</w:t>
      </w:r>
      <w:r>
        <w:rPr>
          <w:rFonts w:hint="eastAsia" w:ascii="仿宋_GB2312" w:hAnsi="宋体" w:eastAsia="仿宋_GB2312" w:cs="Courier New"/>
          <w:sz w:val="32"/>
          <w:szCs w:val="32"/>
        </w:rPr>
        <w:t>年增加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万元。增加的主要原因是增加的主要原因是无因公出国（境）费。</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hint="eastAsia" w:ascii="华文楷体" w:hAnsi="华文楷体" w:eastAsia="华文楷体" w:cs="仿宋_GB2312"/>
          <w:spacing w:val="-1"/>
          <w:kern w:val="0"/>
          <w:sz w:val="32"/>
          <w:szCs w:val="32"/>
          <w:lang w:val="en-US" w:eastAsia="zh-CN"/>
        </w:rPr>
        <w:t xml:space="preserve"> </w:t>
      </w:r>
      <w:r>
        <w:rPr>
          <w:rFonts w:hint="eastAsia" w:ascii="Times New Roman" w:hAnsi="Times New Roman" w:eastAsia="华文楷体" w:cs="Times New Roman"/>
          <w:sz w:val="32"/>
          <w:szCs w:val="32"/>
          <w:lang w:val="en-US" w:eastAsia="zh-CN"/>
        </w:rPr>
        <w:t xml:space="preserve">0 </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仿宋_GB2312" w:hAnsi="宋体" w:eastAsia="仿宋_GB2312" w:cs="Courier New"/>
          <w:sz w:val="32"/>
          <w:szCs w:val="32"/>
          <w:lang w:val="en-US" w:eastAsia="zh-CN"/>
        </w:rPr>
        <w:t xml:space="preserve"> </w:t>
      </w:r>
      <w:r>
        <w:rPr>
          <w:rFonts w:hint="eastAsia" w:ascii="Times New Roman" w:hAnsi="Times New Roman" w:eastAsia="黑体" w:cs="Times New Roman"/>
          <w:sz w:val="32"/>
          <w:szCs w:val="32"/>
          <w:lang w:val="en-US" w:eastAsia="zh-CN"/>
        </w:rPr>
        <w:t xml:space="preserve">0 </w:t>
      </w:r>
      <w:r>
        <w:rPr>
          <w:rFonts w:hint="eastAsia" w:ascii="仿宋_GB2312" w:hAnsi="宋体" w:eastAsia="仿宋_GB2312" w:cs="Courier New"/>
          <w:sz w:val="32"/>
          <w:szCs w:val="32"/>
        </w:rPr>
        <w:t>万元；公务用车运行维护费</w:t>
      </w:r>
      <w:r>
        <w:rPr>
          <w:rFonts w:hint="eastAsia" w:ascii="仿宋_GB2312" w:hAnsi="宋体" w:eastAsia="仿宋_GB2312" w:cs="Courier New"/>
          <w:sz w:val="32"/>
          <w:szCs w:val="32"/>
          <w:lang w:val="en-US" w:eastAsia="zh-CN"/>
        </w:rPr>
        <w:t xml:space="preserve"> </w:t>
      </w:r>
      <w:r>
        <w:rPr>
          <w:rFonts w:hint="eastAsia" w:ascii="Times New Roman" w:hAnsi="Times New Roman" w:eastAsia="黑体" w:cs="Times New Roman"/>
          <w:sz w:val="32"/>
          <w:szCs w:val="32"/>
          <w:lang w:val="en-US" w:eastAsia="zh-CN"/>
        </w:rPr>
        <w:t xml:space="preserve">0 </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万元，主要用于开展工作所需公务用车的燃料费、维修费、过路过桥费、保险费、安全奖励费用等支出。公务用车购置费预算数比</w:t>
      </w:r>
      <w:r>
        <w:rPr>
          <w:rFonts w:hint="eastAsia" w:ascii="仿宋_GB2312" w:hAnsi="宋体" w:eastAsia="仿宋_GB2312" w:cs="Courier New"/>
          <w:sz w:val="32"/>
          <w:szCs w:val="32"/>
          <w:lang w:val="en-US" w:eastAsia="zh-CN"/>
        </w:rPr>
        <w:t xml:space="preserve">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 xml:space="preserve">3 </w:t>
      </w:r>
      <w:r>
        <w:rPr>
          <w:rFonts w:hint="eastAsia" w:ascii="仿宋_GB2312" w:hAnsi="宋体" w:eastAsia="仿宋_GB2312" w:cs="Courier New"/>
          <w:sz w:val="32"/>
          <w:szCs w:val="32"/>
        </w:rPr>
        <w:t>年增加</w:t>
      </w:r>
      <w:r>
        <w:rPr>
          <w:rFonts w:hint="eastAsia" w:ascii="仿宋_GB2312" w:hAnsi="宋体" w:eastAsia="仿宋_GB2312" w:cs="Courier New"/>
          <w:sz w:val="32"/>
          <w:szCs w:val="32"/>
          <w:lang w:val="en-US" w:eastAsia="zh-CN"/>
        </w:rPr>
        <w:t xml:space="preserve"> </w:t>
      </w:r>
      <w:r>
        <w:rPr>
          <w:rFonts w:hint="eastAsia" w:ascii="Times New Roman" w:hAnsi="Times New Roman" w:eastAsia="仿宋_GB2312" w:cs="Times New Roman"/>
          <w:sz w:val="32"/>
          <w:szCs w:val="32"/>
          <w:lang w:val="en-US" w:eastAsia="zh-CN"/>
        </w:rPr>
        <w:t xml:space="preserve">0 </w:t>
      </w:r>
      <w:r>
        <w:rPr>
          <w:rFonts w:hint="eastAsia" w:ascii="仿宋_GB2312" w:hAnsi="宋体" w:eastAsia="仿宋_GB2312" w:cs="Courier New"/>
          <w:sz w:val="32"/>
          <w:szCs w:val="32"/>
        </w:rPr>
        <w:t>万元，主要原因：无公务用车。公务用车运行维护费预算数比</w:t>
      </w:r>
      <w:r>
        <w:rPr>
          <w:rFonts w:hint="eastAsia" w:ascii="仿宋_GB2312" w:hAnsi="宋体" w:eastAsia="仿宋_GB2312" w:cs="Courier New"/>
          <w:sz w:val="32"/>
          <w:szCs w:val="32"/>
          <w:lang w:val="en-US" w:eastAsia="zh-CN"/>
        </w:rPr>
        <w:t xml:space="preserve">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 xml:space="preserve"> </w:t>
      </w:r>
      <w:r>
        <w:rPr>
          <w:rFonts w:hint="eastAsia" w:ascii="仿宋_GB2312" w:hAnsi="宋体" w:eastAsia="仿宋_GB2312" w:cs="Courier New"/>
          <w:sz w:val="32"/>
          <w:szCs w:val="32"/>
        </w:rPr>
        <w:t>年增加</w:t>
      </w:r>
      <w:r>
        <w:rPr>
          <w:rFonts w:hint="eastAsia" w:ascii="仿宋_GB2312" w:hAnsi="宋体" w:eastAsia="仿宋_GB2312" w:cs="Courier New"/>
          <w:sz w:val="32"/>
          <w:szCs w:val="32"/>
          <w:lang w:val="en-US" w:eastAsia="zh-CN"/>
        </w:rPr>
        <w:t xml:space="preserve"> </w:t>
      </w:r>
      <w:r>
        <w:rPr>
          <w:rFonts w:hint="eastAsia" w:ascii="Times New Roman" w:hAnsi="Times New Roman" w:eastAsia="仿宋_GB2312" w:cs="Times New Roman"/>
          <w:sz w:val="32"/>
          <w:szCs w:val="32"/>
          <w:lang w:val="en-US" w:eastAsia="zh-CN"/>
        </w:rPr>
        <w:t xml:space="preserve">0 </w:t>
      </w:r>
      <w:r>
        <w:rPr>
          <w:rFonts w:hint="eastAsia" w:ascii="仿宋_GB2312" w:hAnsi="宋体" w:eastAsia="仿宋_GB2312" w:cs="Courier New"/>
          <w:sz w:val="32"/>
          <w:szCs w:val="32"/>
        </w:rPr>
        <w:t>万元，增加的主要原因是无公务用车。</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华文楷体" w:hAnsi="华文楷体" w:eastAsia="华文楷体" w:cs="仿宋_GB2312"/>
          <w:spacing w:val="-1"/>
          <w:kern w:val="0"/>
          <w:sz w:val="32"/>
          <w:szCs w:val="32"/>
          <w:lang w:val="en-US" w:eastAsia="zh-CN"/>
        </w:rPr>
        <w:t xml:space="preserve"> </w:t>
      </w:r>
      <w:r>
        <w:rPr>
          <w:rFonts w:hint="eastAsia" w:ascii="Times New Roman" w:hAnsi="Times New Roman" w:eastAsia="仿宋_GB2312" w:cs="Times New Roman"/>
          <w:sz w:val="32"/>
          <w:szCs w:val="32"/>
          <w:lang w:val="en-US" w:eastAsia="zh-CN"/>
        </w:rPr>
        <w:t xml:space="preserve">0 </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年增加</w:t>
      </w:r>
      <w:r>
        <w:rPr>
          <w:rFonts w:hint="eastAsia" w:ascii="仿宋_GB2312" w:hAnsi="宋体" w:eastAsia="仿宋_GB2312" w:cs="Courier New"/>
          <w:sz w:val="32"/>
          <w:szCs w:val="32"/>
          <w:lang w:val="en-US" w:eastAsia="zh-CN"/>
        </w:rPr>
        <w:t xml:space="preserve"> </w:t>
      </w:r>
      <w:r>
        <w:rPr>
          <w:rFonts w:hint="eastAsia" w:ascii="Times New Roman" w:hAnsi="Times New Roman" w:eastAsia="仿宋_GB2312" w:cs="Times New Roman"/>
          <w:sz w:val="32"/>
          <w:szCs w:val="32"/>
          <w:lang w:val="en-US" w:eastAsia="zh-CN"/>
        </w:rPr>
        <w:t xml:space="preserve">0 </w:t>
      </w:r>
      <w:r>
        <w:rPr>
          <w:rFonts w:hint="eastAsia" w:ascii="仿宋_GB2312" w:hAnsi="宋体" w:eastAsia="仿宋_GB2312" w:cs="Courier New"/>
          <w:sz w:val="32"/>
          <w:szCs w:val="32"/>
        </w:rPr>
        <w:t>万元。增加的主要原因</w:t>
      </w:r>
      <w:r>
        <w:rPr>
          <w:rFonts w:hint="eastAsia" w:ascii="仿宋_GB2312" w:hAnsi="宋体" w:eastAsia="仿宋_GB2312" w:cs="Courier New"/>
          <w:sz w:val="32"/>
          <w:szCs w:val="32"/>
          <w:lang w:val="en-US" w:eastAsia="zh-CN"/>
        </w:rPr>
        <w:t>是</w:t>
      </w:r>
      <w:r>
        <w:rPr>
          <w:rFonts w:hint="eastAsia" w:ascii="仿宋_GB2312" w:hAnsi="宋体" w:eastAsia="仿宋_GB2312" w:cs="Courier New"/>
          <w:sz w:val="32"/>
          <w:szCs w:val="32"/>
        </w:rPr>
        <w:t>无公务接待。</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hint="eastAsia" w:ascii="楷体" w:hAnsi="楷体" w:eastAsia="楷体" w:cs="Courier New"/>
          <w:sz w:val="32"/>
          <w:szCs w:val="32"/>
          <w:highlight w:val="none"/>
        </w:rPr>
      </w:pPr>
      <w:r>
        <w:rPr>
          <w:rFonts w:hint="eastAsia" w:ascii="楷体" w:hAnsi="楷体" w:eastAsia="楷体" w:cs="仿宋_GB2312"/>
          <w:kern w:val="0"/>
          <w:sz w:val="32"/>
          <w:szCs w:val="32"/>
          <w:highlight w:val="none"/>
        </w:rPr>
        <w:t>（一）行政单位机构运转经费</w:t>
      </w:r>
    </w:p>
    <w:p>
      <w:pPr>
        <w:keepNext w:val="0"/>
        <w:keepLines w:val="0"/>
        <w:pageBreakBefore w:val="0"/>
        <w:widowControl w:val="0"/>
        <w:tabs>
          <w:tab w:val="left" w:pos="3780"/>
        </w:tabs>
        <w:kinsoku w:val="0"/>
        <w:wordWrap/>
        <w:overflowPunct w:val="0"/>
        <w:topLinePunct w:val="0"/>
        <w:autoSpaceDE w:val="0"/>
        <w:autoSpaceDN w:val="0"/>
        <w:bidi w:val="0"/>
        <w:adjustRightInd w:val="0"/>
        <w:snapToGrid w:val="0"/>
        <w:spacing w:line="560" w:lineRule="exact"/>
        <w:ind w:firstLine="800" w:firstLineChars="250"/>
        <w:textAlignment w:val="auto"/>
        <w:rPr>
          <w:rFonts w:hint="eastAsia" w:ascii="楷体" w:hAnsi="楷体" w:eastAsia="楷体"/>
          <w:sz w:val="32"/>
          <w:szCs w:val="32"/>
          <w:highlight w:val="yellow"/>
        </w:rPr>
      </w:pPr>
      <w:r>
        <w:rPr>
          <w:rFonts w:hint="eastAsia" w:ascii="仿宋_GB2312" w:hAnsi="宋体" w:eastAsia="仿宋_GB2312" w:cs="宋体"/>
          <w:kern w:val="0"/>
          <w:sz w:val="32"/>
          <w:szCs w:val="32"/>
        </w:rPr>
        <w:t>中共新乡市卫滨区委统一战线工作部</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仿宋_GB2312" w:cs="Times New Roman"/>
          <w:sz w:val="32"/>
          <w:szCs w:val="32"/>
          <w:lang w:val="en-US" w:eastAsia="zh-CN"/>
        </w:rPr>
        <w:t>8.58</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万元，其中：政府采购货物预算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万元、政府采购工程预算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万元、政府采购服务预算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numPr>
          <w:ilvl w:val="0"/>
          <w:numId w:val="3"/>
        </w:numPr>
        <w:kinsoku w:val="0"/>
        <w:wordWrap/>
        <w:overflowPunct w:val="0"/>
        <w:topLinePunct w:val="0"/>
        <w:autoSpaceDE w:val="0"/>
        <w:autoSpaceDN w:val="0"/>
        <w:bidi w:val="0"/>
        <w:adjustRightInd w:val="0"/>
        <w:snapToGrid w:val="0"/>
        <w:spacing w:line="560" w:lineRule="exact"/>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pStyle w:val="2"/>
        <w:keepNext w:val="0"/>
        <w:keepLines w:val="0"/>
        <w:pageBreakBefore w:val="0"/>
        <w:widowControl w:val="0"/>
        <w:wordWrap/>
        <w:topLinePunct w:val="0"/>
        <w:bidi w:val="0"/>
        <w:spacing w:line="560" w:lineRule="exact"/>
        <w:ind w:firstLine="640" w:firstLineChars="200"/>
        <w:textAlignment w:val="auto"/>
        <w:rPr>
          <w:rFonts w:hint="eastAsia" w:ascii="仿宋_GB2312" w:hAnsi="Times New Roman" w:eastAsia="仿宋_GB2312" w:cs="黑体"/>
          <w:sz w:val="32"/>
          <w:szCs w:val="32"/>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单位</w:t>
      </w:r>
      <w:r>
        <w:rPr>
          <w:rFonts w:hint="eastAsia" w:ascii="仿宋_GB2312" w:hAnsi="Times New Roman" w:eastAsia="仿宋_GB2312" w:cs="黑体"/>
          <w:sz w:val="32"/>
          <w:szCs w:val="32"/>
        </w:rPr>
        <w:t>202</w:t>
      </w:r>
      <w:r>
        <w:rPr>
          <w:rFonts w:hint="eastAsia" w:ascii="仿宋_GB2312" w:hAnsi="Times New Roman" w:eastAsia="仿宋_GB2312" w:cs="黑体"/>
          <w:sz w:val="32"/>
          <w:szCs w:val="32"/>
          <w:lang w:val="en-US" w:eastAsia="zh-CN"/>
        </w:rPr>
        <w:t>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宋体" w:eastAsia="仿宋_GB2312" w:cs="Courier New"/>
          <w:sz w:val="32"/>
          <w:szCs w:val="32"/>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eastAsia" w:ascii="Times New Roman" w:hAnsi="Times New Roman" w:eastAsia="黑体" w:cs="Times New Roman"/>
          <w:sz w:val="32"/>
          <w:szCs w:val="32"/>
          <w:lang w:val="en-US" w:eastAsia="zh-CN"/>
        </w:rPr>
        <w:t>1</w:t>
      </w:r>
      <w:r>
        <w:rPr>
          <w:rFonts w:hint="eastAsia" w:ascii="仿宋_GB2312" w:hAnsi="宋体" w:eastAsia="仿宋_GB2312" w:cs="Courier New"/>
          <w:sz w:val="32"/>
          <w:szCs w:val="32"/>
        </w:rPr>
        <w:t>个项目进行了预算绩效评价，涉及资金</w:t>
      </w:r>
      <w:r>
        <w:rPr>
          <w:rFonts w:hint="eastAsia" w:ascii="Times New Roman" w:hAnsi="Times New Roman" w:eastAsia="仿宋_GB2312" w:cs="Times New Roman"/>
          <w:sz w:val="32"/>
          <w:szCs w:val="32"/>
          <w:lang w:val="en-US" w:eastAsia="zh-CN"/>
        </w:rPr>
        <w:t>7</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，拟组织对</w:t>
      </w:r>
      <w:r>
        <w:rPr>
          <w:rFonts w:hint="eastAsia" w:ascii="Times New Roman" w:hAnsi="Times New Roman" w:eastAsia="黑体" w:cs="Times New Roman"/>
          <w:sz w:val="32"/>
          <w:szCs w:val="32"/>
          <w:lang w:val="en-US" w:eastAsia="zh-CN"/>
        </w:rPr>
        <w:t>1</w:t>
      </w:r>
      <w:r>
        <w:rPr>
          <w:rFonts w:hint="eastAsia" w:ascii="仿宋_GB2312" w:hAnsi="宋体" w:eastAsia="仿宋_GB2312" w:cs="Courier New"/>
          <w:sz w:val="32"/>
          <w:szCs w:val="32"/>
        </w:rPr>
        <w:t>个项目进行预算绩效评价，涉及资金</w:t>
      </w:r>
      <w:r>
        <w:rPr>
          <w:rFonts w:hint="eastAsia" w:ascii="Times New Roman" w:hAnsi="Times New Roman" w:eastAsia="仿宋_GB2312" w:cs="Times New Roman"/>
          <w:sz w:val="32"/>
          <w:szCs w:val="32"/>
          <w:lang w:val="en-US" w:eastAsia="zh-CN"/>
        </w:rPr>
        <w:t>7</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宋体" w:eastAsia="仿宋_GB2312" w:cs="Courier New"/>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仿宋_GB2312" w:cs="Times New Roman"/>
          <w:sz w:val="32"/>
          <w:szCs w:val="32"/>
          <w:lang w:val="en-US" w:eastAsia="zh-CN"/>
        </w:rPr>
        <w:t>23.25</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w:t>
      </w:r>
      <w:r>
        <w:rPr>
          <w:rFonts w:hint="eastAsia" w:ascii="Times New Roman" w:hAnsi="Times New Roman" w:eastAsia="仿宋_GB2312" w:cs="Times New Roman"/>
          <w:sz w:val="32"/>
          <w:szCs w:val="32"/>
          <w:lang w:val="en-US" w:eastAsia="zh-CN"/>
        </w:rPr>
        <w:t>2.65</w:t>
      </w:r>
      <w:r>
        <w:rPr>
          <w:rFonts w:hint="default" w:ascii="Times New Roman" w:hAnsi="Times New Roman" w:eastAsia="仿宋_GB2312" w:cs="Times New Roman"/>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cs="Times New Roman"/>
          <w:sz w:val="32"/>
          <w:szCs w:val="32"/>
          <w:lang w:val="en-US" w:eastAsia="zh-CN"/>
        </w:rPr>
        <w:t>23.25</w:t>
      </w:r>
      <w:r>
        <w:rPr>
          <w:rFonts w:hint="eastAsia" w:ascii="仿宋_GB2312" w:hAnsi="宋体" w:eastAsia="仿宋_GB2312" w:cs="Courier New"/>
          <w:sz w:val="32"/>
          <w:szCs w:val="32"/>
        </w:rPr>
        <w:t>万元，无形资产</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w:t>
      </w:r>
      <w:r>
        <w:rPr>
          <w:rFonts w:hint="eastAsia" w:ascii="仿宋_GB2312" w:hAnsi="宋体" w:eastAsia="仿宋_GB2312" w:cs="Courier New"/>
          <w:sz w:val="32"/>
          <w:szCs w:val="32"/>
        </w:rPr>
        <w:t>主要原因：</w:t>
      </w:r>
      <w:r>
        <w:rPr>
          <w:rFonts w:hint="eastAsia" w:ascii="Times New Roman" w:hAnsi="Times New Roman" w:eastAsia="仿宋_GB2312" w:cs="Times New Roman"/>
          <w:sz w:val="32"/>
          <w:szCs w:val="32"/>
          <w:lang w:val="en-US" w:eastAsia="zh-CN"/>
        </w:rPr>
        <w:t>2023</w:t>
      </w:r>
      <w:r>
        <w:rPr>
          <w:rFonts w:hint="eastAsia" w:ascii="仿宋_GB2312" w:hAnsi="宋体" w:eastAsia="仿宋_GB2312" w:cs="Courier New"/>
          <w:sz w:val="32"/>
          <w:szCs w:val="32"/>
          <w:lang w:val="en-US" w:eastAsia="zh-CN"/>
        </w:rPr>
        <w:t>年度购入固定资产</w:t>
      </w:r>
      <w:r>
        <w:rPr>
          <w:rFonts w:hint="eastAsia" w:ascii="Times New Roman" w:hAnsi="Times New Roman" w:eastAsia="仿宋_GB2312" w:cs="Times New Roman"/>
          <w:sz w:val="32"/>
          <w:szCs w:val="32"/>
          <w:lang w:val="en-US" w:eastAsia="zh-CN"/>
        </w:rPr>
        <w:t>0.60</w:t>
      </w:r>
      <w:r>
        <w:rPr>
          <w:rFonts w:hint="eastAsia" w:ascii="仿宋_GB2312" w:hAnsi="宋体" w:eastAsia="仿宋_GB2312" w:cs="Courier New"/>
          <w:sz w:val="32"/>
          <w:szCs w:val="32"/>
          <w:lang w:val="en-US" w:eastAsia="zh-CN"/>
        </w:rPr>
        <w:t>万元，用于日常办公</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w:t>
      </w:r>
      <w:r>
        <w:rPr>
          <w:rFonts w:hint="eastAsia" w:ascii="仿宋_GB2312" w:hAnsi="宋体" w:eastAsia="仿宋_GB2312" w:cs="宋体"/>
          <w:kern w:val="0"/>
          <w:sz w:val="32"/>
          <w:szCs w:val="32"/>
        </w:rPr>
        <w:t>中共新乡市卫滨区委统一战线工作部</w:t>
      </w:r>
      <w:r>
        <w:rPr>
          <w:rFonts w:hint="eastAsia" w:ascii="仿宋_GB2312" w:hAnsi="宋体" w:eastAsia="仿宋_GB2312" w:cs="Courier New"/>
          <w:sz w:val="32"/>
          <w:szCs w:val="32"/>
        </w:rPr>
        <w:t>共有车辆</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辆，其中：一般公务用车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辆、一般执法执勤用车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辆、特种专业技术用车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辆，其他用车主要是</w:t>
      </w:r>
      <w:r>
        <w:rPr>
          <w:rFonts w:hint="eastAsia" w:ascii="仿宋_GB2312" w:hAnsi="宋体" w:eastAsia="仿宋_GB2312" w:cs="Courier New"/>
          <w:sz w:val="32"/>
          <w:szCs w:val="32"/>
          <w:lang w:val="en-US" w:eastAsia="zh-CN"/>
        </w:rPr>
        <w:t>无</w:t>
      </w:r>
      <w:r>
        <w:rPr>
          <w:rFonts w:hint="eastAsia" w:ascii="仿宋_GB2312" w:hAnsi="宋体" w:eastAsia="仿宋_GB2312" w:cs="Courier New"/>
          <w:sz w:val="32"/>
          <w:szCs w:val="32"/>
        </w:rPr>
        <w:t>；单价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宋体"/>
          <w:kern w:val="0"/>
          <w:sz w:val="32"/>
          <w:szCs w:val="32"/>
        </w:rPr>
        <w:t>中共新乡市卫滨区委统一战线工作部</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_GB2312" w:hAnsi="宋体" w:eastAsia="仿宋_GB2312" w:cs="宋体"/>
          <w:kern w:val="0"/>
          <w:sz w:val="32"/>
          <w:szCs w:val="32"/>
        </w:rPr>
        <w:t>中共新乡市卫滨区委统一战线工作部</w:t>
      </w:r>
      <w:r>
        <w:rPr>
          <w:rFonts w:hint="eastAsia" w:ascii="仿宋_GB2312" w:hAnsi="宋体" w:eastAsia="仿宋_GB2312" w:cs="Courier New"/>
          <w:sz w:val="32"/>
          <w:szCs w:val="32"/>
          <w:lang w:eastAsia="zh-CN"/>
        </w:rPr>
        <w:t>《支出经济分类汇总表》从 2018年起从仅反映一般公共预算基本支出经济分类科目预算调整为按</w:t>
      </w:r>
      <w:r>
        <w:rPr>
          <w:rFonts w:hint="eastAsia" w:ascii="仿宋_GB2312" w:hAnsi="宋体" w:eastAsia="仿宋_GB2312" w:cs="Courier New"/>
          <w:sz w:val="32"/>
          <w:szCs w:val="32"/>
        </w:rPr>
        <w:t>两套经济分类科目分别反映不同资金来源的全部预算支出。</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560" w:lineRule="exact"/>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kern w:val="2"/>
          <w:sz w:val="32"/>
          <w:szCs w:val="32"/>
          <w:highlight w:val="none"/>
          <w:lang w:val="en-US" w:eastAsia="zh-CN" w:bidi="ar-SA"/>
        </w:rPr>
        <w:t>（六）</w:t>
      </w:r>
      <w:r>
        <w:rPr>
          <w:rFonts w:hint="eastAsia" w:ascii="楷体_GB2312" w:hAnsi="楷体_GB2312" w:eastAsia="楷体_GB2312" w:cs="楷体_GB2312"/>
          <w:sz w:val="32"/>
          <w:szCs w:val="32"/>
          <w:highlight w:val="none"/>
        </w:rPr>
        <w:t>专项转移支付项目情况</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宋体"/>
          <w:kern w:val="0"/>
          <w:sz w:val="32"/>
          <w:szCs w:val="32"/>
        </w:rPr>
        <w:t>中共新乡市卫滨区委统一战线工作部</w:t>
      </w:r>
      <w:r>
        <w:rPr>
          <w:rFonts w:hint="eastAsia" w:ascii="仿宋_GB2312" w:hAnsi="宋体" w:eastAsia="仿宋_GB2312" w:cs="Courier New"/>
          <w:sz w:val="32"/>
          <w:szCs w:val="32"/>
          <w:highlight w:val="none"/>
        </w:rPr>
        <w:t>负责管理的专项转移支付项目共有</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项，主要是：</w:t>
      </w:r>
      <w:r>
        <w:rPr>
          <w:rFonts w:hint="eastAsia" w:ascii="仿宋_GB2312" w:hAnsi="仿宋_GB2312" w:eastAsia="仿宋_GB2312" w:cs="仿宋_GB2312"/>
          <w:sz w:val="32"/>
          <w:szCs w:val="32"/>
        </w:rPr>
        <w:t>无专项转移支付项目</w:t>
      </w:r>
      <w:r>
        <w:rPr>
          <w:rFonts w:hint="eastAsia" w:ascii="仿宋_GB2312" w:hAnsi="宋体" w:eastAsia="仿宋_GB2312" w:cs="Courier New"/>
          <w:sz w:val="32"/>
          <w:szCs w:val="32"/>
          <w:highlight w:val="none"/>
        </w:rPr>
        <w:t>；我</w:t>
      </w:r>
      <w:r>
        <w:rPr>
          <w:rFonts w:hint="eastAsia" w:ascii="仿宋_GB2312" w:hAnsi="宋体" w:eastAsia="仿宋_GB2312" w:cs="Courier New"/>
          <w:sz w:val="32"/>
          <w:szCs w:val="32"/>
          <w:highlight w:val="none"/>
          <w:lang w:val="en-US" w:eastAsia="zh-CN"/>
        </w:rPr>
        <w:t>单位</w:t>
      </w:r>
      <w:r>
        <w:rPr>
          <w:rFonts w:hint="eastAsia" w:ascii="仿宋_GB2312" w:hAnsi="宋体" w:eastAsia="仿宋_GB2312" w:cs="Courier New"/>
          <w:sz w:val="32"/>
          <w:szCs w:val="32"/>
          <w:highlight w:val="none"/>
        </w:rPr>
        <w:t>将按照《预算法》等有关规定，积极做好项目分配前期准备工作，在规定的时间内向财政部门提出资金分配意见，根据有关要求做好项目申报公开等相关工作</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560" w:lineRule="exact"/>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560" w:lineRule="exact"/>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560" w:lineRule="exact"/>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560" w:lineRule="exact"/>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560" w:lineRule="exact"/>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560" w:lineRule="exact"/>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560" w:lineRule="exact"/>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560" w:lineRule="exact"/>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560" w:lineRule="exact"/>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560" w:lineRule="exact"/>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560" w:lineRule="exact"/>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560" w:lineRule="exact"/>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hint="eastAsia" w:ascii="黑体" w:hAnsi="Times New Roman" w:eastAsia="黑体" w:cs="黑体"/>
          <w:sz w:val="32"/>
          <w:szCs w:val="32"/>
        </w:rPr>
      </w:pPr>
      <w:r>
        <w:rPr>
          <w:rFonts w:hint="eastAsia" w:ascii="黑体" w:hAnsi="Times New Roman" w:eastAsia="黑体" w:cs="黑体"/>
          <w:sz w:val="32"/>
          <w:szCs w:val="32"/>
        </w:rPr>
        <w:t>中共新乡市卫滨区委统一战线工作部</w:t>
      </w:r>
      <w:r>
        <w:rPr>
          <w:rFonts w:hint="default" w:ascii="黑体" w:hAnsi="Times New Roman" w:eastAsia="黑体" w:cs="黑体"/>
          <w:sz w:val="32"/>
          <w:szCs w:val="32"/>
        </w:rPr>
        <w:t>20</w:t>
      </w:r>
      <w:r>
        <w:rPr>
          <w:rFonts w:hint="default" w:ascii="Times New Roman" w:hAnsi="Times New Roman" w:eastAsia="黑体" w:cs="Times New Roman"/>
          <w:sz w:val="32"/>
          <w:szCs w:val="32"/>
        </w:rPr>
        <w:t>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800" w:bottom="1440" w:left="1800" w:header="851" w:footer="992" w:gutter="0"/>
          <w:cols w:space="720" w:num="1"/>
          <w:docGrid w:type="lines" w:linePitch="312" w:charSpace="0"/>
        </w:sectPr>
      </w:pPr>
    </w:p>
    <w:tbl>
      <w:tblPr>
        <w:tblStyle w:val="5"/>
        <w:tblW w:w="9240" w:type="dxa"/>
        <w:tblInd w:w="93" w:type="dxa"/>
        <w:tblLayout w:type="fixed"/>
        <w:tblCellMar>
          <w:top w:w="0" w:type="dxa"/>
          <w:left w:w="108" w:type="dxa"/>
          <w:bottom w:w="0" w:type="dxa"/>
          <w:right w:w="108" w:type="dxa"/>
        </w:tblCellMar>
      </w:tblPr>
      <w:tblGrid>
        <w:gridCol w:w="3080"/>
        <w:gridCol w:w="1540"/>
        <w:gridCol w:w="3080"/>
        <w:gridCol w:w="1540"/>
      </w:tblGrid>
      <w:tr>
        <w:tblPrEx>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xml:space="preserve">预算01表  </w:t>
            </w:r>
          </w:p>
        </w:tc>
      </w:tr>
      <w:tr>
        <w:tblPrEx>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年部门收支</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部门名称：中共新乡市卫滨区委统一战线工作部</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单位：万元</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支出</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金额</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133.81</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104.77</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18"/>
                <w:szCs w:val="18"/>
                <w:highlight w:val="none"/>
                <w:lang w:eastAsia="zh-CN"/>
              </w:rPr>
            </w:pPr>
            <w:r>
              <w:rPr>
                <w:rFonts w:ascii="宋体" w:hAnsi="宋体" w:eastAsia="宋体" w:cs="宋体"/>
                <w:i w:val="0"/>
                <w:iCs w:val="0"/>
                <w:color w:val="000000"/>
                <w:kern w:val="0"/>
                <w:sz w:val="18"/>
                <w:szCs w:val="18"/>
                <w:u w:val="none"/>
                <w:lang w:val="en-US" w:eastAsia="zh-CN" w:bidi="ar"/>
              </w:rPr>
              <w:t>133.81</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二、外交</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四、公共安全</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五、教育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六、科学技术</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12.95</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十、卫生健康</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6.28</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十一、节能环保</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十四、交通运输</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十七、金融支出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9.81</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二十七、预备费</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133.81</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133.81</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上年结转结余</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年终结转结余</w:t>
            </w:r>
          </w:p>
        </w:tc>
        <w:tc>
          <w:tcPr>
            <w:tcW w:w="15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收 入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133.81</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 出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133.81</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5"/>
        <w:tblW w:w="15600" w:type="dxa"/>
        <w:tblInd w:w="93" w:type="dxa"/>
        <w:tblLayout w:type="fixed"/>
        <w:tblCellMar>
          <w:top w:w="0" w:type="dxa"/>
          <w:left w:w="108" w:type="dxa"/>
          <w:bottom w:w="0" w:type="dxa"/>
          <w:right w:w="108" w:type="dxa"/>
        </w:tblCellMar>
      </w:tblPr>
      <w:tblGrid>
        <w:gridCol w:w="960"/>
        <w:gridCol w:w="2460"/>
        <w:gridCol w:w="820"/>
        <w:gridCol w:w="820"/>
        <w:gridCol w:w="880"/>
        <w:gridCol w:w="880"/>
        <w:gridCol w:w="580"/>
        <w:gridCol w:w="580"/>
        <w:gridCol w:w="580"/>
        <w:gridCol w:w="580"/>
        <w:gridCol w:w="580"/>
        <w:gridCol w:w="580"/>
        <w:gridCol w:w="580"/>
        <w:gridCol w:w="580"/>
        <w:gridCol w:w="580"/>
        <w:gridCol w:w="580"/>
        <w:gridCol w:w="580"/>
        <w:gridCol w:w="580"/>
        <w:gridCol w:w="580"/>
        <w:gridCol w:w="1240"/>
      </w:tblGrid>
      <w:tr>
        <w:tblPrEx>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预算02表</w:t>
            </w:r>
          </w:p>
        </w:tc>
      </w:tr>
      <w:tr>
        <w:tblPrEx>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年部门收入</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部门名称：  中共新乡市卫滨区委统一战线工作部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部门（单位）名称</w:t>
            </w:r>
          </w:p>
        </w:tc>
        <w:tc>
          <w:tcPr>
            <w:tcW w:w="8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总计</w:t>
            </w:r>
          </w:p>
        </w:tc>
        <w:tc>
          <w:tcPr>
            <w:tcW w:w="7220"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本年收入</w:t>
            </w:r>
          </w:p>
        </w:tc>
        <w:tc>
          <w:tcPr>
            <w:tcW w:w="4140"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上年结转结余</w:t>
            </w:r>
          </w:p>
        </w:tc>
      </w:tr>
      <w:tr>
        <w:tblPrEx>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7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上级补助收入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附属单位上缴收入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其他收入  </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2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CellMar>
            <w:top w:w="0" w:type="dxa"/>
            <w:left w:w="108" w:type="dxa"/>
            <w:bottom w:w="0" w:type="dxa"/>
            <w:right w:w="108" w:type="dxa"/>
          </w:tblCellMar>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133.81</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133.81</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133.81</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133.81</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007</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中共新乡市卫滨区委统一战线工作部</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133.81</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133.81</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133.81</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133.81</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007001</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中共新乡市卫滨区委统一战线工作部</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133.81</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133.81</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133.81</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133.81</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5041" w:type="dxa"/>
        <w:tblInd w:w="93" w:type="dxa"/>
        <w:tblLayout w:type="fixed"/>
        <w:tblCellMar>
          <w:top w:w="0" w:type="dxa"/>
          <w:left w:w="108" w:type="dxa"/>
          <w:bottom w:w="0" w:type="dxa"/>
          <w:right w:w="108" w:type="dxa"/>
        </w:tblCellMar>
      </w:tblPr>
      <w:tblGrid>
        <w:gridCol w:w="500"/>
        <w:gridCol w:w="500"/>
        <w:gridCol w:w="500"/>
        <w:gridCol w:w="740"/>
        <w:gridCol w:w="2595"/>
        <w:gridCol w:w="992"/>
        <w:gridCol w:w="1033"/>
        <w:gridCol w:w="1180"/>
        <w:gridCol w:w="1180"/>
        <w:gridCol w:w="1427"/>
        <w:gridCol w:w="992"/>
        <w:gridCol w:w="1134"/>
        <w:gridCol w:w="867"/>
        <w:gridCol w:w="267"/>
        <w:gridCol w:w="1134"/>
      </w:tblGrid>
      <w:tr>
        <w:tblPrEx>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预算03表</w:t>
            </w:r>
          </w:p>
        </w:tc>
      </w:tr>
      <w:tr>
        <w:tblPrEx>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年部门支出</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CellMar>
            <w:top w:w="0" w:type="dxa"/>
            <w:left w:w="108" w:type="dxa"/>
            <w:bottom w:w="0" w:type="dxa"/>
            <w:right w:w="108" w:type="dxa"/>
          </w:tblCellMar>
        </w:tblPrEx>
        <w:trPr>
          <w:trHeight w:val="285" w:hRule="atLeast"/>
        </w:trPr>
        <w:tc>
          <w:tcPr>
            <w:tcW w:w="13640" w:type="dxa"/>
            <w:gridSpan w:val="13"/>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rPr>
              <w:t>部门名称：中共新乡市卫滨区委统一战线工作部</w:t>
            </w:r>
          </w:p>
        </w:tc>
        <w:tc>
          <w:tcPr>
            <w:tcW w:w="1401" w:type="dxa"/>
            <w:gridSpan w:val="2"/>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402"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CellMar>
            <w:top w:w="0" w:type="dxa"/>
            <w:left w:w="108" w:type="dxa"/>
            <w:bottom w:w="0" w:type="dxa"/>
            <w:right w:w="108" w:type="dxa"/>
          </w:tblCellMar>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4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133.81</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126.81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111.78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6.45</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8.58</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7.00</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007</w:t>
            </w: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中共新乡市卫滨区委统一战线工作部</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133.81</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126.81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111.78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6.45</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8.58</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7.00</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行政运行</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97.77</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97.77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82.74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6.45</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8.58</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其他统战事务支出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7.00</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7.00</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12.95</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12.95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12.95</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行政单位医疗</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6.28</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6.28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6.28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9.81</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9.81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9.81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9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5"/>
        <w:tblW w:w="10494" w:type="dxa"/>
        <w:tblInd w:w="-837" w:type="dxa"/>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预算04表</w:t>
            </w:r>
          </w:p>
        </w:tc>
      </w:tr>
      <w:tr>
        <w:tblPrEx>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年财政拨款收支总体情况表</w:t>
            </w:r>
          </w:p>
        </w:tc>
      </w:tr>
      <w:tr>
        <w:tblPrEx>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部门名称：</w:t>
            </w:r>
            <w:r>
              <w:rPr>
                <w:rFonts w:hint="eastAsia" w:ascii="宋体" w:hAnsi="宋体" w:cs="宋体"/>
                <w:kern w:val="0"/>
                <w:sz w:val="15"/>
                <w:szCs w:val="15"/>
                <w:highlight w:val="none"/>
                <w:lang w:val="en-US" w:eastAsia="zh-CN"/>
              </w:rPr>
              <w:t xml:space="preserve"> 中共新乡市卫滨区委统一战线工作部                                                                                   </w:t>
            </w:r>
            <w:r>
              <w:rPr>
                <w:rFonts w:hint="eastAsia" w:ascii="宋体" w:hAnsi="宋体" w:cs="宋体"/>
                <w:kern w:val="0"/>
                <w:sz w:val="15"/>
                <w:szCs w:val="15"/>
                <w:highlight w:val="none"/>
              </w:rPr>
              <w:t>单位：万元</w:t>
            </w:r>
          </w:p>
        </w:tc>
      </w:tr>
      <w:tr>
        <w:tblPrEx>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收入</w:t>
            </w:r>
          </w:p>
        </w:tc>
        <w:tc>
          <w:tcPr>
            <w:tcW w:w="7539"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支出</w:t>
            </w:r>
          </w:p>
        </w:tc>
      </w:tr>
      <w:tr>
        <w:tblPrEx>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8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金　额</w:t>
            </w:r>
          </w:p>
        </w:tc>
        <w:tc>
          <w:tcPr>
            <w:tcW w:w="26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r>
      <w:tr>
        <w:tblPrEx>
          <w:tblCellMar>
            <w:top w:w="0" w:type="dxa"/>
            <w:left w:w="108" w:type="dxa"/>
            <w:bottom w:w="0" w:type="dxa"/>
            <w:right w:w="108" w:type="dxa"/>
          </w:tblCellMar>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8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26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8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922"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一、本年收入</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133.81</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133.81</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133.81</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133.81</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133.81</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104.77</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104.77</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104.77</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其中：财政拨款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133.81</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（二）外交支出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二、上年结转</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（五）教育支出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12.95</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12.95</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12.95</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6.28</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6.28</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6.28</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（十七）金融支出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9.81</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9.81</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9.81</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（二十七）预备费</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收入合计：</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18"/>
                <w:szCs w:val="18"/>
                <w:u w:val="none"/>
                <w:lang w:val="en-US" w:eastAsia="zh-CN" w:bidi="ar-SA"/>
              </w:rPr>
            </w:pPr>
            <w:r>
              <w:rPr>
                <w:rFonts w:ascii="宋体" w:hAnsi="宋体" w:eastAsia="宋体" w:cs="宋体"/>
                <w:i w:val="0"/>
                <w:iCs w:val="0"/>
                <w:color w:val="000000"/>
                <w:kern w:val="0"/>
                <w:sz w:val="18"/>
                <w:szCs w:val="18"/>
                <w:u w:val="none"/>
                <w:lang w:val="en-US" w:eastAsia="zh-CN" w:bidi="ar"/>
              </w:rPr>
              <w:t>133.81</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支出合计</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133.81</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133.81</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133.81</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5320" w:type="dxa"/>
        <w:tblInd w:w="93" w:type="dxa"/>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预算05表</w:t>
            </w:r>
          </w:p>
        </w:tc>
      </w:tr>
      <w:tr>
        <w:tblPrEx>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年一般公共预算支出</w:t>
            </w:r>
            <w:r>
              <w:rPr>
                <w:rFonts w:hint="eastAsia" w:ascii="宋体" w:hAnsi="宋体" w:cs="宋体"/>
                <w:b/>
                <w:bCs/>
                <w:kern w:val="0"/>
                <w:sz w:val="38"/>
                <w:szCs w:val="38"/>
                <w:highlight w:val="none"/>
                <w:lang w:eastAsia="zh-CN"/>
              </w:rPr>
              <w:t>情况</w:t>
            </w:r>
            <w:r>
              <w:rPr>
                <w:rFonts w:hint="eastAsia" w:ascii="宋体" w:hAnsi="宋体" w:cs="宋体"/>
                <w:b/>
                <w:bCs/>
                <w:kern w:val="0"/>
                <w:sz w:val="38"/>
                <w:szCs w:val="38"/>
                <w:highlight w:val="none"/>
              </w:rPr>
              <w:t>表</w:t>
            </w:r>
          </w:p>
        </w:tc>
      </w:tr>
      <w:tr>
        <w:tblPrEx>
          <w:tblCellMar>
            <w:top w:w="0" w:type="dxa"/>
            <w:left w:w="108" w:type="dxa"/>
            <w:bottom w:w="0" w:type="dxa"/>
            <w:right w:w="108" w:type="dxa"/>
          </w:tblCellMar>
        </w:tblPrEx>
        <w:trPr>
          <w:trHeight w:val="285" w:hRule="atLeast"/>
        </w:trPr>
        <w:tc>
          <w:tcPr>
            <w:tcW w:w="14140" w:type="dxa"/>
            <w:gridSpan w:val="13"/>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rPr>
              <w:t xml:space="preserve"> 部门名称：中共新乡市卫滨区委统一战线工作部</w:t>
            </w:r>
          </w:p>
        </w:tc>
        <w:tc>
          <w:tcPr>
            <w:tcW w:w="118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CellMar>
            <w:top w:w="0" w:type="dxa"/>
            <w:left w:w="108" w:type="dxa"/>
            <w:bottom w:w="0" w:type="dxa"/>
            <w:right w:w="108" w:type="dxa"/>
          </w:tblCellMar>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133.81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126.81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111.78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6.45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8.58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007</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中共新乡市卫滨区委统一战线工作部</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133.81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126.81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111.78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6.45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8.58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行政运行</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97.77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97.77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82.74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6.45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8.58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其他统战事务支出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12.95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12.95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12.95</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行政单位医疗</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6.28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6.28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6.28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9.81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9.81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9.81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5920" w:type="dxa"/>
        <w:tblInd w:w="93" w:type="dxa"/>
        <w:tblLayout w:type="fixed"/>
        <w:tblCellMar>
          <w:top w:w="0" w:type="dxa"/>
          <w:left w:w="108" w:type="dxa"/>
          <w:bottom w:w="0" w:type="dxa"/>
          <w:right w:w="108" w:type="dxa"/>
        </w:tblCellMar>
      </w:tblPr>
      <w:tblGrid>
        <w:gridCol w:w="500"/>
        <w:gridCol w:w="224"/>
        <w:gridCol w:w="276"/>
        <w:gridCol w:w="1425"/>
        <w:gridCol w:w="1815"/>
        <w:gridCol w:w="533"/>
        <w:gridCol w:w="345"/>
        <w:gridCol w:w="144"/>
        <w:gridCol w:w="1274"/>
        <w:gridCol w:w="204"/>
        <w:gridCol w:w="855"/>
        <w:gridCol w:w="767"/>
        <w:gridCol w:w="584"/>
        <w:gridCol w:w="172"/>
        <w:gridCol w:w="415"/>
        <w:gridCol w:w="240"/>
        <w:gridCol w:w="840"/>
        <w:gridCol w:w="459"/>
        <w:gridCol w:w="261"/>
        <w:gridCol w:w="947"/>
        <w:gridCol w:w="163"/>
        <w:gridCol w:w="472"/>
        <w:gridCol w:w="68"/>
        <w:gridCol w:w="690"/>
        <w:gridCol w:w="855"/>
        <w:gridCol w:w="513"/>
        <w:gridCol w:w="207"/>
        <w:gridCol w:w="672"/>
      </w:tblGrid>
      <w:tr>
        <w:tblPrEx>
          <w:tblCellMar>
            <w:top w:w="0" w:type="dxa"/>
            <w:left w:w="108" w:type="dxa"/>
            <w:bottom w:w="0" w:type="dxa"/>
            <w:right w:w="108" w:type="dxa"/>
          </w:tblCellMar>
        </w:tblPrEx>
        <w:trPr>
          <w:gridBefore w:val="2"/>
          <w:gridAfter w:val="2"/>
          <w:wBefore w:w="724" w:type="dxa"/>
          <w:wAfter w:w="879" w:type="dxa"/>
          <w:trHeight w:val="285" w:hRule="atLeast"/>
        </w:trPr>
        <w:tc>
          <w:tcPr>
            <w:tcW w:w="14317" w:type="dxa"/>
            <w:gridSpan w:val="2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预算06表</w:t>
            </w:r>
          </w:p>
        </w:tc>
      </w:tr>
      <w:tr>
        <w:tblPrEx>
          <w:tblCellMar>
            <w:top w:w="0" w:type="dxa"/>
            <w:left w:w="108" w:type="dxa"/>
            <w:bottom w:w="0" w:type="dxa"/>
            <w:right w:w="108" w:type="dxa"/>
          </w:tblCellMar>
        </w:tblPrEx>
        <w:trPr>
          <w:gridBefore w:val="2"/>
          <w:gridAfter w:val="2"/>
          <w:wBefore w:w="724" w:type="dxa"/>
          <w:wAfter w:w="879" w:type="dxa"/>
          <w:trHeight w:val="570" w:hRule="atLeast"/>
        </w:trPr>
        <w:tc>
          <w:tcPr>
            <w:tcW w:w="14317" w:type="dxa"/>
            <w:gridSpan w:val="2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lang w:val="en-US" w:eastAsia="zh-CN"/>
              </w:rPr>
              <w:t>2024年</w:t>
            </w:r>
            <w:r>
              <w:rPr>
                <w:rFonts w:hint="eastAsia" w:ascii="宋体" w:hAnsi="宋体" w:cs="宋体"/>
                <w:b/>
                <w:bCs/>
                <w:kern w:val="0"/>
                <w:sz w:val="38"/>
                <w:szCs w:val="38"/>
                <w:highlight w:val="none"/>
              </w:rPr>
              <w:t>一般公共预算基本支出表</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1556" w:type="dxa"/>
            <w:gridSpan w:val="18"/>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部门名称：中共新乡市卫滨区委统一战线工作部</w:t>
            </w:r>
          </w:p>
        </w:tc>
        <w:tc>
          <w:tcPr>
            <w:tcW w:w="2761" w:type="dxa"/>
            <w:gridSpan w:val="6"/>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43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部门预算支出经济分类科目</w:t>
            </w:r>
          </w:p>
        </w:tc>
        <w:tc>
          <w:tcPr>
            <w:tcW w:w="3828"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政府预算支出经济分类科目编码</w:t>
            </w:r>
          </w:p>
        </w:tc>
        <w:tc>
          <w:tcPr>
            <w:tcW w:w="6095" w:type="dxa"/>
            <w:gridSpan w:val="1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本年一般公共预算基本支出</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693" w:type="dxa"/>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1418"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2693" w:type="dxa"/>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126.81</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118.23</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8.58</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30302</w:t>
            </w:r>
          </w:p>
        </w:tc>
        <w:tc>
          <w:tcPr>
            <w:tcW w:w="269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退休费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50905</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离退休费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6.45</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6.45</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30103</w:t>
            </w:r>
          </w:p>
        </w:tc>
        <w:tc>
          <w:tcPr>
            <w:tcW w:w="269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奖金</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4.13</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4.13</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30107</w:t>
            </w:r>
          </w:p>
        </w:tc>
        <w:tc>
          <w:tcPr>
            <w:tcW w:w="269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绩效工资</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18.53</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18.53</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30101</w:t>
            </w:r>
          </w:p>
        </w:tc>
        <w:tc>
          <w:tcPr>
            <w:tcW w:w="269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基本工资</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45.37</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45.37</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30102</w:t>
            </w:r>
          </w:p>
        </w:tc>
        <w:tc>
          <w:tcPr>
            <w:tcW w:w="269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津贴补贴</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14.71</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14.71</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30228</w:t>
            </w:r>
          </w:p>
        </w:tc>
        <w:tc>
          <w:tcPr>
            <w:tcW w:w="269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工会经费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1.07</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1.07</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30299</w:t>
            </w:r>
          </w:p>
        </w:tc>
        <w:tc>
          <w:tcPr>
            <w:tcW w:w="269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50299</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0.18</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0.18</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30201</w:t>
            </w:r>
          </w:p>
        </w:tc>
        <w:tc>
          <w:tcPr>
            <w:tcW w:w="269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4.52</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4.52</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30239</w:t>
            </w:r>
          </w:p>
        </w:tc>
        <w:tc>
          <w:tcPr>
            <w:tcW w:w="269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其他交通费用</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2.81</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2.81</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30108</w:t>
            </w:r>
          </w:p>
        </w:tc>
        <w:tc>
          <w:tcPr>
            <w:tcW w:w="269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50102</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12.95</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12.95</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454"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30110</w:t>
            </w:r>
          </w:p>
        </w:tc>
        <w:tc>
          <w:tcPr>
            <w:tcW w:w="269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职工基本医疗保险缴费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50102</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6.28</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6.28</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30113</w:t>
            </w:r>
          </w:p>
        </w:tc>
        <w:tc>
          <w:tcPr>
            <w:tcW w:w="269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50103</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9.81</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9.81</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693" w:type="dxa"/>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418"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693" w:type="dxa"/>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418"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693" w:type="dxa"/>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418"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5920" w:type="dxa"/>
            <w:gridSpan w:val="28"/>
            <w:tcBorders>
              <w:top w:val="nil"/>
              <w:left w:val="nil"/>
              <w:bottom w:val="nil"/>
              <w:right w:val="nil"/>
            </w:tcBorders>
            <w:shd w:val="clear" w:color="auto" w:fill="auto"/>
            <w:vAlign w:val="center"/>
          </w:tcPr>
          <w:p>
            <w:pPr>
              <w:widowControl/>
              <w:jc w:val="both"/>
              <w:rPr>
                <w:rFonts w:hint="eastAsia" w:ascii="宋体" w:hAnsi="宋体" w:cs="宋体"/>
                <w:kern w:val="0"/>
                <w:sz w:val="18"/>
                <w:szCs w:val="18"/>
                <w:highlight w:val="none"/>
              </w:rPr>
            </w:pPr>
          </w:p>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预算07表</w:t>
            </w:r>
          </w:p>
        </w:tc>
      </w:tr>
      <w:tr>
        <w:tblPrEx>
          <w:tblCellMar>
            <w:top w:w="0" w:type="dxa"/>
            <w:left w:w="108" w:type="dxa"/>
            <w:bottom w:w="0" w:type="dxa"/>
            <w:right w:w="108" w:type="dxa"/>
          </w:tblCellMar>
        </w:tblPrEx>
        <w:trPr>
          <w:trHeight w:val="570" w:hRule="atLeast"/>
        </w:trPr>
        <w:tc>
          <w:tcPr>
            <w:tcW w:w="15920" w:type="dxa"/>
            <w:gridSpan w:val="28"/>
            <w:tcBorders>
              <w:top w:val="nil"/>
              <w:left w:val="nil"/>
              <w:bottom w:val="nil"/>
              <w:right w:val="nil"/>
            </w:tcBorders>
            <w:shd w:val="clear" w:color="auto" w:fill="auto"/>
            <w:vAlign w:val="center"/>
          </w:tcPr>
          <w:p>
            <w:pPr>
              <w:widowControl/>
              <w:jc w:val="center"/>
              <w:rPr>
                <w:rFonts w:hint="eastAsia" w:ascii="宋体" w:hAnsi="宋体" w:cs="宋体"/>
                <w:b/>
                <w:bCs/>
                <w:kern w:val="0"/>
                <w:sz w:val="38"/>
                <w:szCs w:val="38"/>
                <w:highlight w:val="none"/>
              </w:rPr>
            </w:pPr>
          </w:p>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年支出经济分类汇总表</w:t>
            </w:r>
          </w:p>
        </w:tc>
      </w:tr>
      <w:tr>
        <w:tblPrEx>
          <w:tblCellMar>
            <w:top w:w="0" w:type="dxa"/>
            <w:left w:w="108" w:type="dxa"/>
            <w:bottom w:w="0" w:type="dxa"/>
            <w:right w:w="108" w:type="dxa"/>
          </w:tblCellMar>
        </w:tblPrEx>
        <w:trPr>
          <w:trHeight w:val="325" w:hRule="atLeast"/>
        </w:trPr>
        <w:tc>
          <w:tcPr>
            <w:tcW w:w="4240" w:type="dxa"/>
            <w:gridSpan w:val="5"/>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部门名称：中共新乡市卫滨区委统一战线工作部 </w:t>
            </w:r>
          </w:p>
        </w:tc>
        <w:tc>
          <w:tcPr>
            <w:tcW w:w="5293" w:type="dxa"/>
            <w:gridSpan w:val="10"/>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宋体" w:hAnsi="宋体" w:cs="宋体"/>
                <w:kern w:val="0"/>
                <w:sz w:val="15"/>
                <w:szCs w:val="15"/>
                <w:highlight w:val="none"/>
              </w:rPr>
            </w:pPr>
          </w:p>
        </w:tc>
        <w:tc>
          <w:tcPr>
            <w:tcW w:w="6387" w:type="dxa"/>
            <w:gridSpan w:val="13"/>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p>
        </w:tc>
      </w:tr>
      <w:tr>
        <w:tblPrEx>
          <w:tblCellMar>
            <w:top w:w="0" w:type="dxa"/>
            <w:left w:w="108" w:type="dxa"/>
            <w:bottom w:w="0" w:type="dxa"/>
            <w:right w:w="108" w:type="dxa"/>
          </w:tblCellMar>
        </w:tblPrEx>
        <w:trPr>
          <w:trHeight w:val="285" w:hRule="atLeast"/>
        </w:trPr>
        <w:tc>
          <w:tcPr>
            <w:tcW w:w="42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部门预算经济分类  </w:t>
            </w:r>
          </w:p>
        </w:tc>
        <w:tc>
          <w:tcPr>
            <w:tcW w:w="2500"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政府预算经济分类</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总计</w:t>
            </w:r>
          </w:p>
        </w:tc>
        <w:tc>
          <w:tcPr>
            <w:tcW w:w="1523"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一般公共预算</w:t>
            </w:r>
          </w:p>
        </w:tc>
        <w:tc>
          <w:tcPr>
            <w:tcW w:w="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政府性基金</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上年结转结余</w:t>
            </w:r>
          </w:p>
        </w:tc>
        <w:tc>
          <w:tcPr>
            <w:tcW w:w="11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财政专户管理资金收入</w:t>
            </w:r>
          </w:p>
        </w:tc>
        <w:tc>
          <w:tcPr>
            <w:tcW w:w="5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事业收入</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上级补助收入</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附属单位上缴收入</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事业单位经营收入</w:t>
            </w:r>
          </w:p>
        </w:tc>
        <w:tc>
          <w:tcPr>
            <w:tcW w:w="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其他收入  </w:t>
            </w:r>
          </w:p>
        </w:tc>
      </w:tr>
      <w:tr>
        <w:tblPrEx>
          <w:tblCellMar>
            <w:top w:w="0" w:type="dxa"/>
            <w:left w:w="108" w:type="dxa"/>
            <w:bottom w:w="0" w:type="dxa"/>
            <w:right w:w="108" w:type="dxa"/>
          </w:tblCellMar>
        </w:tblPrEx>
        <w:trPr>
          <w:trHeight w:val="73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32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5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489"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147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85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小计</w:t>
            </w:r>
          </w:p>
        </w:tc>
        <w:tc>
          <w:tcPr>
            <w:tcW w:w="756"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655"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11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27"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32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5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489"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47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133.81</w:t>
            </w:r>
          </w:p>
        </w:tc>
        <w:tc>
          <w:tcPr>
            <w:tcW w:w="76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133.81</w:t>
            </w:r>
          </w:p>
        </w:tc>
        <w:tc>
          <w:tcPr>
            <w:tcW w:w="75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133.81</w:t>
            </w:r>
          </w:p>
        </w:tc>
        <w:tc>
          <w:tcPr>
            <w:tcW w:w="6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007</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324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中共新乡市卫滨区委统一战线工作部</w:t>
            </w:r>
          </w:p>
        </w:tc>
        <w:tc>
          <w:tcPr>
            <w:tcW w:w="533"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489" w:type="dxa"/>
            <w:gridSpan w:val="2"/>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478" w:type="dxa"/>
            <w:gridSpan w:val="2"/>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133.81</w:t>
            </w:r>
          </w:p>
        </w:tc>
        <w:tc>
          <w:tcPr>
            <w:tcW w:w="76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133.81</w:t>
            </w:r>
          </w:p>
        </w:tc>
        <w:tc>
          <w:tcPr>
            <w:tcW w:w="75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133.81</w:t>
            </w:r>
          </w:p>
        </w:tc>
        <w:tc>
          <w:tcPr>
            <w:tcW w:w="6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303</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324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退休费</w:t>
            </w:r>
          </w:p>
        </w:tc>
        <w:tc>
          <w:tcPr>
            <w:tcW w:w="5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509</w:t>
            </w:r>
          </w:p>
        </w:tc>
        <w:tc>
          <w:tcPr>
            <w:tcW w:w="489"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05</w:t>
            </w:r>
          </w:p>
        </w:tc>
        <w:tc>
          <w:tcPr>
            <w:tcW w:w="147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离退休费</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6.45</w:t>
            </w:r>
          </w:p>
        </w:tc>
        <w:tc>
          <w:tcPr>
            <w:tcW w:w="76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6.45</w:t>
            </w:r>
          </w:p>
        </w:tc>
        <w:tc>
          <w:tcPr>
            <w:tcW w:w="75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6.45</w:t>
            </w:r>
          </w:p>
        </w:tc>
        <w:tc>
          <w:tcPr>
            <w:tcW w:w="6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03</w:t>
            </w:r>
          </w:p>
        </w:tc>
        <w:tc>
          <w:tcPr>
            <w:tcW w:w="324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奖金</w:t>
            </w:r>
          </w:p>
        </w:tc>
        <w:tc>
          <w:tcPr>
            <w:tcW w:w="5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9"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47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4.13</w:t>
            </w:r>
          </w:p>
        </w:tc>
        <w:tc>
          <w:tcPr>
            <w:tcW w:w="76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4.13</w:t>
            </w:r>
          </w:p>
        </w:tc>
        <w:tc>
          <w:tcPr>
            <w:tcW w:w="75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4.13</w:t>
            </w:r>
          </w:p>
        </w:tc>
        <w:tc>
          <w:tcPr>
            <w:tcW w:w="6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07</w:t>
            </w:r>
          </w:p>
        </w:tc>
        <w:tc>
          <w:tcPr>
            <w:tcW w:w="324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绩效工资</w:t>
            </w:r>
          </w:p>
        </w:tc>
        <w:tc>
          <w:tcPr>
            <w:tcW w:w="5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505</w:t>
            </w:r>
          </w:p>
        </w:tc>
        <w:tc>
          <w:tcPr>
            <w:tcW w:w="489"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47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工资福利支出</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18.53</w:t>
            </w:r>
          </w:p>
        </w:tc>
        <w:tc>
          <w:tcPr>
            <w:tcW w:w="76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18.53</w:t>
            </w:r>
          </w:p>
        </w:tc>
        <w:tc>
          <w:tcPr>
            <w:tcW w:w="75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18.53</w:t>
            </w:r>
          </w:p>
        </w:tc>
        <w:tc>
          <w:tcPr>
            <w:tcW w:w="6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324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基本工资</w:t>
            </w:r>
          </w:p>
        </w:tc>
        <w:tc>
          <w:tcPr>
            <w:tcW w:w="5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9"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47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45.37</w:t>
            </w:r>
          </w:p>
        </w:tc>
        <w:tc>
          <w:tcPr>
            <w:tcW w:w="76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45.37</w:t>
            </w:r>
          </w:p>
        </w:tc>
        <w:tc>
          <w:tcPr>
            <w:tcW w:w="75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45.37</w:t>
            </w:r>
          </w:p>
        </w:tc>
        <w:tc>
          <w:tcPr>
            <w:tcW w:w="6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324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津贴补贴</w:t>
            </w:r>
          </w:p>
        </w:tc>
        <w:tc>
          <w:tcPr>
            <w:tcW w:w="5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9"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47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14.71</w:t>
            </w:r>
          </w:p>
        </w:tc>
        <w:tc>
          <w:tcPr>
            <w:tcW w:w="76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14.71</w:t>
            </w:r>
          </w:p>
        </w:tc>
        <w:tc>
          <w:tcPr>
            <w:tcW w:w="75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14.71</w:t>
            </w:r>
          </w:p>
        </w:tc>
        <w:tc>
          <w:tcPr>
            <w:tcW w:w="6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28</w:t>
            </w:r>
          </w:p>
        </w:tc>
        <w:tc>
          <w:tcPr>
            <w:tcW w:w="324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工会经费</w:t>
            </w:r>
          </w:p>
        </w:tc>
        <w:tc>
          <w:tcPr>
            <w:tcW w:w="5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502</w:t>
            </w:r>
          </w:p>
        </w:tc>
        <w:tc>
          <w:tcPr>
            <w:tcW w:w="489"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47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办公经费</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1.07</w:t>
            </w:r>
          </w:p>
        </w:tc>
        <w:tc>
          <w:tcPr>
            <w:tcW w:w="76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1.07</w:t>
            </w:r>
          </w:p>
        </w:tc>
        <w:tc>
          <w:tcPr>
            <w:tcW w:w="75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1.07</w:t>
            </w:r>
          </w:p>
        </w:tc>
        <w:tc>
          <w:tcPr>
            <w:tcW w:w="6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99</w:t>
            </w:r>
          </w:p>
        </w:tc>
        <w:tc>
          <w:tcPr>
            <w:tcW w:w="324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5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502</w:t>
            </w:r>
          </w:p>
        </w:tc>
        <w:tc>
          <w:tcPr>
            <w:tcW w:w="489"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99</w:t>
            </w:r>
          </w:p>
        </w:tc>
        <w:tc>
          <w:tcPr>
            <w:tcW w:w="147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7.18</w:t>
            </w:r>
          </w:p>
        </w:tc>
        <w:tc>
          <w:tcPr>
            <w:tcW w:w="76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7.18</w:t>
            </w:r>
          </w:p>
        </w:tc>
        <w:tc>
          <w:tcPr>
            <w:tcW w:w="75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7.18</w:t>
            </w:r>
          </w:p>
        </w:tc>
        <w:tc>
          <w:tcPr>
            <w:tcW w:w="6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324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办公费</w:t>
            </w:r>
          </w:p>
        </w:tc>
        <w:tc>
          <w:tcPr>
            <w:tcW w:w="5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502</w:t>
            </w:r>
          </w:p>
        </w:tc>
        <w:tc>
          <w:tcPr>
            <w:tcW w:w="489"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47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办公经费</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4.52</w:t>
            </w:r>
          </w:p>
        </w:tc>
        <w:tc>
          <w:tcPr>
            <w:tcW w:w="76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4.52</w:t>
            </w:r>
          </w:p>
        </w:tc>
        <w:tc>
          <w:tcPr>
            <w:tcW w:w="75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4.52</w:t>
            </w:r>
          </w:p>
        </w:tc>
        <w:tc>
          <w:tcPr>
            <w:tcW w:w="6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39</w:t>
            </w:r>
          </w:p>
        </w:tc>
        <w:tc>
          <w:tcPr>
            <w:tcW w:w="324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其他交通费用</w:t>
            </w:r>
          </w:p>
        </w:tc>
        <w:tc>
          <w:tcPr>
            <w:tcW w:w="5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502</w:t>
            </w:r>
          </w:p>
        </w:tc>
        <w:tc>
          <w:tcPr>
            <w:tcW w:w="489"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47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办公经费</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2.81</w:t>
            </w:r>
          </w:p>
        </w:tc>
        <w:tc>
          <w:tcPr>
            <w:tcW w:w="76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2.81</w:t>
            </w:r>
          </w:p>
        </w:tc>
        <w:tc>
          <w:tcPr>
            <w:tcW w:w="75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2.81</w:t>
            </w:r>
          </w:p>
        </w:tc>
        <w:tc>
          <w:tcPr>
            <w:tcW w:w="6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08</w:t>
            </w:r>
          </w:p>
        </w:tc>
        <w:tc>
          <w:tcPr>
            <w:tcW w:w="324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5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9"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147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社会保障缴费</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12.95</w:t>
            </w:r>
          </w:p>
        </w:tc>
        <w:tc>
          <w:tcPr>
            <w:tcW w:w="76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12.95</w:t>
            </w:r>
          </w:p>
        </w:tc>
        <w:tc>
          <w:tcPr>
            <w:tcW w:w="75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12.95</w:t>
            </w:r>
          </w:p>
        </w:tc>
        <w:tc>
          <w:tcPr>
            <w:tcW w:w="6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w:t>
            </w:r>
          </w:p>
        </w:tc>
        <w:tc>
          <w:tcPr>
            <w:tcW w:w="324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职工基本医疗保险缴费</w:t>
            </w:r>
          </w:p>
        </w:tc>
        <w:tc>
          <w:tcPr>
            <w:tcW w:w="5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9"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147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社会保障缴费</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6.28</w:t>
            </w:r>
          </w:p>
        </w:tc>
        <w:tc>
          <w:tcPr>
            <w:tcW w:w="76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6.28</w:t>
            </w:r>
          </w:p>
        </w:tc>
        <w:tc>
          <w:tcPr>
            <w:tcW w:w="75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6.28</w:t>
            </w:r>
          </w:p>
        </w:tc>
        <w:tc>
          <w:tcPr>
            <w:tcW w:w="6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6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w:t>
            </w:r>
          </w:p>
        </w:tc>
        <w:tc>
          <w:tcPr>
            <w:tcW w:w="324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住房公积金</w:t>
            </w:r>
          </w:p>
        </w:tc>
        <w:tc>
          <w:tcPr>
            <w:tcW w:w="5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9"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03</w:t>
            </w:r>
          </w:p>
        </w:tc>
        <w:tc>
          <w:tcPr>
            <w:tcW w:w="147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住房公积金</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9.81</w:t>
            </w:r>
          </w:p>
        </w:tc>
        <w:tc>
          <w:tcPr>
            <w:tcW w:w="76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9.81</w:t>
            </w:r>
          </w:p>
        </w:tc>
        <w:tc>
          <w:tcPr>
            <w:tcW w:w="75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9.81</w:t>
            </w:r>
          </w:p>
        </w:tc>
        <w:tc>
          <w:tcPr>
            <w:tcW w:w="6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32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489"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47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56"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3032" w:type="dxa"/>
        <w:tblInd w:w="1101" w:type="dxa"/>
        <w:tblLayout w:type="fixed"/>
        <w:tblCellMar>
          <w:top w:w="0" w:type="dxa"/>
          <w:left w:w="108" w:type="dxa"/>
          <w:bottom w:w="0" w:type="dxa"/>
          <w:right w:w="108" w:type="dxa"/>
        </w:tblCellMar>
      </w:tblPr>
      <w:tblGrid>
        <w:gridCol w:w="2352"/>
        <w:gridCol w:w="1785"/>
        <w:gridCol w:w="1875"/>
        <w:gridCol w:w="2340"/>
        <w:gridCol w:w="2340"/>
        <w:gridCol w:w="2340"/>
      </w:tblGrid>
      <w:tr>
        <w:tblPrEx>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预算08表</w:t>
            </w:r>
          </w:p>
        </w:tc>
      </w:tr>
      <w:tr>
        <w:tblPrEx>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年一般公共预算“三公”经费</w:t>
            </w:r>
            <w:r>
              <w:rPr>
                <w:rFonts w:hint="eastAsia" w:ascii="宋体" w:hAnsi="宋体" w:cs="宋体"/>
                <w:b/>
                <w:bCs/>
                <w:kern w:val="0"/>
                <w:sz w:val="38"/>
                <w:szCs w:val="38"/>
                <w:highlight w:val="none"/>
                <w:lang w:eastAsia="zh-CN"/>
              </w:rPr>
              <w:t>支出情况</w:t>
            </w:r>
            <w:r>
              <w:rPr>
                <w:rFonts w:hint="eastAsia" w:ascii="宋体" w:hAnsi="宋体" w:cs="宋体"/>
                <w:b/>
                <w:bCs/>
                <w:kern w:val="0"/>
                <w:sz w:val="38"/>
                <w:szCs w:val="38"/>
                <w:highlight w:val="none"/>
              </w:rPr>
              <w:t>表</w:t>
            </w:r>
          </w:p>
        </w:tc>
      </w:tr>
      <w:tr>
        <w:tblPrEx>
          <w:tblCellMar>
            <w:top w:w="0" w:type="dxa"/>
            <w:left w:w="108" w:type="dxa"/>
            <w:bottom w:w="0" w:type="dxa"/>
            <w:right w:w="108" w:type="dxa"/>
          </w:tblCellMar>
        </w:tblPrEx>
        <w:trPr>
          <w:trHeight w:val="285" w:hRule="atLeast"/>
        </w:trPr>
        <w:tc>
          <w:tcPr>
            <w:tcW w:w="10692" w:type="dxa"/>
            <w:gridSpan w:val="5"/>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部门名称:中共新乡市卫滨区委统一战线工作部</w:t>
            </w:r>
          </w:p>
        </w:tc>
        <w:tc>
          <w:tcPr>
            <w:tcW w:w="234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公务接待费</w:t>
            </w:r>
          </w:p>
        </w:tc>
      </w:tr>
      <w:tr>
        <w:tblPrEx>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78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r>
      <w:tr>
        <w:tblPrEx>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我单位没有此项收入或支出，故此表无数据。</w:t>
            </w:r>
          </w:p>
          <w:p>
            <w:pPr>
              <w:widowControl/>
              <w:jc w:val="left"/>
              <w:rPr>
                <w:rFonts w:hint="eastAsia"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预算09表</w:t>
            </w:r>
          </w:p>
        </w:tc>
      </w:tr>
      <w:tr>
        <w:tblPrEx>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highlight w:val="none"/>
              </w:rPr>
            </w:pPr>
            <w:r>
              <w:rPr>
                <w:rFonts w:ascii="宋体" w:hAnsi="宋体" w:cs="宋体"/>
                <w:b/>
                <w:bCs/>
                <w:color w:val="000000"/>
                <w:kern w:val="0"/>
                <w:sz w:val="38"/>
                <w:szCs w:val="38"/>
                <w:highlight w:val="none"/>
              </w:rPr>
              <w:t>202</w:t>
            </w:r>
            <w:r>
              <w:rPr>
                <w:rFonts w:hint="eastAsia" w:ascii="宋体" w:hAnsi="宋体" w:cs="宋体"/>
                <w:b/>
                <w:bCs/>
                <w:color w:val="000000"/>
                <w:kern w:val="0"/>
                <w:sz w:val="38"/>
                <w:szCs w:val="38"/>
                <w:highlight w:val="none"/>
                <w:lang w:val="en-US" w:eastAsia="zh-CN"/>
              </w:rPr>
              <w:t>4</w:t>
            </w:r>
            <w:r>
              <w:rPr>
                <w:rFonts w:ascii="宋体" w:hAnsi="宋体" w:cs="宋体"/>
                <w:b/>
                <w:bCs/>
                <w:color w:val="000000"/>
                <w:kern w:val="0"/>
                <w:sz w:val="38"/>
                <w:szCs w:val="38"/>
                <w:highlight w:val="none"/>
              </w:rPr>
              <w:t>年政府性基金</w:t>
            </w:r>
            <w:r>
              <w:rPr>
                <w:rFonts w:hint="eastAsia" w:ascii="宋体" w:hAnsi="宋体" w:cs="宋体"/>
                <w:b/>
                <w:bCs/>
                <w:color w:val="000000"/>
                <w:kern w:val="0"/>
                <w:sz w:val="38"/>
                <w:szCs w:val="38"/>
                <w:highlight w:val="none"/>
                <w:lang w:eastAsia="zh-CN"/>
              </w:rPr>
              <w:t>预算</w:t>
            </w:r>
            <w:r>
              <w:rPr>
                <w:rFonts w:ascii="宋体" w:hAnsi="宋体" w:cs="宋体"/>
                <w:b/>
                <w:bCs/>
                <w:color w:val="000000"/>
                <w:kern w:val="0"/>
                <w:sz w:val="38"/>
                <w:szCs w:val="38"/>
                <w:highlight w:val="none"/>
              </w:rPr>
              <w:t>支出</w:t>
            </w:r>
            <w:r>
              <w:rPr>
                <w:rFonts w:hint="eastAsia" w:ascii="宋体" w:hAnsi="宋体" w:cs="宋体"/>
                <w:b/>
                <w:bCs/>
                <w:color w:val="000000"/>
                <w:kern w:val="0"/>
                <w:sz w:val="38"/>
                <w:szCs w:val="38"/>
                <w:highlight w:val="none"/>
                <w:lang w:eastAsia="zh-CN"/>
              </w:rPr>
              <w:t>情况</w:t>
            </w:r>
            <w:r>
              <w:rPr>
                <w:rFonts w:ascii="宋体" w:hAnsi="宋体" w:cs="宋体"/>
                <w:b/>
                <w:bCs/>
                <w:color w:val="000000"/>
                <w:kern w:val="0"/>
                <w:sz w:val="38"/>
                <w:szCs w:val="38"/>
                <w:highlight w:val="none"/>
              </w:rPr>
              <w:t>表</w:t>
            </w:r>
          </w:p>
        </w:tc>
      </w:tr>
      <w:tr>
        <w:tblPrEx>
          <w:tblCellMar>
            <w:top w:w="0" w:type="dxa"/>
            <w:left w:w="108" w:type="dxa"/>
            <w:bottom w:w="0" w:type="dxa"/>
            <w:right w:w="108" w:type="dxa"/>
          </w:tblCellMar>
        </w:tblPrEx>
        <w:trPr>
          <w:trHeight w:val="285" w:hRule="atLeast"/>
        </w:trPr>
        <w:tc>
          <w:tcPr>
            <w:tcW w:w="14040" w:type="dxa"/>
            <w:gridSpan w:val="13"/>
            <w:tcBorders>
              <w:top w:val="nil"/>
              <w:left w:val="nil"/>
              <w:bottom w:val="nil"/>
              <w:right w:val="nil"/>
            </w:tcBorders>
            <w:shd w:val="clear" w:color="auto" w:fill="auto"/>
            <w:vAlign w:val="center"/>
          </w:tcPr>
          <w:p>
            <w:pPr>
              <w:widowControl/>
              <w:jc w:val="lef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部门名称：</w:t>
            </w:r>
            <w:r>
              <w:rPr>
                <w:rFonts w:hint="eastAsia" w:ascii="宋体" w:hAnsi="宋体" w:cs="宋体"/>
                <w:color w:val="000000"/>
                <w:sz w:val="18"/>
                <w:szCs w:val="18"/>
                <w:highlight w:val="none"/>
              </w:rPr>
              <w:t>中共新乡市卫滨区委统一战线工作部</w:t>
            </w:r>
          </w:p>
        </w:tc>
        <w:tc>
          <w:tcPr>
            <w:tcW w:w="1230" w:type="dxa"/>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单位：万元</w:t>
            </w:r>
          </w:p>
        </w:tc>
      </w:tr>
      <w:tr>
        <w:tblPrEx>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项目支出</w:t>
            </w:r>
          </w:p>
        </w:tc>
      </w:tr>
      <w:tr>
        <w:tblPrEx>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特定目标类</w:t>
            </w:r>
          </w:p>
        </w:tc>
      </w:tr>
      <w:tr>
        <w:tblPrEx>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r>
      <w:tr>
        <w:tblPrEx>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center"/>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r>
      <w:tr>
        <w:tblPrEx>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bl>
    <w:p>
      <w:pPr>
        <w:kinsoku w:val="0"/>
        <w:overflowPunct w:val="0"/>
        <w:adjustRightInd w:val="0"/>
        <w:snapToGrid w:val="0"/>
        <w:spacing w:line="360" w:lineRule="auto"/>
        <w:ind w:right="51"/>
        <w:jc w:val="left"/>
        <w:rPr>
          <w:rFonts w:ascii="仿宋_GB2312" w:eastAsia="仿宋_GB2312"/>
          <w:sz w:val="32"/>
          <w:szCs w:val="32"/>
          <w:highlight w:val="none"/>
        </w:rPr>
      </w:pPr>
    </w:p>
    <w:p>
      <w:pPr>
        <w:keepNext w:val="0"/>
        <w:keepLines w:val="0"/>
        <w:pageBreakBefore w:val="0"/>
        <w:widowControl w:val="0"/>
        <w:kinsoku w:val="0"/>
        <w:wordWrap/>
        <w:overflowPunct w:val="0"/>
        <w:topLinePunct w:val="0"/>
        <w:bidi w:val="0"/>
        <w:adjustRightInd w:val="0"/>
        <w:snapToGrid w:val="0"/>
        <w:spacing w:line="360" w:lineRule="auto"/>
        <w:ind w:firstLine="360" w:firstLineChars="200"/>
        <w:textAlignment w:val="auto"/>
        <w:rPr>
          <w:rFonts w:hint="eastAsia" w:ascii="宋体" w:hAnsi="宋体" w:cs="宋体"/>
          <w:kern w:val="0"/>
          <w:sz w:val="18"/>
          <w:szCs w:val="18"/>
          <w:highlight w:val="none"/>
          <w:lang w:eastAsia="zh-CN"/>
        </w:rPr>
      </w:pPr>
      <w:r>
        <w:rPr>
          <w:rFonts w:hint="eastAsia" w:ascii="宋体" w:hAnsi="宋体" w:cs="宋体"/>
          <w:kern w:val="0"/>
          <w:sz w:val="18"/>
          <w:szCs w:val="18"/>
          <w:highlight w:val="none"/>
          <w:lang w:eastAsia="zh-CN"/>
        </w:rPr>
        <w:t>说明：</w:t>
      </w:r>
      <w:r>
        <w:rPr>
          <w:rFonts w:hint="eastAsia" w:ascii="宋体" w:hAnsi="宋体" w:cs="宋体"/>
          <w:kern w:val="0"/>
          <w:sz w:val="18"/>
          <w:szCs w:val="18"/>
          <w:highlight w:val="none"/>
          <w:lang w:val="en-US" w:eastAsia="zh-CN"/>
        </w:rPr>
        <w:t>我单位没有政府性基金收入，也没有使用政府性基金安排支出，故此表无数据。</w:t>
      </w:r>
    </w:p>
    <w:p>
      <w:pPr>
        <w:kinsoku w:val="0"/>
        <w:overflowPunct w:val="0"/>
        <w:adjustRightInd w:val="0"/>
        <w:snapToGrid w:val="0"/>
        <w:spacing w:line="360" w:lineRule="auto"/>
        <w:ind w:right="51"/>
        <w:jc w:val="left"/>
        <w:rPr>
          <w:rFonts w:ascii="仿宋_GB2312" w:eastAsia="仿宋_GB2312"/>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4097" w:type="dxa"/>
        <w:tblInd w:w="1037" w:type="dxa"/>
        <w:tblLayout w:type="fixed"/>
        <w:tblCellMar>
          <w:top w:w="0" w:type="dxa"/>
          <w:left w:w="108" w:type="dxa"/>
          <w:bottom w:w="0" w:type="dxa"/>
          <w:right w:w="108" w:type="dxa"/>
        </w:tblCellMar>
      </w:tblPr>
      <w:tblGrid>
        <w:gridCol w:w="1198"/>
        <w:gridCol w:w="1275"/>
        <w:gridCol w:w="1701"/>
        <w:gridCol w:w="993"/>
        <w:gridCol w:w="1134"/>
        <w:gridCol w:w="992"/>
        <w:gridCol w:w="1134"/>
        <w:gridCol w:w="1134"/>
        <w:gridCol w:w="1134"/>
        <w:gridCol w:w="1134"/>
        <w:gridCol w:w="1134"/>
        <w:gridCol w:w="1134"/>
      </w:tblGrid>
      <w:tr>
        <w:tblPrEx>
          <w:tblCellMar>
            <w:top w:w="0" w:type="dxa"/>
            <w:left w:w="108" w:type="dxa"/>
            <w:bottom w:w="0" w:type="dxa"/>
            <w:right w:w="108" w:type="dxa"/>
          </w:tblCellMar>
        </w:tblPrEx>
        <w:trPr>
          <w:trHeight w:val="285" w:hRule="atLeast"/>
        </w:trPr>
        <w:tc>
          <w:tcPr>
            <w:tcW w:w="14097" w:type="dxa"/>
            <w:gridSpan w:val="12"/>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预算10表</w:t>
            </w:r>
          </w:p>
        </w:tc>
      </w:tr>
      <w:tr>
        <w:tblPrEx>
          <w:tblCellMar>
            <w:top w:w="0" w:type="dxa"/>
            <w:left w:w="108" w:type="dxa"/>
            <w:bottom w:w="0" w:type="dxa"/>
            <w:right w:w="108" w:type="dxa"/>
          </w:tblCellMar>
        </w:tblPrEx>
        <w:trPr>
          <w:trHeight w:val="570" w:hRule="atLeast"/>
        </w:trPr>
        <w:tc>
          <w:tcPr>
            <w:tcW w:w="14097" w:type="dxa"/>
            <w:gridSpan w:val="12"/>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lang w:val="en-US" w:eastAsia="zh-CN"/>
              </w:rPr>
              <w:t>2024年</w:t>
            </w:r>
            <w:r>
              <w:rPr>
                <w:rFonts w:hint="eastAsia" w:ascii="宋体" w:hAnsi="宋体" w:cs="宋体"/>
                <w:b/>
                <w:bCs/>
                <w:kern w:val="0"/>
                <w:sz w:val="38"/>
                <w:szCs w:val="38"/>
                <w:highlight w:val="none"/>
              </w:rPr>
              <w:t>项目支出表</w:t>
            </w:r>
          </w:p>
        </w:tc>
      </w:tr>
      <w:tr>
        <w:tblPrEx>
          <w:tblCellMar>
            <w:top w:w="0" w:type="dxa"/>
            <w:left w:w="108" w:type="dxa"/>
            <w:bottom w:w="0" w:type="dxa"/>
            <w:right w:w="108" w:type="dxa"/>
          </w:tblCellMar>
        </w:tblPrEx>
        <w:trPr>
          <w:trHeight w:val="285" w:hRule="atLeast"/>
        </w:trPr>
        <w:tc>
          <w:tcPr>
            <w:tcW w:w="12963" w:type="dxa"/>
            <w:gridSpan w:val="11"/>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color w:val="000000"/>
                <w:sz w:val="18"/>
                <w:szCs w:val="18"/>
                <w:highlight w:val="none"/>
              </w:rPr>
              <w:t>中共新乡市卫滨区委统一战线工作部</w:t>
            </w:r>
          </w:p>
        </w:tc>
        <w:tc>
          <w:tcPr>
            <w:tcW w:w="1134" w:type="dxa"/>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CellMar>
            <w:top w:w="0" w:type="dxa"/>
            <w:left w:w="108" w:type="dxa"/>
            <w:bottom w:w="0" w:type="dxa"/>
            <w:right w:w="108" w:type="dxa"/>
          </w:tblCellMar>
        </w:tblPrEx>
        <w:trPr>
          <w:trHeight w:val="285" w:hRule="atLeast"/>
        </w:trPr>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类型</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项目名称</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项目单位</w:t>
            </w: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326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本年拨款</w:t>
            </w:r>
          </w:p>
        </w:tc>
        <w:tc>
          <w:tcPr>
            <w:tcW w:w="3402"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财政拨款结转结余</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CellMar>
            <w:top w:w="0" w:type="dxa"/>
            <w:left w:w="108" w:type="dxa"/>
            <w:bottom w:w="0" w:type="dxa"/>
            <w:right w:w="108" w:type="dxa"/>
          </w:tblCellMar>
        </w:tblPrEx>
        <w:trPr>
          <w:trHeight w:val="454"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7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0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bookmarkStart w:id="0" w:name="_GoBack" w:colFirst="3" w:colLast="4"/>
          </w:p>
        </w:tc>
        <w:tc>
          <w:tcPr>
            <w:tcW w:w="127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701"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007</w:t>
            </w:r>
          </w:p>
        </w:tc>
        <w:tc>
          <w:tcPr>
            <w:tcW w:w="170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中共新乡市卫滨区委统一战线工作部</w:t>
            </w: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2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统战业务工作经费</w:t>
            </w:r>
          </w:p>
        </w:tc>
        <w:tc>
          <w:tcPr>
            <w:tcW w:w="170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中共新乡市卫滨区委统一战线工作部</w:t>
            </w: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bookmarkEnd w:id="0"/>
      <w:tr>
        <w:tblPrEx>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9440" w:type="dxa"/>
        <w:tblInd w:w="93" w:type="dxa"/>
        <w:tblLayout w:type="fixed"/>
        <w:tblCellMar>
          <w:top w:w="0" w:type="dxa"/>
          <w:left w:w="108" w:type="dxa"/>
          <w:bottom w:w="0" w:type="dxa"/>
          <w:right w:w="108" w:type="dxa"/>
        </w:tblCellMar>
      </w:tblPr>
      <w:tblGrid>
        <w:gridCol w:w="9440"/>
      </w:tblGrid>
      <w:tr>
        <w:tblPrEx>
          <w:tblCellMar>
            <w:top w:w="0" w:type="dxa"/>
            <w:left w:w="108" w:type="dxa"/>
            <w:bottom w:w="0" w:type="dxa"/>
            <w:right w:w="108" w:type="dxa"/>
          </w:tblCellMar>
        </w:tblPrEx>
        <w:trPr>
          <w:trHeight w:val="285" w:hRule="atLeast"/>
        </w:trPr>
        <w:tc>
          <w:tcPr>
            <w:tcW w:w="9440" w:type="dxa"/>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预算11表</w:t>
            </w:r>
          </w:p>
        </w:tc>
      </w:tr>
    </w:tbl>
    <w:tbl>
      <w:tblPr>
        <w:tblW w:w="9778" w:type="dxa"/>
        <w:tblInd w:w="-30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1400"/>
        <w:gridCol w:w="1256"/>
        <w:gridCol w:w="2055"/>
        <w:gridCol w:w="956"/>
        <w:gridCol w:w="41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69" w:hRule="atLeast"/>
        </w:trPr>
        <w:tc>
          <w:tcPr>
            <w:tcW w:w="9778" w:type="dxa"/>
            <w:gridSpan w:val="5"/>
            <w:tcBorders>
              <w:top w:val="nil"/>
              <w:left w:val="nil"/>
              <w:bottom w:val="nil"/>
              <w:right w:val="nil"/>
            </w:tcBorders>
            <w:shd w:val="clear"/>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bdr w:val="none" w:color="auto" w:sz="0" w:space="0"/>
                <w:lang w:val="en-US" w:eastAsia="zh-CN" w:bidi="ar"/>
              </w:rPr>
              <w:t>部门（单位）整体绩效目标表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286" w:hRule="atLeast"/>
        </w:trPr>
        <w:tc>
          <w:tcPr>
            <w:tcW w:w="9778" w:type="dxa"/>
            <w:gridSpan w:val="5"/>
            <w:tcBorders>
              <w:top w:val="nil"/>
              <w:left w:val="nil"/>
              <w:bottom w:val="nil"/>
              <w:right w:val="nil"/>
            </w:tcBorders>
            <w:shd w:val="clear"/>
            <w:vAlign w:val="center"/>
          </w:tcPr>
          <w:p>
            <w:pPr>
              <w:keepNext w:val="0"/>
              <w:keepLines w:val="0"/>
              <w:widowControl/>
              <w:suppressLineNumbers w:val="0"/>
              <w:jc w:val="center"/>
              <w:textAlignment w:val="center"/>
              <w:rPr>
                <w:rFonts w:ascii="宋体" w:hAnsi="宋体" w:eastAsia="宋体" w:cs="宋体"/>
                <w:b/>
                <w:bCs/>
                <w:i w:val="0"/>
                <w:iCs w:val="0"/>
                <w:color w:val="000000"/>
                <w:sz w:val="24"/>
                <w:szCs w:val="24"/>
                <w:u w:val="none"/>
              </w:rPr>
            </w:pPr>
            <w:r>
              <w:rPr>
                <w:rFonts w:ascii="宋体" w:hAnsi="宋体" w:eastAsia="宋体" w:cs="宋体"/>
                <w:b/>
                <w:bCs/>
                <w:i w:val="0"/>
                <w:iCs w:val="0"/>
                <w:color w:val="000000"/>
                <w:kern w:val="0"/>
                <w:sz w:val="24"/>
                <w:szCs w:val="24"/>
                <w:u w:val="none"/>
                <w:bdr w:val="none" w:color="auto" w:sz="0" w:space="0"/>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6" w:hRule="atLeast"/>
        </w:trPr>
        <w:tc>
          <w:tcPr>
            <w:tcW w:w="9778"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部门名称：中共新乡市卫滨区委统一战线工作部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wAfter w:w="0" w:type="auto"/>
          <w:trHeight w:val="854" w:hRule="atLeast"/>
        </w:trPr>
        <w:tc>
          <w:tcPr>
            <w:tcW w:w="1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年度履职目标</w:t>
            </w:r>
          </w:p>
        </w:tc>
        <w:tc>
          <w:tcPr>
            <w:tcW w:w="8378"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通过工作开展，使我区统战系统运转更加有序，维护各民族宗教、各民主党派、非公有制经济人士、台胞、海外侨胞等统战对象团结发展,有效增强理论武装政治引领力，增强统战工作影响力，增强统战部门战斗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trHeight w:val="286" w:hRule="atLeast"/>
        </w:trPr>
        <w:tc>
          <w:tcPr>
            <w:tcW w:w="140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年度主要任务</w:t>
            </w:r>
          </w:p>
        </w:tc>
        <w:tc>
          <w:tcPr>
            <w:tcW w:w="331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任务名称</w:t>
            </w:r>
          </w:p>
        </w:tc>
        <w:tc>
          <w:tcPr>
            <w:tcW w:w="5067"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主要内容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trHeight w:val="678" w:hRule="atLeast"/>
        </w:trPr>
        <w:tc>
          <w:tcPr>
            <w:tcW w:w="140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1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促进民营经济发展</w:t>
            </w:r>
          </w:p>
        </w:tc>
        <w:tc>
          <w:tcPr>
            <w:tcW w:w="5067"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按照“十大行动-促进民营经济发展”专班要求，结合年度目标任务，会同专班各单位做好相关工作。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wAfter w:w="0" w:type="auto"/>
          <w:trHeight w:val="452" w:hRule="atLeast"/>
        </w:trPr>
        <w:tc>
          <w:tcPr>
            <w:tcW w:w="140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331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统战对象政治安排</w:t>
            </w:r>
          </w:p>
        </w:tc>
        <w:tc>
          <w:tcPr>
            <w:tcW w:w="5067"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向上级、本级推荐知联会、新联会会员，政协委员等，做好统战对象政治安排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trHeight w:val="286" w:hRule="atLeast"/>
        </w:trPr>
        <w:tc>
          <w:tcPr>
            <w:tcW w:w="140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预算情况  </w:t>
            </w:r>
          </w:p>
        </w:tc>
        <w:tc>
          <w:tcPr>
            <w:tcW w:w="331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部门预算总额（万元）</w:t>
            </w:r>
          </w:p>
        </w:tc>
        <w:tc>
          <w:tcPr>
            <w:tcW w:w="5067"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133.81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trHeight w:val="286" w:hRule="atLeast"/>
        </w:trPr>
        <w:tc>
          <w:tcPr>
            <w:tcW w:w="140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1、资金来源：</w:t>
            </w:r>
          </w:p>
        </w:tc>
        <w:tc>
          <w:tcPr>
            <w:tcW w:w="2055"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（1）政府预算资金</w:t>
            </w:r>
          </w:p>
        </w:tc>
        <w:tc>
          <w:tcPr>
            <w:tcW w:w="5067"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133.81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trHeight w:val="286" w:hRule="atLeast"/>
        </w:trPr>
        <w:tc>
          <w:tcPr>
            <w:tcW w:w="140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tcBorders>
              <w:top w:val="single" w:color="000000" w:sz="4" w:space="0"/>
              <w:left w:val="single" w:color="000000" w:sz="4" w:space="0"/>
              <w:bottom w:val="single" w:color="000000" w:sz="4" w:space="0"/>
              <w:right w:val="nil"/>
            </w:tcBorders>
            <w:shd w:val="clear"/>
            <w:vAlign w:val="center"/>
          </w:tcPr>
          <w:p>
            <w:pPr>
              <w:rPr>
                <w:rFonts w:hint="eastAsia" w:ascii="宋体" w:hAnsi="宋体" w:eastAsia="宋体" w:cs="宋体"/>
                <w:i w:val="0"/>
                <w:iCs w:val="0"/>
                <w:color w:val="000000"/>
                <w:sz w:val="18"/>
                <w:szCs w:val="18"/>
                <w:u w:val="none"/>
              </w:rPr>
            </w:pPr>
          </w:p>
        </w:tc>
        <w:tc>
          <w:tcPr>
            <w:tcW w:w="2055"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（2）财政专户管理资金</w:t>
            </w:r>
          </w:p>
        </w:tc>
        <w:tc>
          <w:tcPr>
            <w:tcW w:w="5067"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trHeight w:val="286" w:hRule="atLeast"/>
        </w:trPr>
        <w:tc>
          <w:tcPr>
            <w:tcW w:w="140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tcBorders>
              <w:top w:val="single" w:color="000000" w:sz="4" w:space="0"/>
              <w:left w:val="single" w:color="000000" w:sz="4" w:space="0"/>
              <w:bottom w:val="single" w:color="000000" w:sz="4" w:space="0"/>
              <w:right w:val="nil"/>
            </w:tcBorders>
            <w:shd w:val="clear"/>
            <w:vAlign w:val="center"/>
          </w:tcPr>
          <w:p>
            <w:pPr>
              <w:rPr>
                <w:rFonts w:hint="eastAsia" w:ascii="宋体" w:hAnsi="宋体" w:eastAsia="宋体" w:cs="宋体"/>
                <w:i w:val="0"/>
                <w:iCs w:val="0"/>
                <w:color w:val="000000"/>
                <w:sz w:val="18"/>
                <w:szCs w:val="18"/>
                <w:u w:val="none"/>
              </w:rPr>
            </w:pPr>
          </w:p>
        </w:tc>
        <w:tc>
          <w:tcPr>
            <w:tcW w:w="2055"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（3）单位资金</w:t>
            </w:r>
          </w:p>
        </w:tc>
        <w:tc>
          <w:tcPr>
            <w:tcW w:w="5067"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trHeight w:val="286" w:hRule="atLeast"/>
        </w:trPr>
        <w:tc>
          <w:tcPr>
            <w:tcW w:w="140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2、资金结构：</w:t>
            </w:r>
          </w:p>
        </w:tc>
        <w:tc>
          <w:tcPr>
            <w:tcW w:w="2055"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（1）基本支出</w:t>
            </w:r>
          </w:p>
        </w:tc>
        <w:tc>
          <w:tcPr>
            <w:tcW w:w="5067"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126.81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wAfter w:w="0" w:type="auto"/>
          <w:trHeight w:val="286" w:hRule="atLeast"/>
        </w:trPr>
        <w:tc>
          <w:tcPr>
            <w:tcW w:w="140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tcBorders>
              <w:top w:val="single" w:color="000000" w:sz="4" w:space="0"/>
              <w:left w:val="single" w:color="000000" w:sz="4" w:space="0"/>
              <w:bottom w:val="single" w:color="000000" w:sz="4" w:space="0"/>
              <w:right w:val="nil"/>
            </w:tcBorders>
            <w:shd w:val="clear"/>
            <w:vAlign w:val="center"/>
          </w:tcPr>
          <w:p>
            <w:pPr>
              <w:jc w:val="left"/>
              <w:rPr>
                <w:rFonts w:hint="eastAsia" w:ascii="宋体" w:hAnsi="宋体" w:eastAsia="宋体" w:cs="宋体"/>
                <w:i w:val="0"/>
                <w:iCs w:val="0"/>
                <w:color w:val="000000"/>
                <w:sz w:val="18"/>
                <w:szCs w:val="18"/>
                <w:u w:val="none"/>
              </w:rPr>
            </w:pPr>
          </w:p>
        </w:tc>
        <w:tc>
          <w:tcPr>
            <w:tcW w:w="2055"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（2）项目支出</w:t>
            </w:r>
          </w:p>
        </w:tc>
        <w:tc>
          <w:tcPr>
            <w:tcW w:w="5067"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trHeight w:val="286" w:hRule="atLeast"/>
        </w:trPr>
        <w:tc>
          <w:tcPr>
            <w:tcW w:w="1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一级指标</w:t>
            </w:r>
          </w:p>
        </w:tc>
        <w:tc>
          <w:tcPr>
            <w:tcW w:w="125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二级指标</w:t>
            </w:r>
          </w:p>
        </w:tc>
        <w:tc>
          <w:tcPr>
            <w:tcW w:w="2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三级指标</w:t>
            </w:r>
          </w:p>
        </w:tc>
        <w:tc>
          <w:tcPr>
            <w:tcW w:w="95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指标值</w:t>
            </w:r>
          </w:p>
        </w:tc>
        <w:tc>
          <w:tcPr>
            <w:tcW w:w="411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指标值说明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trHeight w:val="1809" w:hRule="atLeast"/>
        </w:trPr>
        <w:tc>
          <w:tcPr>
            <w:tcW w:w="140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 投入管理指标  </w:t>
            </w:r>
          </w:p>
        </w:tc>
        <w:tc>
          <w:tcPr>
            <w:tcW w:w="1256"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工作目标管理  </w:t>
            </w:r>
          </w:p>
        </w:tc>
        <w:tc>
          <w:tcPr>
            <w:tcW w:w="2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年度履职目标相关性</w:t>
            </w:r>
          </w:p>
        </w:tc>
        <w:tc>
          <w:tcPr>
            <w:tcW w:w="95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相关</w:t>
            </w:r>
          </w:p>
        </w:tc>
        <w:tc>
          <w:tcPr>
            <w:tcW w:w="411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wAfter w:w="0" w:type="auto"/>
          <w:trHeight w:val="1582" w:hRule="atLeast"/>
        </w:trPr>
        <w:tc>
          <w:tcPr>
            <w:tcW w:w="140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工作任务科学性</w:t>
            </w:r>
          </w:p>
        </w:tc>
        <w:tc>
          <w:tcPr>
            <w:tcW w:w="95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科学</w:t>
            </w:r>
          </w:p>
        </w:tc>
        <w:tc>
          <w:tcPr>
            <w:tcW w:w="411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trHeight w:val="1582" w:hRule="atLeast"/>
        </w:trPr>
        <w:tc>
          <w:tcPr>
            <w:tcW w:w="140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绩效指标合理性</w:t>
            </w:r>
          </w:p>
        </w:tc>
        <w:tc>
          <w:tcPr>
            <w:tcW w:w="95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合理</w:t>
            </w:r>
          </w:p>
        </w:tc>
        <w:tc>
          <w:tcPr>
            <w:tcW w:w="411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wAfter w:w="0" w:type="auto"/>
          <w:trHeight w:val="678" w:hRule="atLeast"/>
        </w:trPr>
        <w:tc>
          <w:tcPr>
            <w:tcW w:w="140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vMerge w:val="restart"/>
            <w:tcBorders>
              <w:top w:val="single" w:color="000000" w:sz="4" w:space="0"/>
              <w:left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预算和财务管理</w:t>
            </w:r>
          </w:p>
        </w:tc>
        <w:tc>
          <w:tcPr>
            <w:tcW w:w="2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预算编制完整性</w:t>
            </w:r>
          </w:p>
        </w:tc>
        <w:tc>
          <w:tcPr>
            <w:tcW w:w="95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完整</w:t>
            </w:r>
          </w:p>
        </w:tc>
        <w:tc>
          <w:tcPr>
            <w:tcW w:w="411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1.部门所有收入是否全部纳入部门预算；2.部门支出预算是否统筹各类资金来源，全部纳入部门预算管理。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wAfter w:w="0" w:type="auto"/>
          <w:trHeight w:val="678" w:hRule="atLeast"/>
        </w:trPr>
        <w:tc>
          <w:tcPr>
            <w:tcW w:w="1400" w:type="dxa"/>
            <w:vMerge w:val="continue"/>
            <w:tcBorders>
              <w:top w:val="single" w:color="000000" w:sz="4" w:space="0"/>
              <w:left w:val="single" w:color="000000" w:sz="4" w:space="0"/>
              <w:bottom w:val="single" w:color="auto"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vMerge w:val="continue"/>
            <w:tcBorders>
              <w:left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055" w:type="dxa"/>
            <w:tcBorders>
              <w:top w:val="single" w:color="000000" w:sz="4" w:space="0"/>
              <w:left w:val="single" w:color="000000" w:sz="4" w:space="0"/>
              <w:bottom w:val="single" w:color="auto"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专项资金细化率</w:t>
            </w:r>
          </w:p>
        </w:tc>
        <w:tc>
          <w:tcPr>
            <w:tcW w:w="95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100%</w:t>
            </w:r>
          </w:p>
        </w:tc>
        <w:tc>
          <w:tcPr>
            <w:tcW w:w="411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  专项资金细化率=（已细化到具体市县和承担单位的资金数/部门参与分配资金总数）×100%。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trHeight w:val="904" w:hRule="atLeast"/>
        </w:trPr>
        <w:tc>
          <w:tcPr>
            <w:tcW w:w="1400" w:type="dxa"/>
            <w:vMerge w:val="restart"/>
            <w:tcBorders>
              <w:top w:val="single" w:color="auto" w:sz="4" w:space="0"/>
              <w:left w:val="single" w:color="auto" w:sz="4" w:space="0"/>
              <w:bottom w:val="single" w:color="auto" w:sz="4" w:space="0"/>
              <w:right w:val="single" w:color="auto"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vMerge w:val="continue"/>
            <w:tcBorders>
              <w:left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05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预算执行率</w:t>
            </w:r>
          </w:p>
        </w:tc>
        <w:tc>
          <w:tcPr>
            <w:tcW w:w="956" w:type="dxa"/>
            <w:tcBorders>
              <w:top w:val="single" w:color="000000" w:sz="4" w:space="0"/>
              <w:left w:val="single" w:color="auto"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≥95%</w:t>
            </w:r>
          </w:p>
        </w:tc>
        <w:tc>
          <w:tcPr>
            <w:tcW w:w="411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  预算执行率=（预算完成数/预算数）×100%。预算完成数指部门实际执行的预算数；预算数指财政部门批复的本年度部门的（调整）预算数。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trHeight w:val="1582" w:hRule="atLeast"/>
        </w:trPr>
        <w:tc>
          <w:tcPr>
            <w:tcW w:w="1400" w:type="dxa"/>
            <w:vMerge w:val="continue"/>
            <w:tcBorders>
              <w:top w:val="single" w:color="auto" w:sz="4" w:space="0"/>
              <w:left w:val="single" w:color="auto"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vMerge w:val="continue"/>
            <w:tcBorders>
              <w:left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055" w:type="dxa"/>
            <w:tcBorders>
              <w:top w:val="single" w:color="auto"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预算调整率</w:t>
            </w:r>
          </w:p>
        </w:tc>
        <w:tc>
          <w:tcPr>
            <w:tcW w:w="95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w:t>
            </w:r>
          </w:p>
        </w:tc>
        <w:tc>
          <w:tcPr>
            <w:tcW w:w="411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trHeight w:val="1130" w:hRule="atLeast"/>
        </w:trPr>
        <w:tc>
          <w:tcPr>
            <w:tcW w:w="1400" w:type="dxa"/>
            <w:vMerge w:val="continue"/>
            <w:tcBorders>
              <w:top w:val="single" w:color="000000" w:sz="4" w:space="0"/>
              <w:left w:val="single" w:color="auto"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vMerge w:val="continue"/>
            <w:tcBorders>
              <w:left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结转结余率</w:t>
            </w:r>
          </w:p>
        </w:tc>
        <w:tc>
          <w:tcPr>
            <w:tcW w:w="95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≤5%</w:t>
            </w:r>
          </w:p>
        </w:tc>
        <w:tc>
          <w:tcPr>
            <w:tcW w:w="411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结转结余率=结转结余总额/预算数*100%。结转结余总额是指部门本年度的结转结余资金之和。预算数是指财政部门批复的本年度部门的（调整）预算数。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trHeight w:val="678" w:hRule="atLeast"/>
        </w:trPr>
        <w:tc>
          <w:tcPr>
            <w:tcW w:w="1400" w:type="dxa"/>
            <w:vMerge w:val="continue"/>
            <w:tcBorders>
              <w:top w:val="single" w:color="000000" w:sz="4" w:space="0"/>
              <w:left w:val="single" w:color="auto"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vMerge w:val="continue"/>
            <w:tcBorders>
              <w:left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“三公经费”控制率</w:t>
            </w:r>
          </w:p>
        </w:tc>
        <w:tc>
          <w:tcPr>
            <w:tcW w:w="95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≤100%</w:t>
            </w:r>
          </w:p>
        </w:tc>
        <w:tc>
          <w:tcPr>
            <w:tcW w:w="411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  “三公经费”控制率=本年度“三公经费”实际支出数/“三公经费”预算数*100%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wAfter w:w="0" w:type="auto"/>
          <w:trHeight w:val="1130" w:hRule="atLeast"/>
        </w:trPr>
        <w:tc>
          <w:tcPr>
            <w:tcW w:w="1400" w:type="dxa"/>
            <w:vMerge w:val="continue"/>
            <w:tcBorders>
              <w:top w:val="single" w:color="000000" w:sz="4" w:space="0"/>
              <w:left w:val="single" w:color="auto"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vMerge w:val="continue"/>
            <w:tcBorders>
              <w:left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政府采购执行率</w:t>
            </w:r>
          </w:p>
        </w:tc>
        <w:tc>
          <w:tcPr>
            <w:tcW w:w="95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100%</w:t>
            </w:r>
          </w:p>
        </w:tc>
        <w:tc>
          <w:tcPr>
            <w:tcW w:w="411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  政府采购执行率=（实际政府采购金额/政府采购预算数）×100%。政府采购预算：采购机关根据事业发展计划和行政任务编制的、并经过规定程序批准的年度政府采购计划。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trHeight w:val="678" w:hRule="atLeast"/>
        </w:trPr>
        <w:tc>
          <w:tcPr>
            <w:tcW w:w="1400" w:type="dxa"/>
            <w:vMerge w:val="continue"/>
            <w:tcBorders>
              <w:top w:val="single" w:color="000000" w:sz="4" w:space="0"/>
              <w:left w:val="single" w:color="auto"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vMerge w:val="continue"/>
            <w:tcBorders>
              <w:left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决算真实性</w:t>
            </w:r>
          </w:p>
        </w:tc>
        <w:tc>
          <w:tcPr>
            <w:tcW w:w="95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真实</w:t>
            </w:r>
          </w:p>
        </w:tc>
        <w:tc>
          <w:tcPr>
            <w:tcW w:w="411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反映本部门决算工作情况。决算编制数据是否账表一致，即决算报表数据与会计账簿数据是否一致。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trHeight w:val="2939" w:hRule="atLeast"/>
        </w:trPr>
        <w:tc>
          <w:tcPr>
            <w:tcW w:w="1400" w:type="dxa"/>
            <w:vMerge w:val="continue"/>
            <w:tcBorders>
              <w:top w:val="single" w:color="000000" w:sz="4" w:space="0"/>
              <w:left w:val="single" w:color="auto"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vMerge w:val="continue"/>
            <w:tcBorders>
              <w:left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资金使用合规性</w:t>
            </w:r>
          </w:p>
        </w:tc>
        <w:tc>
          <w:tcPr>
            <w:tcW w:w="95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合规</w:t>
            </w:r>
          </w:p>
        </w:tc>
        <w:tc>
          <w:tcPr>
            <w:tcW w:w="411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wAfter w:w="0" w:type="auto"/>
          <w:trHeight w:val="2035" w:hRule="atLeast"/>
        </w:trPr>
        <w:tc>
          <w:tcPr>
            <w:tcW w:w="1400" w:type="dxa"/>
            <w:vMerge w:val="continue"/>
            <w:tcBorders>
              <w:top w:val="single" w:color="000000" w:sz="4" w:space="0"/>
              <w:left w:val="single" w:color="auto"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vMerge w:val="continue"/>
            <w:tcBorders>
              <w:left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管理制度健全性</w:t>
            </w:r>
          </w:p>
        </w:tc>
        <w:tc>
          <w:tcPr>
            <w:tcW w:w="95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健全</w:t>
            </w:r>
          </w:p>
        </w:tc>
        <w:tc>
          <w:tcPr>
            <w:tcW w:w="411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trHeight w:val="1582" w:hRule="atLeast"/>
        </w:trPr>
        <w:tc>
          <w:tcPr>
            <w:tcW w:w="1400" w:type="dxa"/>
            <w:vMerge w:val="continue"/>
            <w:tcBorders>
              <w:top w:val="single" w:color="000000" w:sz="4" w:space="0"/>
              <w:left w:val="single" w:color="auto"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vMerge w:val="continue"/>
            <w:tcBorders>
              <w:left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预决算信息公开性</w:t>
            </w:r>
          </w:p>
        </w:tc>
        <w:tc>
          <w:tcPr>
            <w:tcW w:w="95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公开</w:t>
            </w:r>
          </w:p>
        </w:tc>
        <w:tc>
          <w:tcPr>
            <w:tcW w:w="411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trHeight w:val="2939" w:hRule="atLeast"/>
        </w:trPr>
        <w:tc>
          <w:tcPr>
            <w:tcW w:w="1400" w:type="dxa"/>
            <w:vMerge w:val="continue"/>
            <w:tcBorders>
              <w:top w:val="single" w:color="000000" w:sz="4" w:space="0"/>
              <w:left w:val="single" w:color="auto"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vMerge w:val="continue"/>
            <w:tcBorders>
              <w:left w:val="single" w:color="000000" w:sz="4" w:space="0"/>
              <w:bottom w:val="single" w:color="auto"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055" w:type="dxa"/>
            <w:tcBorders>
              <w:top w:val="single" w:color="000000" w:sz="4" w:space="0"/>
              <w:left w:val="single" w:color="000000" w:sz="4" w:space="0"/>
              <w:bottom w:val="single" w:color="auto"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资产管理规范性</w:t>
            </w:r>
          </w:p>
        </w:tc>
        <w:tc>
          <w:tcPr>
            <w:tcW w:w="956" w:type="dxa"/>
            <w:tcBorders>
              <w:top w:val="single" w:color="000000" w:sz="4" w:space="0"/>
              <w:left w:val="single" w:color="000000" w:sz="4" w:space="0"/>
              <w:bottom w:val="single" w:color="auto"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规范</w:t>
            </w:r>
          </w:p>
        </w:tc>
        <w:tc>
          <w:tcPr>
            <w:tcW w:w="4111" w:type="dxa"/>
            <w:tcBorders>
              <w:top w:val="single" w:color="000000" w:sz="4" w:space="0"/>
              <w:left w:val="single" w:color="000000" w:sz="4" w:space="0"/>
              <w:bottom w:val="single" w:color="auto"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trHeight w:val="1130" w:hRule="atLeast"/>
        </w:trPr>
        <w:tc>
          <w:tcPr>
            <w:tcW w:w="1400" w:type="dxa"/>
            <w:vMerge w:val="continue"/>
            <w:tcBorders>
              <w:top w:val="single" w:color="000000" w:sz="4" w:space="0"/>
              <w:left w:val="single" w:color="auto" w:sz="4" w:space="0"/>
              <w:bottom w:val="single" w:color="000000" w:sz="4" w:space="0"/>
              <w:right w:val="single" w:color="auto"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vMerge w:val="restart"/>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绩效管理  </w:t>
            </w:r>
          </w:p>
        </w:tc>
        <w:tc>
          <w:tcPr>
            <w:tcW w:w="205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绩效目标编制完成率</w:t>
            </w:r>
          </w:p>
        </w:tc>
        <w:tc>
          <w:tcPr>
            <w:tcW w:w="95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100%</w:t>
            </w:r>
          </w:p>
        </w:tc>
        <w:tc>
          <w:tcPr>
            <w:tcW w:w="411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部门（单位）按要求编制绩效目标的项目数量占应编制绩效目标项目总数的比重。部门目标编制完成率=已完成绩效目标编制项目数量/部门应编制绩效目标项目总数*100%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trHeight w:val="1130" w:hRule="atLeast"/>
        </w:trPr>
        <w:tc>
          <w:tcPr>
            <w:tcW w:w="1400" w:type="dxa"/>
            <w:vMerge w:val="continue"/>
            <w:tcBorders>
              <w:top w:val="single" w:color="000000" w:sz="4" w:space="0"/>
              <w:left w:val="single" w:color="auto" w:sz="4" w:space="0"/>
              <w:bottom w:val="single" w:color="000000" w:sz="4" w:space="0"/>
              <w:right w:val="single" w:color="auto"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vMerge w:val="continue"/>
            <w:tcBorders>
              <w:top w:val="single" w:color="auto" w:sz="4" w:space="0"/>
              <w:left w:val="single" w:color="auto"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055" w:type="dxa"/>
            <w:tcBorders>
              <w:top w:val="single" w:color="auto"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绩效监控完成率</w:t>
            </w:r>
          </w:p>
        </w:tc>
        <w:tc>
          <w:tcPr>
            <w:tcW w:w="956" w:type="dxa"/>
            <w:tcBorders>
              <w:top w:val="single" w:color="auto"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100%</w:t>
            </w:r>
          </w:p>
        </w:tc>
        <w:tc>
          <w:tcPr>
            <w:tcW w:w="4111" w:type="dxa"/>
            <w:tcBorders>
              <w:top w:val="single" w:color="auto"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  部门（单位）按要求实施绩效监控的项目数量占应实施绩效监控项目总数的比重。部门绩效监控完成率=已完成绩效监控项目数量/部门项目总数*100%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wAfter w:w="0" w:type="auto"/>
          <w:trHeight w:val="1130" w:hRule="atLeast"/>
        </w:trPr>
        <w:tc>
          <w:tcPr>
            <w:tcW w:w="1400" w:type="dxa"/>
            <w:vMerge w:val="continue"/>
            <w:tcBorders>
              <w:top w:val="single" w:color="000000" w:sz="4" w:space="0"/>
              <w:left w:val="single" w:color="auto" w:sz="4" w:space="0"/>
              <w:bottom w:val="single" w:color="000000" w:sz="4" w:space="0"/>
              <w:right w:val="single" w:color="auto"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vMerge w:val="continue"/>
            <w:tcBorders>
              <w:top w:val="single" w:color="000000" w:sz="4" w:space="0"/>
              <w:left w:val="single" w:color="auto"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绩效自评完成率</w:t>
            </w:r>
          </w:p>
        </w:tc>
        <w:tc>
          <w:tcPr>
            <w:tcW w:w="95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100%</w:t>
            </w:r>
          </w:p>
        </w:tc>
        <w:tc>
          <w:tcPr>
            <w:tcW w:w="411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  部门（单位）按要求实施绩效自评的项目数量占应实施绩效自评项目总数的比重。部门绩效自评完成率=已完成评价项目数量/部门项目总数*100%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trHeight w:val="904" w:hRule="atLeast"/>
        </w:trPr>
        <w:tc>
          <w:tcPr>
            <w:tcW w:w="1400" w:type="dxa"/>
            <w:vMerge w:val="continue"/>
            <w:tcBorders>
              <w:top w:val="single" w:color="000000" w:sz="4" w:space="0"/>
              <w:left w:val="single" w:color="auto" w:sz="4" w:space="0"/>
              <w:bottom w:val="single" w:color="000000" w:sz="4" w:space="0"/>
              <w:right w:val="single" w:color="auto"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vMerge w:val="continue"/>
            <w:tcBorders>
              <w:top w:val="single" w:color="000000" w:sz="4" w:space="0"/>
              <w:left w:val="single" w:color="auto"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部门绩效评价完成率</w:t>
            </w:r>
          </w:p>
        </w:tc>
        <w:tc>
          <w:tcPr>
            <w:tcW w:w="95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100%</w:t>
            </w:r>
          </w:p>
        </w:tc>
        <w:tc>
          <w:tcPr>
            <w:tcW w:w="411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部门重点绩效评价项目评价完成情况。部门绩效评价完成率=已完成评价项目数量/部门重点绩效评价项目数*100%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trHeight w:val="1130" w:hRule="atLeast"/>
        </w:trPr>
        <w:tc>
          <w:tcPr>
            <w:tcW w:w="1400" w:type="dxa"/>
            <w:vMerge w:val="continue"/>
            <w:tcBorders>
              <w:top w:val="single" w:color="000000" w:sz="4" w:space="0"/>
              <w:left w:val="single" w:color="auto" w:sz="4" w:space="0"/>
              <w:bottom w:val="single" w:color="000000" w:sz="4" w:space="0"/>
              <w:right w:val="single" w:color="auto"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vMerge w:val="continue"/>
            <w:tcBorders>
              <w:top w:val="single" w:color="000000" w:sz="4" w:space="0"/>
              <w:left w:val="single" w:color="auto"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评价结果应用率</w:t>
            </w:r>
          </w:p>
        </w:tc>
        <w:tc>
          <w:tcPr>
            <w:tcW w:w="95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100%</w:t>
            </w:r>
          </w:p>
        </w:tc>
        <w:tc>
          <w:tcPr>
            <w:tcW w:w="411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绩效监控、单位自评、部门绩效评价、财政重点绩效评价结果应用情况。评价结果应用率=评价提出的意见建议采纳数/提出的意见建议总数*100%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trHeight w:val="904" w:hRule="atLeast"/>
        </w:trPr>
        <w:tc>
          <w:tcPr>
            <w:tcW w:w="140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产出指标  </w:t>
            </w:r>
          </w:p>
        </w:tc>
        <w:tc>
          <w:tcPr>
            <w:tcW w:w="1256"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重点工作任务完成</w:t>
            </w:r>
          </w:p>
        </w:tc>
        <w:tc>
          <w:tcPr>
            <w:tcW w:w="2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 促进民营经济发展</w:t>
            </w:r>
          </w:p>
        </w:tc>
        <w:tc>
          <w:tcPr>
            <w:tcW w:w="95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促进提升</w:t>
            </w:r>
          </w:p>
        </w:tc>
        <w:tc>
          <w:tcPr>
            <w:tcW w:w="411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反映本部门负责的重点工作任务进展情况。分项具体列示本部门重点工作任务推进情况，相关情况应予以细化、量化表述。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wAfter w:w="0" w:type="auto"/>
          <w:trHeight w:val="904" w:hRule="atLeast"/>
        </w:trPr>
        <w:tc>
          <w:tcPr>
            <w:tcW w:w="140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 统战对象政治安排</w:t>
            </w:r>
          </w:p>
        </w:tc>
        <w:tc>
          <w:tcPr>
            <w:tcW w:w="95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≥20人</w:t>
            </w:r>
          </w:p>
        </w:tc>
        <w:tc>
          <w:tcPr>
            <w:tcW w:w="411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反映本部门负责的重点工作任务进展情况。分项具体列示本部门重点工作任务推进情况，相关情况应予以细化、量化表述。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trHeight w:val="904" w:hRule="atLeast"/>
        </w:trPr>
        <w:tc>
          <w:tcPr>
            <w:tcW w:w="140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履职目标实现</w:t>
            </w:r>
          </w:p>
        </w:tc>
        <w:tc>
          <w:tcPr>
            <w:tcW w:w="2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 资金拨付目标实现率</w:t>
            </w:r>
          </w:p>
        </w:tc>
        <w:tc>
          <w:tcPr>
            <w:tcW w:w="95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≥95%</w:t>
            </w:r>
          </w:p>
        </w:tc>
        <w:tc>
          <w:tcPr>
            <w:tcW w:w="411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反映本部门制定的年度工作目标达成情况。分项具体列示本部门年度工作目标达成情况，相关情况应予以细化、量化表述。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trHeight w:val="904" w:hRule="atLeast"/>
        </w:trPr>
        <w:tc>
          <w:tcPr>
            <w:tcW w:w="140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 工作经费支付实现率</w:t>
            </w:r>
          </w:p>
        </w:tc>
        <w:tc>
          <w:tcPr>
            <w:tcW w:w="95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100%</w:t>
            </w:r>
          </w:p>
        </w:tc>
        <w:tc>
          <w:tcPr>
            <w:tcW w:w="411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反映本部门制定的年度工作目标达成情况。分项具体列示本部门年度工作目标达成情况，相关情况应予以细化、量化表述。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trHeight w:val="904" w:hRule="atLeast"/>
        </w:trPr>
        <w:tc>
          <w:tcPr>
            <w:tcW w:w="140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效益指标  </w:t>
            </w:r>
          </w:p>
        </w:tc>
        <w:tc>
          <w:tcPr>
            <w:tcW w:w="125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履职效益</w:t>
            </w:r>
          </w:p>
        </w:tc>
        <w:tc>
          <w:tcPr>
            <w:tcW w:w="2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 保障各项业务正常开展，促进统战工作效率提升</w:t>
            </w:r>
          </w:p>
        </w:tc>
        <w:tc>
          <w:tcPr>
            <w:tcW w:w="95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提升</w:t>
            </w:r>
          </w:p>
        </w:tc>
        <w:tc>
          <w:tcPr>
            <w:tcW w:w="411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反映部门履职对经济社会发展等所带来的直接或间接影响。可根据部门实际情况有选择的进行设置，并将三级指标细化为相应的个性化指标。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trHeight w:val="1130" w:hRule="atLeast"/>
        </w:trPr>
        <w:tc>
          <w:tcPr>
            <w:tcW w:w="140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25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满意度</w:t>
            </w:r>
          </w:p>
        </w:tc>
        <w:tc>
          <w:tcPr>
            <w:tcW w:w="20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 统战对象满意度</w:t>
            </w:r>
          </w:p>
        </w:tc>
        <w:tc>
          <w:tcPr>
            <w:tcW w:w="95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≥96%</w:t>
            </w:r>
          </w:p>
        </w:tc>
        <w:tc>
          <w:tcPr>
            <w:tcW w:w="411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反映社会公众或服务对象在部门履职效果、解决民众关心的热点问题等方面的满意程度。可根据部门实际情况有选择的进行设置，并将三级指标细化为相应的个性化指标。</w:t>
            </w: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5"/>
        <w:tblW w:w="23451" w:type="dxa"/>
        <w:tblInd w:w="108" w:type="dxa"/>
        <w:tblLayout w:type="fixed"/>
        <w:tblCellMar>
          <w:top w:w="0" w:type="dxa"/>
          <w:left w:w="108" w:type="dxa"/>
          <w:bottom w:w="0" w:type="dxa"/>
          <w:right w:w="108" w:type="dxa"/>
        </w:tblCellMar>
      </w:tblPr>
      <w:tblGrid>
        <w:gridCol w:w="15300"/>
      </w:tblGrid>
      <w:tr>
        <w:tblPrEx>
          <w:tblCellMar>
            <w:top w:w="0" w:type="dxa"/>
            <w:left w:w="108" w:type="dxa"/>
            <w:bottom w:w="0" w:type="dxa"/>
            <w:right w:w="108" w:type="dxa"/>
          </w:tblCellMar>
        </w:tblPrEx>
        <w:trPr>
          <w:wBefore w:w="10" w:type="dxa"/>
          <w:wAfter w:w="8141" w:type="dxa"/>
          <w:trHeight w:val="306" w:hRule="atLeast"/>
        </w:trPr>
        <w:tc>
          <w:tcPr>
            <w:tcW w:w="15300" w:type="dxa"/>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预算12表</w:t>
            </w:r>
          </w:p>
        </w:tc>
      </w:tr>
      <w:tr>
        <w:tblPrEx>
          <w:tblCellMar>
            <w:top w:w="0" w:type="dxa"/>
            <w:left w:w="108" w:type="dxa"/>
            <w:bottom w:w="0" w:type="dxa"/>
            <w:right w:w="108" w:type="dxa"/>
          </w:tblCellMar>
        </w:tblPrEx>
        <w:trPr>
          <w:wBefore w:w="10" w:type="dxa"/>
          <w:wAfter w:w="8141" w:type="dxa"/>
          <w:trHeight w:val="306" w:hRule="atLeast"/>
        </w:trPr>
        <w:tc>
          <w:tcPr>
            <w:tcW w:w="15300" w:type="dxa"/>
            <w:tcBorders>
              <w:top w:val="nil"/>
              <w:left w:val="nil"/>
              <w:bottom w:val="nil"/>
              <w:right w:val="nil"/>
            </w:tcBorders>
            <w:shd w:val="clear" w:color="auto" w:fill="auto"/>
            <w:vAlign w:val="center"/>
          </w:tcPr>
          <w:tbl>
            <w:tblPr>
              <w:tblW w:w="23451"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234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569" w:hRule="atLeast"/>
              </w:trPr>
              <w:tc>
                <w:tcPr>
                  <w:tcW w:w="23451" w:type="dxa"/>
                  <w:tcBorders>
                    <w:top w:val="nil"/>
                    <w:left w:val="nil"/>
                    <w:bottom w:val="nil"/>
                    <w:right w:val="nil"/>
                  </w:tcBorders>
                  <w:shd w:val="clear"/>
                  <w:vAlign w:val="center"/>
                </w:tcPr>
                <w:p>
                  <w:pPr>
                    <w:keepNext w:val="0"/>
                    <w:keepLines w:val="0"/>
                    <w:widowControl/>
                    <w:suppressLineNumbers w:val="0"/>
                    <w:ind w:firstLine="4196" w:firstLineChars="1100"/>
                    <w:jc w:val="left"/>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bdr w:val="none" w:color="auto" w:sz="0" w:space="0"/>
                      <w:lang w:val="en-US" w:eastAsia="zh-CN" w:bidi="ar"/>
                    </w:rPr>
                    <w:t>2024年部门预算项目绩效目标汇总表</w:t>
                  </w:r>
                </w:p>
              </w:tc>
            </w:tr>
          </w:tbl>
          <w:p>
            <w:pPr>
              <w:widowControl/>
              <w:jc w:val="right"/>
              <w:rPr>
                <w:rFonts w:hint="eastAsia" w:ascii="宋体" w:hAnsi="宋体" w:cs="宋体"/>
                <w:kern w:val="0"/>
                <w:sz w:val="18"/>
                <w:szCs w:val="18"/>
                <w:highlight w:val="none"/>
              </w:rPr>
            </w:pPr>
          </w:p>
        </w:tc>
      </w:tr>
      <w:tr>
        <w:tblPrEx>
          <w:tblCellMar>
            <w:top w:w="0" w:type="dxa"/>
            <w:left w:w="108" w:type="dxa"/>
            <w:bottom w:w="0" w:type="dxa"/>
            <w:right w:w="108" w:type="dxa"/>
          </w:tblCellMar>
        </w:tblPrEx>
        <w:trPr>
          <w:wBefore w:w="10" w:type="dxa"/>
          <w:wAfter w:w="8141" w:type="dxa"/>
          <w:trHeight w:val="306" w:hRule="atLeast"/>
        </w:trPr>
        <w:tc>
          <w:tcPr>
            <w:tcW w:w="15300" w:type="dxa"/>
            <w:tcBorders>
              <w:top w:val="nil"/>
              <w:left w:val="nil"/>
              <w:bottom w:val="nil"/>
              <w:right w:val="nil"/>
            </w:tcBorders>
            <w:shd w:val="clear" w:color="auto" w:fill="auto"/>
            <w:vAlign w:val="center"/>
          </w:tcPr>
          <w:tbl>
            <w:tblPr>
              <w:tblW w:w="23451"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234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6" w:hRule="atLeast"/>
              </w:trPr>
              <w:tc>
                <w:tcPr>
                  <w:tcW w:w="23451" w:type="dxa"/>
                  <w:tcBorders>
                    <w:top w:val="nil"/>
                    <w:left w:val="nil"/>
                    <w:bottom w:val="nil"/>
                    <w:right w:val="nil"/>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部门名称：中共新乡市卫滨区委统一战线工作部</w:t>
                  </w:r>
                </w:p>
              </w:tc>
            </w:tr>
          </w:tbl>
          <w:p>
            <w:pPr>
              <w:widowControl/>
              <w:jc w:val="right"/>
              <w:rPr>
                <w:rFonts w:hint="eastAsia" w:ascii="宋体" w:hAnsi="宋体" w:cs="宋体"/>
                <w:kern w:val="0"/>
                <w:sz w:val="18"/>
                <w:szCs w:val="18"/>
                <w:highlight w:val="none"/>
              </w:rPr>
            </w:pPr>
          </w:p>
        </w:tc>
      </w:tr>
    </w:tbl>
    <w:tbl>
      <w:tblPr>
        <w:tblW w:w="15227"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1269"/>
        <w:gridCol w:w="1874"/>
        <w:gridCol w:w="686"/>
        <w:gridCol w:w="915"/>
        <w:gridCol w:w="746"/>
        <w:gridCol w:w="593"/>
        <w:gridCol w:w="1034"/>
        <w:gridCol w:w="780"/>
        <w:gridCol w:w="1983"/>
        <w:gridCol w:w="1237"/>
        <w:gridCol w:w="949"/>
        <w:gridCol w:w="763"/>
        <w:gridCol w:w="1398"/>
        <w:gridCol w:w="1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69"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单位编码（项目编码）</w:t>
            </w:r>
          </w:p>
        </w:tc>
        <w:tc>
          <w:tcPr>
            <w:tcW w:w="187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项目单位 （项目名称）</w:t>
            </w:r>
          </w:p>
        </w:tc>
        <w:tc>
          <w:tcPr>
            <w:tcW w:w="2940" w:type="dxa"/>
            <w:gridSpan w:val="4"/>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项目金额（万元）</w:t>
            </w:r>
          </w:p>
        </w:tc>
        <w:tc>
          <w:tcPr>
            <w:tcW w:w="9144" w:type="dxa"/>
            <w:gridSpan w:val="8"/>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269"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7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940" w:type="dxa"/>
            <w:gridSpan w:val="4"/>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成本指标  </w:t>
            </w:r>
          </w:p>
        </w:tc>
        <w:tc>
          <w:tcPr>
            <w:tcW w:w="322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产出指标  </w:t>
            </w:r>
          </w:p>
        </w:tc>
        <w:tc>
          <w:tcPr>
            <w:tcW w:w="171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效益指标  </w:t>
            </w:r>
          </w:p>
        </w:tc>
        <w:tc>
          <w:tcPr>
            <w:tcW w:w="2398"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 xml:space="preserve">满意度指标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269"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7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8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资金总额</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政府预算资金</w:t>
            </w:r>
          </w:p>
        </w:tc>
        <w:tc>
          <w:tcPr>
            <w:tcW w:w="74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财政专户管理资金</w:t>
            </w:r>
          </w:p>
        </w:tc>
        <w:tc>
          <w:tcPr>
            <w:tcW w:w="59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单位资金</w:t>
            </w:r>
          </w:p>
        </w:tc>
        <w:tc>
          <w:tcPr>
            <w:tcW w:w="103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三级指标</w:t>
            </w:r>
          </w:p>
        </w:tc>
        <w:tc>
          <w:tcPr>
            <w:tcW w:w="7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指标值</w:t>
            </w:r>
          </w:p>
        </w:tc>
        <w:tc>
          <w:tcPr>
            <w:tcW w:w="198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三级指标</w:t>
            </w:r>
          </w:p>
        </w:tc>
        <w:tc>
          <w:tcPr>
            <w:tcW w:w="12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指标值</w:t>
            </w:r>
          </w:p>
        </w:tc>
        <w:tc>
          <w:tcPr>
            <w:tcW w:w="94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三级指标</w:t>
            </w: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指标值</w:t>
            </w:r>
          </w:p>
        </w:tc>
        <w:tc>
          <w:tcPr>
            <w:tcW w:w="139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三级指标</w:t>
            </w:r>
          </w:p>
        </w:tc>
        <w:tc>
          <w:tcPr>
            <w:tcW w:w="10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007</w:t>
            </w:r>
          </w:p>
        </w:tc>
        <w:tc>
          <w:tcPr>
            <w:tcW w:w="1874" w:type="dxa"/>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18"/>
                <w:szCs w:val="18"/>
                <w:u w:val="none"/>
              </w:rPr>
            </w:pPr>
          </w:p>
        </w:tc>
        <w:tc>
          <w:tcPr>
            <w:tcW w:w="68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7.00</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7.00</w:t>
            </w:r>
          </w:p>
        </w:tc>
        <w:tc>
          <w:tcPr>
            <w:tcW w:w="746"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034"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983"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237"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949"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398"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00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26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007001</w:t>
            </w:r>
          </w:p>
        </w:tc>
        <w:tc>
          <w:tcPr>
            <w:tcW w:w="18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中共新乡市卫滨区委统一战线工作部</w:t>
            </w:r>
          </w:p>
        </w:tc>
        <w:tc>
          <w:tcPr>
            <w:tcW w:w="68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7.00</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7.00</w:t>
            </w:r>
          </w:p>
        </w:tc>
        <w:tc>
          <w:tcPr>
            <w:tcW w:w="746"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034"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983"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237"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949"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398"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00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69"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410703220000000006004</w:t>
            </w:r>
          </w:p>
        </w:tc>
        <w:tc>
          <w:tcPr>
            <w:tcW w:w="187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统战业务工作经费</w:t>
            </w:r>
          </w:p>
        </w:tc>
        <w:tc>
          <w:tcPr>
            <w:tcW w:w="686"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7.00</w:t>
            </w:r>
          </w:p>
        </w:tc>
        <w:tc>
          <w:tcPr>
            <w:tcW w:w="91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7.00</w:t>
            </w:r>
          </w:p>
        </w:tc>
        <w:tc>
          <w:tcPr>
            <w:tcW w:w="746" w:type="dxa"/>
            <w:vMerge w:val="restart"/>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593" w:type="dxa"/>
            <w:vMerge w:val="restart"/>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03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统战业务工作经费总成本</w:t>
            </w:r>
          </w:p>
        </w:tc>
        <w:tc>
          <w:tcPr>
            <w:tcW w:w="7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≤12万</w:t>
            </w:r>
          </w:p>
        </w:tc>
        <w:tc>
          <w:tcPr>
            <w:tcW w:w="198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民族宗教宣传次数</w:t>
            </w:r>
          </w:p>
        </w:tc>
        <w:tc>
          <w:tcPr>
            <w:tcW w:w="12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≥1次</w:t>
            </w:r>
          </w:p>
        </w:tc>
        <w:tc>
          <w:tcPr>
            <w:tcW w:w="949"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39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统一战线代表人士满意度</w:t>
            </w:r>
          </w:p>
        </w:tc>
        <w:tc>
          <w:tcPr>
            <w:tcW w:w="10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2" w:hRule="atLeast"/>
        </w:trPr>
        <w:tc>
          <w:tcPr>
            <w:tcW w:w="1269"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7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034"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98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组织各界代表人士培训次数</w:t>
            </w:r>
          </w:p>
        </w:tc>
        <w:tc>
          <w:tcPr>
            <w:tcW w:w="12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≥2次</w:t>
            </w:r>
          </w:p>
        </w:tc>
        <w:tc>
          <w:tcPr>
            <w:tcW w:w="949"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398"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00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69"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7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034"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98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宗教宣传覆盖率</w:t>
            </w:r>
          </w:p>
        </w:tc>
        <w:tc>
          <w:tcPr>
            <w:tcW w:w="12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≥90%</w:t>
            </w:r>
          </w:p>
        </w:tc>
        <w:tc>
          <w:tcPr>
            <w:tcW w:w="949"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398"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00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69"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7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034"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98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培训人士合格率</w:t>
            </w:r>
          </w:p>
        </w:tc>
        <w:tc>
          <w:tcPr>
            <w:tcW w:w="12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≥90%</w:t>
            </w:r>
          </w:p>
        </w:tc>
        <w:tc>
          <w:tcPr>
            <w:tcW w:w="949"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398"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00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69"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7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034"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98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宗教宣传完成时间</w:t>
            </w:r>
          </w:p>
        </w:tc>
        <w:tc>
          <w:tcPr>
            <w:tcW w:w="12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年底前完成</w:t>
            </w:r>
          </w:p>
        </w:tc>
        <w:tc>
          <w:tcPr>
            <w:tcW w:w="949"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398"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00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1269"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87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right"/>
              <w:rPr>
                <w:rFonts w:hint="eastAsia" w:ascii="宋体" w:hAnsi="宋体" w:eastAsia="宋体" w:cs="宋体"/>
                <w:i w:val="0"/>
                <w:iCs w:val="0"/>
                <w:color w:val="000000"/>
                <w:sz w:val="18"/>
                <w:szCs w:val="18"/>
                <w:u w:val="none"/>
              </w:rPr>
            </w:pPr>
          </w:p>
        </w:tc>
        <w:tc>
          <w:tcPr>
            <w:tcW w:w="1034"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98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培训完成时间</w:t>
            </w:r>
          </w:p>
        </w:tc>
        <w:tc>
          <w:tcPr>
            <w:tcW w:w="12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bdr w:val="none" w:color="auto" w:sz="0" w:space="0"/>
                <w:lang w:val="en-US" w:eastAsia="zh-CN" w:bidi="ar"/>
              </w:rPr>
              <w:t>第一季度前完成一次、第三季度前完成一次</w:t>
            </w:r>
          </w:p>
        </w:tc>
        <w:tc>
          <w:tcPr>
            <w:tcW w:w="949"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763"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398"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c>
          <w:tcPr>
            <w:tcW w:w="100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8"/>
                <w:szCs w:val="18"/>
                <w:u w:val="none"/>
              </w:rPr>
            </w:pPr>
          </w:p>
        </w:tc>
      </w:tr>
    </w:tbl>
    <w:p>
      <w:pPr>
        <w:kinsoku w:val="0"/>
        <w:overflowPunct w:val="0"/>
        <w:adjustRightInd w:val="0"/>
        <w:snapToGrid w:val="0"/>
        <w:spacing w:line="240" w:lineRule="auto"/>
        <w:rPr>
          <w:rFonts w:hint="eastAsia" w:ascii="黑体" w:hAnsi="Times New Roman" w:eastAsia="黑体" w:cs="黑体"/>
          <w:sz w:val="32"/>
          <w:szCs w:val="32"/>
          <w:highlight w:val="none"/>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楷体">
    <w:altName w:val="楷体_GB2312"/>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38F14122"/>
    <w:multiLevelType w:val="singleLevel"/>
    <w:tmpl w:val="38F14122"/>
    <w:lvl w:ilvl="0" w:tentative="0">
      <w:start w:val="3"/>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YzdlY2E4Njk5MGFhYTUwNjBlNGUxMTA0N2MwMWE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150627C"/>
    <w:rsid w:val="01644A7E"/>
    <w:rsid w:val="02ED34A4"/>
    <w:rsid w:val="04361A0E"/>
    <w:rsid w:val="04E82E5D"/>
    <w:rsid w:val="04EB0D09"/>
    <w:rsid w:val="06C47767"/>
    <w:rsid w:val="06D27D2E"/>
    <w:rsid w:val="083C7ADD"/>
    <w:rsid w:val="08EE5446"/>
    <w:rsid w:val="09A80FE4"/>
    <w:rsid w:val="09E907EB"/>
    <w:rsid w:val="0B624925"/>
    <w:rsid w:val="0CEF2B00"/>
    <w:rsid w:val="0FA90872"/>
    <w:rsid w:val="10D55943"/>
    <w:rsid w:val="116722B2"/>
    <w:rsid w:val="1185724E"/>
    <w:rsid w:val="11A825AE"/>
    <w:rsid w:val="123705B9"/>
    <w:rsid w:val="1279351E"/>
    <w:rsid w:val="13910C45"/>
    <w:rsid w:val="15B925CF"/>
    <w:rsid w:val="163A1270"/>
    <w:rsid w:val="169267C0"/>
    <w:rsid w:val="16D14EBA"/>
    <w:rsid w:val="175F3CA6"/>
    <w:rsid w:val="17767D2A"/>
    <w:rsid w:val="19FB7D8E"/>
    <w:rsid w:val="1A5B6391"/>
    <w:rsid w:val="1B9430C3"/>
    <w:rsid w:val="1C7012F4"/>
    <w:rsid w:val="1CDD0DBE"/>
    <w:rsid w:val="1EB26468"/>
    <w:rsid w:val="209B625B"/>
    <w:rsid w:val="219D5072"/>
    <w:rsid w:val="221D378B"/>
    <w:rsid w:val="25E2722C"/>
    <w:rsid w:val="2A37305D"/>
    <w:rsid w:val="2AD76DF3"/>
    <w:rsid w:val="2C1A4849"/>
    <w:rsid w:val="31EE77C5"/>
    <w:rsid w:val="31F50A29"/>
    <w:rsid w:val="33ED7470"/>
    <w:rsid w:val="343D3BEB"/>
    <w:rsid w:val="34D04D80"/>
    <w:rsid w:val="35421935"/>
    <w:rsid w:val="35D03DB1"/>
    <w:rsid w:val="365B3B1A"/>
    <w:rsid w:val="368469FD"/>
    <w:rsid w:val="38213DE9"/>
    <w:rsid w:val="39063762"/>
    <w:rsid w:val="399C7E17"/>
    <w:rsid w:val="39D92970"/>
    <w:rsid w:val="39FB1897"/>
    <w:rsid w:val="39FE093D"/>
    <w:rsid w:val="3A523362"/>
    <w:rsid w:val="3BBE24E2"/>
    <w:rsid w:val="3BD07B55"/>
    <w:rsid w:val="3D440195"/>
    <w:rsid w:val="3D8711AA"/>
    <w:rsid w:val="3E413ED1"/>
    <w:rsid w:val="3FAE2155"/>
    <w:rsid w:val="4496246A"/>
    <w:rsid w:val="45FB1E0A"/>
    <w:rsid w:val="46365B58"/>
    <w:rsid w:val="47D755C8"/>
    <w:rsid w:val="480E1D32"/>
    <w:rsid w:val="4BAC1AC0"/>
    <w:rsid w:val="4C7813AD"/>
    <w:rsid w:val="4CDA2801"/>
    <w:rsid w:val="4E275F1E"/>
    <w:rsid w:val="4EF95CB2"/>
    <w:rsid w:val="4F917FC6"/>
    <w:rsid w:val="501B68C6"/>
    <w:rsid w:val="508D27A6"/>
    <w:rsid w:val="510D0E91"/>
    <w:rsid w:val="5115798C"/>
    <w:rsid w:val="51C51D65"/>
    <w:rsid w:val="51C65ED7"/>
    <w:rsid w:val="5236524B"/>
    <w:rsid w:val="533956EC"/>
    <w:rsid w:val="546228B9"/>
    <w:rsid w:val="54EA382C"/>
    <w:rsid w:val="55381AB4"/>
    <w:rsid w:val="56225567"/>
    <w:rsid w:val="57334510"/>
    <w:rsid w:val="57754512"/>
    <w:rsid w:val="579D29FC"/>
    <w:rsid w:val="57C60097"/>
    <w:rsid w:val="58475D9F"/>
    <w:rsid w:val="59156B87"/>
    <w:rsid w:val="59642F2F"/>
    <w:rsid w:val="59AA14E0"/>
    <w:rsid w:val="59E12472"/>
    <w:rsid w:val="59E52906"/>
    <w:rsid w:val="5A155A44"/>
    <w:rsid w:val="5ADB5213"/>
    <w:rsid w:val="5AF554D4"/>
    <w:rsid w:val="5C2F77C1"/>
    <w:rsid w:val="5C3B15B1"/>
    <w:rsid w:val="5C461FB7"/>
    <w:rsid w:val="5CB70498"/>
    <w:rsid w:val="5D1412C6"/>
    <w:rsid w:val="5E211941"/>
    <w:rsid w:val="5ED512CA"/>
    <w:rsid w:val="600E40C9"/>
    <w:rsid w:val="604E3D2F"/>
    <w:rsid w:val="62200402"/>
    <w:rsid w:val="62A55CA5"/>
    <w:rsid w:val="63277E71"/>
    <w:rsid w:val="6468013A"/>
    <w:rsid w:val="649C46F2"/>
    <w:rsid w:val="64B32C06"/>
    <w:rsid w:val="6643017F"/>
    <w:rsid w:val="68B32ADB"/>
    <w:rsid w:val="69CD2AD0"/>
    <w:rsid w:val="6B14138E"/>
    <w:rsid w:val="6B1C6BC9"/>
    <w:rsid w:val="6B2564B4"/>
    <w:rsid w:val="6B3D3082"/>
    <w:rsid w:val="6D237483"/>
    <w:rsid w:val="6EF2535F"/>
    <w:rsid w:val="70B24544"/>
    <w:rsid w:val="711C5429"/>
    <w:rsid w:val="7166357E"/>
    <w:rsid w:val="71A9298B"/>
    <w:rsid w:val="71D57C23"/>
    <w:rsid w:val="71EE5B0E"/>
    <w:rsid w:val="72BD29C0"/>
    <w:rsid w:val="736563C5"/>
    <w:rsid w:val="73CB561A"/>
    <w:rsid w:val="748B06D6"/>
    <w:rsid w:val="75AD3069"/>
    <w:rsid w:val="762A388D"/>
    <w:rsid w:val="767307C7"/>
    <w:rsid w:val="771E7C0A"/>
    <w:rsid w:val="7789230E"/>
    <w:rsid w:val="779C1699"/>
    <w:rsid w:val="796919ED"/>
    <w:rsid w:val="797F6F0E"/>
    <w:rsid w:val="79863882"/>
    <w:rsid w:val="79DC6ADA"/>
    <w:rsid w:val="7B0E49A9"/>
    <w:rsid w:val="7BED06EF"/>
    <w:rsid w:val="7D1D18E6"/>
    <w:rsid w:val="7DC47EB1"/>
    <w:rsid w:val="7F127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autoRedefine/>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autoRedefine/>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6"/>
    <w:link w:val="7"/>
    <w:autoRedefine/>
    <w:qFormat/>
    <w:locked/>
    <w:uiPriority w:val="99"/>
    <w:rPr>
      <w:rFonts w:ascii="方正小标宋简体" w:hAnsi="方正小标宋简体" w:eastAsia="仿宋" w:cs="方正小标宋简体"/>
      <w:kern w:val="2"/>
      <w:sz w:val="28"/>
      <w:szCs w:val="52"/>
    </w:rPr>
  </w:style>
  <w:style w:type="character" w:customStyle="1" w:styleId="9">
    <w:name w:val="页脚 字符"/>
    <w:basedOn w:val="6"/>
    <w:link w:val="3"/>
    <w:autoRedefine/>
    <w:qFormat/>
    <w:uiPriority w:val="0"/>
    <w:rPr>
      <w:rFonts w:ascii="Calibri" w:hAnsi="Calibri"/>
      <w:kern w:val="2"/>
      <w:sz w:val="18"/>
      <w:szCs w:val="18"/>
    </w:rPr>
  </w:style>
  <w:style w:type="character" w:customStyle="1" w:styleId="10">
    <w:name w:val="页眉 字符"/>
    <w:basedOn w:val="6"/>
    <w:link w:val="4"/>
    <w:autoRedefine/>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TotalTime>14</TotalTime>
  <ScaleCrop>false</ScaleCrop>
  <LinksUpToDate>false</LinksUpToDate>
  <CharactersWithSpaces>14413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年华阑珊</cp:lastModifiedBy>
  <cp:lastPrinted>2023-05-12T02:43:00Z</cp:lastPrinted>
  <dcterms:modified xsi:type="dcterms:W3CDTF">2024-03-21T09:06:40Z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B4C9A385D9874C4997951D72F8A19A79_13</vt:lpwstr>
  </property>
</Properties>
</file>