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kinsoku w:val="0"/>
        <w:overflowPunct w:val="0"/>
        <w:adjustRightInd w:val="0"/>
        <w:snapToGrid w:val="0"/>
        <w:spacing w:line="560" w:lineRule="exact"/>
        <w:ind w:left="-142" w:right="51" w:firstLine="30" w:firstLineChars="7"/>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中国共产主义青年团新乡市卫滨区委员会</w:t>
      </w:r>
    </w:p>
    <w:p>
      <w:pPr>
        <w:kinsoku w:val="0"/>
        <w:overflowPunct w:val="0"/>
        <w:adjustRightInd w:val="0"/>
        <w:snapToGrid w:val="0"/>
        <w:spacing w:line="560" w:lineRule="exact"/>
        <w:ind w:left="-142" w:right="51" w:firstLine="30" w:firstLineChars="7"/>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right="51"/>
        <w:jc w:val="both"/>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第一部分</w:t>
      </w:r>
      <w:r>
        <w:rPr>
          <w:rFonts w:hint="eastAsia" w:ascii="黑体" w:hAnsi="Times New Roman" w:eastAsia="黑体" w:cs="黑体"/>
          <w:sz w:val="32"/>
          <w:szCs w:val="32"/>
          <w:lang w:val="en-US" w:eastAsia="zh-CN"/>
        </w:rPr>
        <w:t xml:space="preserve"> </w:t>
      </w:r>
      <w:r>
        <w:rPr>
          <w:rFonts w:hint="eastAsia" w:ascii="黑体" w:hAnsi="Times New Roman" w:eastAsia="黑体" w:cs="黑体"/>
          <w:sz w:val="32"/>
          <w:szCs w:val="32"/>
        </w:rPr>
        <w:t>中国共产主义青年团新乡市卫滨区委员会概况</w:t>
      </w:r>
      <w:r>
        <w:rPr>
          <w:rFonts w:ascii="黑体" w:hAnsi="Times New Roman" w:eastAsia="黑体" w:cs="黑体"/>
          <w:sz w:val="32"/>
          <w:szCs w:val="32"/>
        </w:rPr>
        <w:t xml:space="preserve"> </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insoku w:val="0"/>
        <w:overflowPunct w:val="0"/>
        <w:adjustRightInd w:val="0"/>
        <w:snapToGrid w:val="0"/>
        <w:spacing w:line="360" w:lineRule="auto"/>
        <w:ind w:right="521" w:firstLine="640" w:firstLineChars="200"/>
        <w:rPr>
          <w:rFonts w:hint="eastAsia" w:ascii="黑体" w:hAnsi="Times New Roman" w:eastAsia="黑体" w:cs="黑体"/>
          <w:w w:val="99"/>
          <w:sz w:val="32"/>
          <w:szCs w:val="32"/>
        </w:rPr>
      </w:pPr>
      <w:r>
        <w:rPr>
          <w:rFonts w:hint="eastAsia" w:ascii="黑体" w:hAnsi="Times New Roman" w:eastAsia="黑体" w:cs="黑体"/>
          <w:sz w:val="32"/>
          <w:szCs w:val="32"/>
        </w:rPr>
        <w:t xml:space="preserve">第二部分 </w:t>
      </w:r>
      <w:r>
        <w:rPr>
          <w:rFonts w:hint="eastAsia" w:ascii="黑体" w:hAnsi="黑体" w:eastAsia="黑体" w:cs="黑体"/>
          <w:sz w:val="32"/>
          <w:szCs w:val="32"/>
        </w:rPr>
        <w:t>中国共产主义青年团新乡市卫滨区委员会</w:t>
      </w:r>
      <w:r>
        <w:rPr>
          <w:rFonts w:ascii="Times New Roman" w:hAnsi="Times New Roman" w:eastAsia="黑体"/>
          <w:spacing w:val="-119"/>
          <w:sz w:val="32"/>
          <w:szCs w:val="32"/>
        </w:rPr>
        <w:t xml:space="preserve"> </w:t>
      </w:r>
      <w:r>
        <w:rPr>
          <w:rFonts w:ascii="黑体" w:hAnsi="Times New Roman" w:eastAsia="黑体" w:cs="黑体"/>
          <w:color w:val="auto"/>
          <w:sz w:val="32"/>
          <w:szCs w:val="32"/>
        </w:rPr>
        <w:t>202</w:t>
      </w:r>
      <w:r>
        <w:rPr>
          <w:rFonts w:hint="eastAsia" w:ascii="黑体" w:hAnsi="Times New Roman" w:eastAsia="黑体" w:cs="黑体"/>
          <w:color w:val="auto"/>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附件：</w:t>
      </w:r>
      <w:r>
        <w:rPr>
          <w:rFonts w:hint="eastAsia" w:ascii="黑体" w:hAnsi="黑体" w:eastAsia="黑体" w:cs="黑体"/>
          <w:sz w:val="32"/>
          <w:szCs w:val="32"/>
        </w:rPr>
        <w:t>中国共产主义青年团新乡市卫滨区委员会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lang w:val="en-US" w:eastAsia="zh-CN"/>
        </w:rPr>
        <w:t>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年部门收入</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年部门支出</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年一般公共预算支出</w:t>
      </w:r>
      <w:r>
        <w:rPr>
          <w:rFonts w:hint="eastAsia" w:ascii="仿宋_GB2312" w:hAnsi="Times New Roman" w:eastAsia="仿宋_GB2312" w:cs="仿宋_GB2312"/>
          <w:sz w:val="32"/>
          <w:szCs w:val="32"/>
          <w:lang w:val="en-US" w:eastAsia="zh-CN"/>
        </w:rPr>
        <w:t>情况</w:t>
      </w:r>
      <w:r>
        <w:rPr>
          <w:rFonts w:hint="eastAsia" w:ascii="仿宋_GB2312" w:hAnsi="Times New Roman" w:eastAsia="仿宋_GB2312" w:cs="仿宋_GB2312"/>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lang w:val="en-US" w:eastAsia="zh-CN"/>
        </w:rPr>
        <w:t>年</w:t>
      </w: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Times New Roman" w:hAnsi="Times New Roman" w:eastAsia="黑体" w:cs="Times New Roman"/>
          <w:sz w:val="32"/>
          <w:szCs w:val="32"/>
          <w:lang w:val="en-US" w:eastAsia="zh-CN"/>
        </w:rPr>
        <w:t>2024</w:t>
      </w:r>
      <w:r>
        <w:rPr>
          <w:rFonts w:hint="eastAsia" w:ascii="仿宋_GB2312" w:eastAsia="仿宋_GB2312"/>
          <w:sz w:val="32"/>
          <w:szCs w:val="32"/>
        </w:rPr>
        <w:t>年一般公共预算“三公”经费</w:t>
      </w:r>
      <w:r>
        <w:rPr>
          <w:rFonts w:hint="eastAsia" w:ascii="仿宋_GB2312" w:eastAsia="仿宋_GB2312"/>
          <w:sz w:val="32"/>
          <w:szCs w:val="32"/>
          <w:lang w:eastAsia="zh-CN"/>
        </w:rPr>
        <w:t>支出情况</w:t>
      </w:r>
      <w:r>
        <w:rPr>
          <w:rFonts w:hint="eastAsia" w:ascii="仿宋_GB2312" w:eastAsia="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w:t>
      </w:r>
      <w:r>
        <w:rPr>
          <w:rFonts w:hint="eastAsia" w:ascii="Times New Roman" w:hAnsi="Times New Roman" w:eastAsia="黑体" w:cs="Times New Roman"/>
          <w:sz w:val="32"/>
          <w:szCs w:val="32"/>
          <w:lang w:val="en-US" w:eastAsia="zh-CN"/>
        </w:rPr>
        <w:t>2024</w:t>
      </w:r>
      <w:r>
        <w:rPr>
          <w:rFonts w:hint="eastAsia" w:ascii="仿宋_GB2312" w:eastAsia="仿宋_GB2312"/>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w:t>
      </w:r>
      <w:r>
        <w:rPr>
          <w:rFonts w:hint="eastAsia" w:ascii="Times New Roman" w:hAnsi="Times New Roman" w:eastAsia="黑体" w:cs="Times New Roman"/>
          <w:sz w:val="32"/>
          <w:szCs w:val="32"/>
          <w:lang w:val="en-US" w:eastAsia="zh-CN"/>
        </w:rPr>
        <w:t>2024</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项目支出表</w:t>
      </w:r>
    </w:p>
    <w:p>
      <w:pPr>
        <w:keepNext w:val="0"/>
        <w:keepLines w:val="0"/>
        <w:pageBreakBefore w:val="0"/>
        <w:widowControl w:val="0"/>
        <w:numPr>
          <w:ilvl w:val="0"/>
          <w:numId w:val="2"/>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部门整体绩效目标表</w:t>
      </w:r>
    </w:p>
    <w:p>
      <w:pPr>
        <w:keepNext w:val="0"/>
        <w:keepLines w:val="0"/>
        <w:pageBreakBefore w:val="0"/>
        <w:widowControl w:val="0"/>
        <w:numPr>
          <w:ilvl w:val="0"/>
          <w:numId w:val="0"/>
        </w:numPr>
        <w:kinsoku w:val="0"/>
        <w:wordWrap/>
        <w:overflowPunct w:val="0"/>
        <w:topLinePunct w:val="0"/>
        <w:bidi w:val="0"/>
        <w:adjustRightInd w:val="0"/>
        <w:snapToGrid w:val="0"/>
        <w:spacing w:line="360" w:lineRule="auto"/>
        <w:ind w:right="51" w:rightChars="0"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Times New Roman" w:hAnsi="Times New Roman" w:eastAsia="黑体" w:cs="Times New Roman"/>
          <w:sz w:val="32"/>
          <w:szCs w:val="32"/>
          <w:lang w:val="en-US" w:eastAsia="zh-CN"/>
        </w:rPr>
        <w:t>2024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360" w:lineRule="auto"/>
        <w:jc w:val="center"/>
        <w:rPr>
          <w:rFonts w:hint="eastAsia" w:ascii="黑体" w:hAnsi="黑体" w:eastAsia="黑体"/>
          <w:sz w:val="32"/>
          <w:szCs w:val="32"/>
        </w:rPr>
      </w:pPr>
      <w:r>
        <w:rPr>
          <w:rFonts w:hint="eastAsia" w:ascii="方正小标宋简体" w:hAnsi="方正小标宋简体" w:eastAsia="方正小标宋简体" w:cs="方正小标宋简体"/>
          <w:sz w:val="36"/>
          <w:szCs w:val="36"/>
        </w:rPr>
        <w:t>中国共产主义青年团新乡市卫滨区委员会概况</w:t>
      </w:r>
    </w:p>
    <w:p>
      <w:pPr>
        <w:adjustRightInd w:val="0"/>
        <w:snapToGrid w:val="0"/>
        <w:spacing w:line="360" w:lineRule="auto"/>
        <w:jc w:val="center"/>
        <w:rPr>
          <w:rFonts w:hint="eastAsia" w:ascii="方正小标宋简体" w:hAnsi="方正小标宋简体" w:eastAsia="方正小标宋简体" w:cs="方正小标宋简体"/>
          <w:sz w:val="36"/>
          <w:szCs w:val="36"/>
        </w:rPr>
      </w:pPr>
      <w:r>
        <w:rPr>
          <w:rFonts w:hint="eastAsia" w:ascii="黑体" w:hAnsi="黑体" w:eastAsia="黑体" w:cs="黑体"/>
          <w:sz w:val="32"/>
          <w:szCs w:val="32"/>
          <w:lang w:eastAsia="zh-CN"/>
        </w:rPr>
        <w:t>一、</w:t>
      </w:r>
      <w:r>
        <w:rPr>
          <w:rFonts w:hint="eastAsia" w:ascii="黑体" w:hAnsi="黑体" w:eastAsia="黑体" w:cs="黑体"/>
          <w:sz w:val="32"/>
          <w:szCs w:val="32"/>
        </w:rPr>
        <w:t>中国共产主义青年团新乡市卫滨区委员会主要职责</w:t>
      </w:r>
    </w:p>
    <w:p>
      <w:pPr>
        <w:pStyle w:val="9"/>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（一）领导全区共青团工作</w:t>
      </w:r>
    </w:p>
    <w:p>
      <w:pPr>
        <w:pStyle w:val="9"/>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（二）按照团章规定，抓好团组织自身建设；建设好各级团组织，发展团员队伍，管理团的干部，向党组织推荐优秀团员做党员发展对象。</w:t>
      </w:r>
    </w:p>
    <w:p>
      <w:pPr>
        <w:pStyle w:val="9"/>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（三）参与有关青少年事务法律、法规的实施，协助党和政府协调处理与青少年利益相关的事务。</w:t>
      </w:r>
    </w:p>
    <w:p>
      <w:pPr>
        <w:pStyle w:val="9"/>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（四）参与制定我区青少年发展规划和青少年工作方针、政策，对我区团的青少年活动阵地，青少年服务机构等事务进行规划和管理。</w:t>
      </w:r>
    </w:p>
    <w:p>
      <w:pPr>
        <w:pStyle w:val="9"/>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（五）调查青年思想动态和青年工作情况，研究青少年工作理论、青少年思想教育、青少年事业发展等工作，提出相应政策，开展各种活动。</w:t>
      </w:r>
    </w:p>
    <w:p>
      <w:pPr>
        <w:pStyle w:val="9"/>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（六）领导全区青联和少先队工作。</w:t>
      </w:r>
    </w:p>
    <w:p>
      <w:pPr>
        <w:pStyle w:val="9"/>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（七）做好各界青年和青年统战对象的团结教育工作。</w:t>
      </w:r>
    </w:p>
    <w:p>
      <w:pPr>
        <w:pStyle w:val="9"/>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（八）围绕全区经济工作大局，组织和带领团员、青年发挥生力军和突击队的作用。</w:t>
      </w:r>
    </w:p>
    <w:p>
      <w:pPr>
        <w:pStyle w:val="9"/>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（九）协助教育部门做好中、小学生的思想工作，维护学校稳定和社会安定团结。</w:t>
      </w:r>
    </w:p>
    <w:p>
      <w:pPr>
        <w:pStyle w:val="9"/>
        <w:spacing w:line="360" w:lineRule="auto"/>
        <w:ind w:firstLine="640" w:firstLineChars="20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（十）承担区委、区政府交办的有关事项。</w:t>
      </w:r>
    </w:p>
    <w:p>
      <w:pPr>
        <w:pStyle w:val="9"/>
        <w:spacing w:line="360" w:lineRule="auto"/>
        <w:ind w:firstLine="640" w:firstLineChars="200"/>
        <w:jc w:val="both"/>
        <w:rPr>
          <w:rFonts w:ascii="黑体" w:hAnsi="黑体" w:eastAsia="黑体"/>
          <w:sz w:val="32"/>
          <w:szCs w:val="32"/>
        </w:rPr>
      </w:pPr>
      <w:r>
        <w:rPr>
          <w:rFonts w:hint="eastAsia" w:ascii="黑体" w:hAnsi="黑体" w:eastAsia="黑体" w:cs="Courier New"/>
          <w:sz w:val="32"/>
          <w:szCs w:val="32"/>
        </w:rPr>
        <w:t>二、中国共产主义青年团新乡市卫滨区委员会</w:t>
      </w:r>
      <w:r>
        <w:rPr>
          <w:rFonts w:hint="eastAsia" w:ascii="黑体" w:hAnsi="黑体" w:eastAsia="黑体" w:cs="Courier New"/>
          <w:sz w:val="32"/>
          <w:szCs w:val="32"/>
          <w:lang w:eastAsia="zh-CN"/>
        </w:rPr>
        <w:t>部门</w:t>
      </w:r>
      <w:r>
        <w:rPr>
          <w:rFonts w:hint="eastAsia" w:ascii="黑体" w:hAnsi="黑体" w:eastAsia="黑体" w:cs="Courier New"/>
          <w:sz w:val="32"/>
          <w:szCs w:val="32"/>
        </w:rPr>
        <w:t>构成</w:t>
      </w:r>
    </w:p>
    <w:p>
      <w:pPr>
        <w:keepNext w:val="0"/>
        <w:keepLines w:val="0"/>
        <w:pageBreakBefore w:val="0"/>
        <w:wordWrap/>
        <w:topLinePunct w:val="0"/>
        <w:bidi w:val="0"/>
        <w:spacing w:line="560" w:lineRule="exact"/>
        <w:ind w:firstLine="640" w:firstLineChars="200"/>
        <w:jc w:val="left"/>
        <w:textAlignment w:val="auto"/>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中国共产主义青年团新乡市卫滨区委员会</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w:t>
      </w:r>
      <w:r>
        <w:rPr>
          <w:rFonts w:hint="eastAsia" w:ascii="仿宋_GB2312" w:hAnsi="仿宋_GB2312" w:eastAsia="仿宋_GB2312" w:cs="仿宋_GB2312"/>
          <w:sz w:val="32"/>
          <w:szCs w:val="32"/>
          <w:lang w:eastAsia="zh-CN"/>
        </w:rPr>
        <w:t>只有</w:t>
      </w:r>
      <w:r>
        <w:rPr>
          <w:rFonts w:hint="eastAsia" w:ascii="仿宋_GB2312" w:hAnsi="仿宋_GB2312" w:eastAsia="仿宋_GB2312" w:cs="仿宋_GB2312"/>
          <w:sz w:val="32"/>
          <w:szCs w:val="32"/>
        </w:rPr>
        <w:t>本级。</w:t>
      </w:r>
    </w:p>
    <w:p>
      <w:pPr>
        <w:pStyle w:val="9"/>
        <w:spacing w:line="360" w:lineRule="auto"/>
        <w:ind w:firstLine="640" w:firstLineChars="200"/>
        <w:jc w:val="both"/>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纳入中国共产主义青年团新乡市卫滨区委员会</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楷体_GB2312" w:eastAsia="仿宋_GB2312" w:cs="楷体_GB2312"/>
          <w:sz w:val="32"/>
          <w:szCs w:val="32"/>
        </w:rPr>
        <w:t>年度部门预算编制范围的单位</w:t>
      </w:r>
      <w:r>
        <w:rPr>
          <w:rFonts w:hint="eastAsia" w:ascii="仿宋_GB2312" w:hAnsi="楷体_GB2312" w:eastAsia="仿宋_GB2312" w:cs="楷体_GB2312"/>
          <w:sz w:val="32"/>
          <w:szCs w:val="32"/>
          <w:lang w:eastAsia="zh-CN"/>
        </w:rPr>
        <w:t>共一个</w:t>
      </w:r>
      <w:r>
        <w:rPr>
          <w:rFonts w:hint="eastAsia" w:ascii="仿宋_GB2312" w:hAnsi="楷体_GB2312" w:eastAsia="仿宋_GB2312" w:cs="楷体_GB2312"/>
          <w:sz w:val="32"/>
          <w:szCs w:val="32"/>
        </w:rPr>
        <w:t>：</w:t>
      </w:r>
    </w:p>
    <w:p>
      <w:pPr>
        <w:pStyle w:val="9"/>
        <w:spacing w:line="360" w:lineRule="auto"/>
        <w:ind w:firstLine="640" w:firstLineChars="200"/>
        <w:jc w:val="both"/>
        <w:rPr>
          <w:rFonts w:hint="eastAsia" w:ascii="仿宋_GB2312" w:hAnsi="楷体_GB2312" w:eastAsia="仿宋_GB2312" w:cs="楷体_GB2312"/>
          <w:sz w:val="32"/>
          <w:szCs w:val="32"/>
          <w:lang w:eastAsia="zh-CN"/>
        </w:rPr>
      </w:pPr>
      <w:r>
        <w:rPr>
          <w:rFonts w:hint="eastAsia" w:ascii="仿宋_GB2312" w:hAnsi="楷体_GB2312" w:eastAsia="仿宋_GB2312" w:cs="楷体_GB2312"/>
          <w:sz w:val="32"/>
          <w:szCs w:val="32"/>
        </w:rPr>
        <w:t>中国共产主义青年团新乡市卫滨区委员会本级</w:t>
      </w:r>
      <w:r>
        <w:rPr>
          <w:rFonts w:hint="eastAsia" w:ascii="仿宋_GB2312" w:hAnsi="楷体_GB2312" w:eastAsia="仿宋_GB2312" w:cs="楷体_GB2312"/>
          <w:sz w:val="32"/>
          <w:szCs w:val="32"/>
          <w:lang w:eastAsia="zh-CN"/>
        </w:rPr>
        <w:t>，无二级预算单位。</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中国共产主义青年团新乡市卫滨区委员会</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lang w:eastAsia="zh-CN"/>
        </w:rPr>
      </w:pPr>
      <w:r>
        <w:rPr>
          <w:rFonts w:hint="default" w:ascii="Times New Roman" w:hAnsi="Times New Roman" w:eastAsia="仿宋_GB2312" w:cs="Times New Roman"/>
          <w:sz w:val="32"/>
          <w:szCs w:val="32"/>
        </w:rPr>
        <w:t>中国共产主义青年团新乡市卫滨区委员会202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22.42</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22.42</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10.92</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94.96</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较去年相比新增加工作人员一名</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增加增加</w:t>
      </w:r>
      <w:r>
        <w:rPr>
          <w:rFonts w:hint="eastAsia" w:ascii="Times New Roman" w:hAnsi="Times New Roman" w:eastAsia="仿宋_GB2312" w:cs="Times New Roman"/>
          <w:sz w:val="32"/>
          <w:szCs w:val="32"/>
          <w:lang w:val="en-US" w:eastAsia="zh-CN"/>
        </w:rPr>
        <w:t>10.92</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94.96</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较去年相比新增加工作人员一名。</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中国共产主义青年团新乡市卫滨区委员会202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年收入预算总计</w:t>
      </w:r>
      <w:r>
        <w:rPr>
          <w:rFonts w:hint="eastAsia" w:ascii="Times New Roman" w:hAnsi="Times New Roman" w:eastAsia="仿宋_GB2312" w:cs="Times New Roman"/>
          <w:sz w:val="32"/>
          <w:szCs w:val="32"/>
          <w:lang w:val="en-US" w:eastAsia="zh-CN"/>
        </w:rPr>
        <w:t>22.42</w:t>
      </w:r>
      <w:r>
        <w:rPr>
          <w:rFonts w:hint="eastAsia" w:ascii="仿宋_GB2312" w:hAnsi="仿宋_GB2312" w:eastAsia="仿宋_GB2312" w:cs="仿宋_GB2312"/>
          <w:sz w:val="32"/>
          <w:szCs w:val="32"/>
        </w:rPr>
        <w:t>万元，收入预算总计增加</w:t>
      </w:r>
      <w:r>
        <w:rPr>
          <w:rFonts w:hint="eastAsia" w:ascii="Times New Roman" w:hAnsi="Times New Roman" w:eastAsia="仿宋_GB2312" w:cs="Times New Roman"/>
          <w:sz w:val="32"/>
          <w:szCs w:val="32"/>
          <w:lang w:val="en-US" w:eastAsia="zh-CN"/>
        </w:rPr>
        <w:t>10.92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Times New Roman" w:hAnsi="Times New Roman" w:eastAsia="仿宋_GB2312" w:cs="Times New Roman"/>
          <w:sz w:val="32"/>
          <w:szCs w:val="32"/>
          <w:lang w:val="en-US" w:eastAsia="zh-CN"/>
        </w:rPr>
        <w:t>94.96</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eastAsia="zh-CN"/>
        </w:rPr>
        <w:t>较去年相比新增加工作人员一名</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22.42</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中国共产主义青年团新乡市卫滨区委员会202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22.42</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21.42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95.54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4.46</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default" w:ascii="Times New Roman" w:hAnsi="Times New Roman" w:eastAsia="仿宋_GB2312" w:cs="Times New Roman"/>
          <w:sz w:val="32"/>
          <w:szCs w:val="32"/>
        </w:rPr>
        <w:t>中国共产主义青年团新乡市卫滨区委员会</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sz w:val="32"/>
          <w:szCs w:val="32"/>
          <w:lang w:val="en-US" w:eastAsia="zh-CN"/>
        </w:rPr>
        <w:t>22.42</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b w:val="0"/>
          <w:bCs w:val="0"/>
          <w:sz w:val="32"/>
          <w:szCs w:val="32"/>
        </w:rPr>
        <w:t>万元。与</w:t>
      </w:r>
      <w:r>
        <w:rPr>
          <w:rFonts w:hint="eastAsia" w:ascii="Times New Roman" w:hAnsi="Times New Roman" w:eastAsia="仿宋_GB2312" w:cs="Times New Roman"/>
          <w:sz w:val="32"/>
          <w:szCs w:val="32"/>
        </w:rPr>
        <w:t xml:space="preserve"> 20</w:t>
      </w:r>
      <w:r>
        <w:rPr>
          <w:rFonts w:hint="eastAsia" w:ascii="Times New Roman" w:hAnsi="Times New Roman" w:eastAsia="仿宋_GB2312" w:cs="Times New Roman"/>
          <w:sz w:val="32"/>
          <w:szCs w:val="32"/>
          <w:lang w:val="en-US" w:eastAsia="zh-CN"/>
        </w:rPr>
        <w:t>23</w:t>
      </w:r>
      <w:r>
        <w:rPr>
          <w:rFonts w:hint="eastAsia" w:ascii="仿宋_GB2312" w:hAnsi="仿宋_GB2312" w:eastAsia="仿宋_GB2312" w:cs="仿宋_GB2312"/>
          <w:b w:val="0"/>
          <w:bCs w:val="0"/>
          <w:sz w:val="32"/>
          <w:szCs w:val="32"/>
        </w:rPr>
        <w:t>年相比，一般公共预算收支预算增加</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10.92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Times New Roman" w:hAnsi="Times New Roman" w:eastAsia="仿宋_GB2312" w:cs="Times New Roman"/>
          <w:sz w:val="32"/>
          <w:szCs w:val="32"/>
          <w:lang w:val="en-US" w:eastAsia="zh-CN"/>
        </w:rPr>
        <w:t>94.96</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lang w:eastAsia="zh-CN"/>
        </w:rPr>
        <w:t>较去年相比新增加工作人员一名</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rPr>
        <w:t>政府性基金收支预算</w:t>
      </w:r>
      <w:r>
        <w:rPr>
          <w:rFonts w:hint="eastAsia" w:ascii="仿宋_GB2312" w:hAnsi="仿宋_GB2312" w:eastAsia="仿宋_GB2312" w:cs="仿宋_GB2312"/>
          <w:sz w:val="32"/>
          <w:szCs w:val="32"/>
          <w:lang w:eastAsia="zh-CN"/>
        </w:rPr>
        <w:t>与上年保持一致</w:t>
      </w:r>
      <w:r>
        <w:rPr>
          <w:rFonts w:hint="eastAsia" w:ascii="仿宋_GB2312" w:hAnsi="仿宋_GB2312" w:eastAsia="仿宋_GB2312" w:cs="仿宋_GB2312"/>
          <w:sz w:val="32"/>
          <w:szCs w:val="32"/>
        </w:rPr>
        <w:t>，主要是无政府性基金。</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default" w:ascii="Times New Roman" w:hAnsi="Times New Roman" w:eastAsia="仿宋_GB2312" w:cs="Times New Roman"/>
          <w:sz w:val="32"/>
          <w:szCs w:val="32"/>
        </w:rPr>
        <w:t>中国共产主义青年团新乡市卫滨区委员会202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22.42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21.42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95.54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4.46%</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主要用于以下方面：一般公共服务（类）支出</w:t>
      </w:r>
      <w:r>
        <w:rPr>
          <w:rFonts w:hint="eastAsia" w:ascii="Times New Roman" w:hAnsi="Times New Roman" w:eastAsia="仿宋_GB2312" w:cs="Times New Roman"/>
          <w:sz w:val="32"/>
          <w:szCs w:val="32"/>
          <w:lang w:val="en-US" w:eastAsia="zh-CN"/>
        </w:rPr>
        <w:t>16.97</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lang w:val="en-US" w:eastAsia="zh-CN"/>
        </w:rPr>
        <w:t>75.69</w:t>
      </w:r>
      <w:r>
        <w:rPr>
          <w:rFonts w:hint="eastAsia" w:ascii="仿宋_GB2312" w:hAnsi="仿宋_GB2312" w:eastAsia="仿宋_GB2312" w:cs="仿宋_GB2312"/>
          <w:sz w:val="32"/>
          <w:szCs w:val="32"/>
          <w:highlight w:val="none"/>
          <w:lang w:val="en-US" w:eastAsia="zh-CN"/>
        </w:rPr>
        <w:t>%；社会保障和就业（类）支出</w:t>
      </w:r>
      <w:r>
        <w:rPr>
          <w:rFonts w:hint="eastAsia" w:ascii="Times New Roman" w:hAnsi="Times New Roman" w:eastAsia="仿宋_GB2312" w:cs="Times New Roman"/>
          <w:sz w:val="32"/>
          <w:szCs w:val="32"/>
          <w:lang w:val="en-US" w:eastAsia="zh-CN"/>
        </w:rPr>
        <w:t>2.46</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lang w:val="en-US" w:eastAsia="zh-CN"/>
        </w:rPr>
        <w:t>10.97</w:t>
      </w:r>
      <w:r>
        <w:rPr>
          <w:rFonts w:hint="eastAsia" w:ascii="仿宋_GB2312" w:hAnsi="仿宋_GB2312" w:eastAsia="仿宋_GB2312" w:cs="仿宋_GB2312"/>
          <w:sz w:val="32"/>
          <w:szCs w:val="32"/>
          <w:highlight w:val="none"/>
          <w:lang w:val="en-US" w:eastAsia="zh-CN"/>
        </w:rPr>
        <w:t>%；卫生健康（类）支出</w:t>
      </w:r>
      <w:r>
        <w:rPr>
          <w:rFonts w:hint="eastAsia" w:ascii="Times New Roman" w:hAnsi="Times New Roman" w:eastAsia="仿宋_GB2312" w:cs="Times New Roman"/>
          <w:sz w:val="32"/>
          <w:szCs w:val="32"/>
          <w:lang w:val="en-US" w:eastAsia="zh-CN"/>
        </w:rPr>
        <w:t>1.08</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lang w:val="en-US" w:eastAsia="zh-CN"/>
        </w:rPr>
        <w:t>4.82</w:t>
      </w:r>
      <w:r>
        <w:rPr>
          <w:rFonts w:hint="eastAsia" w:ascii="仿宋_GB2312" w:hAnsi="仿宋_GB2312" w:eastAsia="仿宋_GB2312" w:cs="仿宋_GB2312"/>
          <w:sz w:val="32"/>
          <w:szCs w:val="32"/>
          <w:highlight w:val="none"/>
          <w:lang w:val="en-US" w:eastAsia="zh-CN"/>
        </w:rPr>
        <w:t>%；住房保障（类）支出</w:t>
      </w:r>
      <w:r>
        <w:rPr>
          <w:rFonts w:hint="eastAsia" w:ascii="Times New Roman" w:hAnsi="Times New Roman" w:eastAsia="仿宋_GB2312" w:cs="Times New Roman"/>
          <w:sz w:val="32"/>
          <w:szCs w:val="32"/>
          <w:lang w:val="en-US" w:eastAsia="zh-CN"/>
        </w:rPr>
        <w:t>1.91</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lang w:val="en-US" w:eastAsia="zh-CN"/>
        </w:rPr>
        <w:t>8.52</w:t>
      </w:r>
      <w:r>
        <w:rPr>
          <w:rFonts w:hint="eastAsia" w:ascii="仿宋_GB2312" w:hAnsi="仿宋_GB2312" w:eastAsia="仿宋_GB2312" w:cs="仿宋_GB2312"/>
          <w:sz w:val="32"/>
          <w:szCs w:val="32"/>
          <w:highlight w:val="none"/>
          <w:lang w:val="en-US" w:eastAsia="zh-CN"/>
        </w:rPr>
        <w:t>%</w:t>
      </w:r>
      <w:r>
        <w:rPr>
          <w:rFonts w:hint="eastAsia" w:ascii="仿宋_GB2312" w:hAnsi="宋体" w:eastAsia="仿宋_GB2312" w:cs="Courier New"/>
          <w:sz w:val="32"/>
          <w:szCs w:val="32"/>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中国共产主义青年团新乡市卫滨区委员会202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21.42</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仿宋_GB2312" w:hAnsi="仿宋_GB2312" w:eastAsia="仿宋_GB2312" w:cs="仿宋_GB2312"/>
          <w:b/>
          <w:spacing w:val="-1"/>
          <w:kern w:val="0"/>
          <w:sz w:val="32"/>
          <w:szCs w:val="32"/>
          <w:highlight w:val="none"/>
          <w:lang w:val="en-US" w:eastAsia="zh-CN"/>
        </w:rPr>
        <w:t>19.17</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89.50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仿宋_GB2312" w:hAnsi="仿宋_GB2312" w:eastAsia="仿宋_GB2312" w:cs="仿宋_GB2312"/>
          <w:b/>
          <w:spacing w:val="-1"/>
          <w:kern w:val="0"/>
          <w:sz w:val="32"/>
          <w:szCs w:val="32"/>
          <w:highlight w:val="none"/>
          <w:lang w:val="en-US" w:eastAsia="zh-CN"/>
        </w:rPr>
        <w:t>2.25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10.50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highlight w:val="none"/>
        </w:rPr>
        <w:t>中国共产主义青年团新乡市卫滨区委员会</w:t>
      </w:r>
      <w:r>
        <w:rPr>
          <w:rFonts w:hint="eastAsia" w:ascii="Times New Roman" w:hAnsi="Times New Roman" w:eastAsia="仿宋_GB2312" w:cs="Times New Roman"/>
          <w:sz w:val="32"/>
          <w:szCs w:val="32"/>
          <w:lang w:val="en-US" w:eastAsia="zh-CN"/>
        </w:rPr>
        <w:t>2024</w:t>
      </w:r>
      <w:r>
        <w:rPr>
          <w:rFonts w:hint="eastAsia" w:ascii="仿宋_GB2312" w:hAnsi="宋体" w:eastAsia="仿宋_GB2312" w:cs="Courier New"/>
          <w:sz w:val="32"/>
          <w:szCs w:val="32"/>
          <w:highlight w:val="none"/>
        </w:rPr>
        <w:t>年无使用政府性基金预算拨款安排的支出</w:t>
      </w:r>
      <w:r>
        <w:rPr>
          <w:rFonts w:hint="eastAsia" w:ascii="仿宋_GB2312" w:hAnsi="宋体" w:eastAsia="仿宋_GB2312" w:cs="Courier New"/>
          <w:sz w:val="32"/>
          <w:szCs w:val="32"/>
          <w:highlight w:val="none"/>
          <w:lang w:eastAsia="zh-CN"/>
        </w:rPr>
        <w:t>，</w:t>
      </w:r>
      <w:r>
        <w:rPr>
          <w:rFonts w:hint="eastAsia" w:ascii="仿宋_GB2312" w:hAnsi="仿宋_GB2312" w:eastAsia="仿宋_GB2312" w:cs="仿宋_GB2312"/>
          <w:sz w:val="32"/>
          <w:szCs w:val="32"/>
          <w:highlight w:val="none"/>
          <w:lang w:val="en-US" w:eastAsia="zh-CN"/>
        </w:rPr>
        <w:t>年初预算为</w:t>
      </w:r>
      <w:r>
        <w:rPr>
          <w:rFonts w:hint="default"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highlight w:val="none"/>
          <w:lang w:val="en-US" w:eastAsia="zh-CN"/>
        </w:rPr>
        <w:t>万元。</w:t>
      </w:r>
    </w:p>
    <w:p>
      <w:pPr>
        <w:keepNext w:val="0"/>
        <w:keepLines w:val="0"/>
        <w:pageBreakBefore w:val="0"/>
        <w:widowControl w:val="0"/>
        <w:numPr>
          <w:ilvl w:val="0"/>
          <w:numId w:val="3"/>
        </w:numPr>
        <w:wordWrap/>
        <w:topLinePunct w:val="0"/>
        <w:bidi w:val="0"/>
        <w:spacing w:line="360" w:lineRule="auto"/>
        <w:ind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numPr>
          <w:ilvl w:val="0"/>
          <w:numId w:val="0"/>
        </w:numPr>
        <w:wordWrap/>
        <w:topLinePunct w:val="0"/>
        <w:bidi w:val="0"/>
        <w:spacing w:line="360" w:lineRule="auto"/>
        <w:ind w:firstLine="640" w:firstLineChars="200"/>
        <w:textAlignment w:val="auto"/>
        <w:rPr>
          <w:rFonts w:hint="eastAsia" w:ascii="仿宋_GB2312" w:eastAsia="仿宋_GB2312"/>
          <w:sz w:val="32"/>
          <w:szCs w:val="32"/>
        </w:rPr>
      </w:pPr>
      <w:r>
        <w:rPr>
          <w:rFonts w:hint="default" w:ascii="Times New Roman" w:hAnsi="Times New Roman" w:eastAsia="仿宋_GB2312" w:cs="Times New Roman"/>
          <w:sz w:val="32"/>
          <w:szCs w:val="32"/>
        </w:rPr>
        <w:t>中国共产主义青年团新乡市卫滨区委员会202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年“三公”经费支出预算数</w:t>
      </w:r>
      <w:r>
        <w:rPr>
          <w:rFonts w:hint="eastAsia" w:ascii="仿宋_GB2312" w:hAnsi="宋体" w:eastAsia="仿宋_GB2312" w:cs="Courier New"/>
          <w:sz w:val="32"/>
          <w:szCs w:val="32"/>
          <w:lang w:eastAsia="zh-CN"/>
        </w:rPr>
        <w:t>与</w:t>
      </w:r>
      <w:r>
        <w:rPr>
          <w:rFonts w:hint="eastAsia" w:ascii="仿宋_GB2312" w:hAnsi="宋体" w:eastAsia="仿宋_GB2312" w:cs="Courier New"/>
          <w:sz w:val="32"/>
          <w:szCs w:val="32"/>
        </w:rPr>
        <w:t xml:space="preserve">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3年</w:t>
      </w:r>
      <w:r>
        <w:rPr>
          <w:rFonts w:hint="eastAsia" w:ascii="仿宋_GB2312" w:eastAsia="仿宋_GB2312"/>
          <w:sz w:val="32"/>
          <w:szCs w:val="32"/>
          <w:highlight w:val="none"/>
        </w:rPr>
        <w:t>保持一致</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wordWrap/>
        <w:topLinePunct w:val="0"/>
        <w:bidi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lang w:eastAsia="zh-CN"/>
        </w:rPr>
        <w:t>（一）</w:t>
      </w:r>
      <w:r>
        <w:rPr>
          <w:rFonts w:hint="eastAsia" w:ascii="华文楷体" w:hAnsi="华文楷体" w:eastAsia="华文楷体" w:cs="仿宋_GB2312"/>
          <w:spacing w:val="-1"/>
          <w:kern w:val="0"/>
          <w:sz w:val="32"/>
          <w:szCs w:val="32"/>
        </w:rPr>
        <w:t>因公出国（境）费</w:t>
      </w:r>
      <w:r>
        <w:rPr>
          <w:rFonts w:hint="eastAsia" w:ascii="仿宋_GB2312" w:hAnsi="宋体" w:eastAsia="仿宋_GB2312" w:cs="Courier New"/>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w:t>
      </w:r>
      <w:r>
        <w:rPr>
          <w:rFonts w:hint="default" w:ascii="Times New Roman" w:hAnsi="Times New Roman" w:eastAsia="仿宋_GB2312" w:cs="Times New Roman"/>
          <w:sz w:val="32"/>
          <w:szCs w:val="32"/>
        </w:rPr>
        <w:t>预算数</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年保持一致，主要原因是无因公出国（境）费支出。</w:t>
      </w:r>
    </w:p>
    <w:p>
      <w:pPr>
        <w:keepNext w:val="0"/>
        <w:keepLines w:val="0"/>
        <w:pageBreakBefore w:val="0"/>
        <w:widowControl w:val="0"/>
        <w:wordWrap/>
        <w:topLinePunct w:val="0"/>
        <w:bidi w:val="0"/>
        <w:spacing w:line="360" w:lineRule="auto"/>
        <w:ind w:firstLine="636" w:firstLineChars="200"/>
        <w:textAlignment w:val="auto"/>
        <w:rPr>
          <w:rFonts w:hint="default" w:ascii="Times New Roman" w:hAnsi="Times New Roman" w:eastAsia="仿宋_GB2312" w:cs="Times New Roman"/>
          <w:sz w:val="32"/>
          <w:szCs w:val="32"/>
        </w:rPr>
      </w:pPr>
      <w:r>
        <w:rPr>
          <w:rFonts w:hint="eastAsia" w:ascii="华文楷体" w:hAnsi="华文楷体" w:eastAsia="华文楷体" w:cs="仿宋_GB2312"/>
          <w:spacing w:val="-1"/>
          <w:kern w:val="0"/>
          <w:sz w:val="32"/>
          <w:szCs w:val="32"/>
          <w:lang w:eastAsia="zh-CN"/>
        </w:rPr>
        <w:t>（二）</w:t>
      </w:r>
      <w:r>
        <w:rPr>
          <w:rFonts w:hint="eastAsia" w:ascii="华文楷体" w:hAnsi="华文楷体" w:eastAsia="华文楷体" w:cs="仿宋_GB2312"/>
          <w:spacing w:val="-1"/>
          <w:kern w:val="0"/>
          <w:sz w:val="32"/>
          <w:szCs w:val="32"/>
        </w:rPr>
        <w:t>公务用车购置及运行费</w:t>
      </w:r>
      <w:r>
        <w:rPr>
          <w:rFonts w:hint="eastAsia" w:ascii="仿宋_GB2312" w:hAnsi="宋体" w:eastAsia="仿宋_GB2312" w:cs="Courier New"/>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万元；公务用车运行维护费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万元，主要用于开展工作所需公务用车的燃料费、维修费、过路过桥费、保险费、安全奖励费用等支出。公务用车购置费预算数与202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年保持一致，主要原因是无公务用车购置费支出。公务用车运行维护费预算数与202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年保持一致，主要原因是无公务用车运行维护费支出。</w:t>
      </w:r>
    </w:p>
    <w:p>
      <w:pPr>
        <w:keepNext w:val="0"/>
        <w:keepLines w:val="0"/>
        <w:pageBreakBefore w:val="0"/>
        <w:widowControl w:val="0"/>
        <w:wordWrap/>
        <w:topLinePunct w:val="0"/>
        <w:bidi w:val="0"/>
        <w:spacing w:line="360" w:lineRule="auto"/>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华文楷体" w:cs="Times New Roman"/>
          <w:spacing w:val="-1"/>
          <w:kern w:val="0"/>
          <w:sz w:val="32"/>
          <w:szCs w:val="32"/>
        </w:rPr>
        <w:t>（三）公务接待费</w:t>
      </w:r>
      <w:r>
        <w:rPr>
          <w:rFonts w:hint="default" w:ascii="Times New Roman" w:hAnsi="Times New Roman" w:eastAsia="仿宋_GB2312" w:cs="Times New Roman"/>
          <w:sz w:val="32"/>
          <w:szCs w:val="32"/>
          <w:lang w:val="en-US" w:eastAsia="zh-CN"/>
        </w:rPr>
        <w:t>0</w:t>
      </w:r>
      <w:r>
        <w:rPr>
          <w:rFonts w:hint="default" w:ascii="Times New Roman" w:hAnsi="Times New Roman" w:eastAsia="华文楷体" w:cs="Times New Roman"/>
          <w:sz w:val="32"/>
          <w:szCs w:val="32"/>
        </w:rPr>
        <w:t>万元</w:t>
      </w:r>
      <w:r>
        <w:rPr>
          <w:rFonts w:hint="default" w:ascii="Times New Roman" w:hAnsi="Times New Roman" w:eastAsia="楷体" w:cs="Times New Roman"/>
          <w:sz w:val="32"/>
          <w:szCs w:val="32"/>
        </w:rPr>
        <w:t>，</w:t>
      </w:r>
      <w:r>
        <w:rPr>
          <w:rFonts w:hint="default" w:ascii="Times New Roman" w:hAnsi="Times New Roman" w:eastAsia="仿宋_GB2312" w:cs="Times New Roman"/>
          <w:sz w:val="32"/>
          <w:szCs w:val="32"/>
        </w:rPr>
        <w:t>主要用于按规定开支的各类公务接待（含外宾接待）支出。预算数与202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年保持一致，主要原因是无公务接待费支出。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non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default" w:ascii="Times New Roman" w:hAnsi="Times New Roman" w:eastAsia="仿宋_GB2312" w:cs="Times New Roman"/>
          <w:sz w:val="32"/>
          <w:szCs w:val="32"/>
        </w:rPr>
        <w:t>中国共产主义青年团新乡市卫滨区委员会202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仿宋_GB2312" w:cs="Times New Roman"/>
          <w:sz w:val="32"/>
          <w:szCs w:val="32"/>
          <w:lang w:val="en-US" w:eastAsia="zh-CN"/>
        </w:rPr>
        <w:t>2.25</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lang w:eastAsia="zh-CN"/>
        </w:rPr>
        <w:t>绩效目标设置及</w:t>
      </w:r>
      <w:r>
        <w:rPr>
          <w:rFonts w:hint="default" w:ascii="Times New Roman" w:hAnsi="Times New Roman" w:eastAsia="楷体" w:cs="Times New Roman"/>
          <w:kern w:val="0"/>
          <w:sz w:val="32"/>
          <w:szCs w:val="32"/>
        </w:rPr>
        <w:t>预算绩效管理工作开展情况</w:t>
      </w:r>
    </w:p>
    <w:p>
      <w:pPr>
        <w:pStyle w:val="4"/>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我</w:t>
      </w:r>
      <w:r>
        <w:rPr>
          <w:rFonts w:hint="default" w:ascii="Times New Roman" w:hAnsi="Times New Roman" w:eastAsia="仿宋_GB2312" w:cs="Times New Roman"/>
          <w:sz w:val="32"/>
          <w:szCs w:val="32"/>
          <w:lang w:eastAsia="zh-CN"/>
        </w:rPr>
        <w:t>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我部门2024年未开展重点项目预算的绩效目标。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年，共组织对</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个项目进行了预算绩效评价，涉及资金</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万元，绩效评价结果显示，项目支出绩效情况较为理想，达到了项目申请时设定的各项绩效目标。</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24</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sz w:val="32"/>
          <w:szCs w:val="32"/>
        </w:rPr>
        <w:t>，拟组织对</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个项目进行预算绩效评价，涉及资金</w:t>
      </w:r>
      <w:r>
        <w:rPr>
          <w:rFonts w:hint="default" w:ascii="Times New Roman" w:hAnsi="Times New Roman" w:eastAsia="黑体" w:cs="Times New Roman"/>
          <w:sz w:val="32"/>
          <w:szCs w:val="32"/>
          <w:lang w:val="en-US" w:eastAsia="zh-CN"/>
        </w:rPr>
        <w:t>1</w:t>
      </w:r>
      <w:r>
        <w:rPr>
          <w:rFonts w:hint="default" w:ascii="Times New Roman" w:hAnsi="Times New Roman" w:eastAsia="仿宋_GB2312" w:cs="Times New Roman"/>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年资产总额</w:t>
      </w:r>
      <w:r>
        <w:rPr>
          <w:rFonts w:hint="default" w:ascii="Times New Roman" w:hAnsi="Times New Roman" w:eastAsia="仿宋_GB2312" w:cs="Times New Roman"/>
          <w:sz w:val="32"/>
          <w:szCs w:val="32"/>
          <w:lang w:val="en-US" w:eastAsia="zh-CN"/>
        </w:rPr>
        <w:t>0.57</w:t>
      </w:r>
      <w:r>
        <w:rPr>
          <w:rFonts w:hint="default" w:ascii="Times New Roman" w:hAnsi="Times New Roman" w:eastAsia="仿宋_GB2312" w:cs="Times New Roman"/>
          <w:sz w:val="32"/>
          <w:szCs w:val="32"/>
        </w:rPr>
        <w:t>万元，较上年，</w:t>
      </w:r>
      <w:r>
        <w:rPr>
          <w:rFonts w:hint="default" w:ascii="Times New Roman" w:hAnsi="Times New Roman" w:eastAsia="仿宋_GB2312" w:cs="Times New Roman"/>
          <w:color w:val="000000"/>
          <w:sz w:val="32"/>
          <w:szCs w:val="32"/>
        </w:rPr>
        <w:t>增长</w:t>
      </w:r>
      <w:r>
        <w:rPr>
          <w:rFonts w:hint="default" w:ascii="Times New Roman" w:hAnsi="Times New Roman" w:eastAsia="仿宋_GB2312" w:cs="Times New Roman"/>
          <w:sz w:val="32"/>
          <w:szCs w:val="32"/>
          <w:lang w:val="en-US" w:eastAsia="zh-CN"/>
        </w:rPr>
        <w:t>103.57</w:t>
      </w:r>
      <w:r>
        <w:rPr>
          <w:rFonts w:hint="default" w:ascii="Times New Roman" w:hAnsi="Times New Roman" w:eastAsia="仿宋_GB2312" w:cs="Times New Roman"/>
          <w:sz w:val="32"/>
          <w:szCs w:val="32"/>
        </w:rPr>
        <w:t>%。其中：固定资产</w:t>
      </w:r>
      <w:r>
        <w:rPr>
          <w:rFonts w:hint="default" w:ascii="Times New Roman" w:hAnsi="Times New Roman" w:eastAsia="仿宋_GB2312" w:cs="Times New Roman"/>
          <w:sz w:val="32"/>
          <w:szCs w:val="32"/>
          <w:lang w:val="en-US" w:eastAsia="zh-CN"/>
        </w:rPr>
        <w:t>0.57万元</w:t>
      </w:r>
      <w:r>
        <w:rPr>
          <w:rFonts w:hint="default" w:ascii="Times New Roman" w:hAnsi="Times New Roman" w:eastAsia="仿宋_GB2312" w:cs="Times New Roman"/>
          <w:sz w:val="32"/>
          <w:szCs w:val="32"/>
        </w:rPr>
        <w:t>，无形资产</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color w:val="000000"/>
          <w:sz w:val="32"/>
          <w:szCs w:val="32"/>
        </w:rPr>
        <w:t>增长</w:t>
      </w:r>
      <w:r>
        <w:rPr>
          <w:rFonts w:hint="default" w:ascii="Times New Roman" w:hAnsi="Times New Roman" w:eastAsia="仿宋_GB2312" w:cs="Times New Roman"/>
          <w:sz w:val="32"/>
          <w:szCs w:val="32"/>
        </w:rPr>
        <w:t>主要原因：</w:t>
      </w:r>
      <w:r>
        <w:rPr>
          <w:rFonts w:hint="default" w:ascii="Times New Roman" w:hAnsi="Times New Roman" w:eastAsia="仿宋_GB2312" w:cs="Times New Roman"/>
          <w:sz w:val="32"/>
          <w:szCs w:val="32"/>
          <w:lang w:val="en-US" w:eastAsia="zh-CN"/>
        </w:rPr>
        <w:t>2023年新购入空调一台</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年期末，中国共产主义青年团新乡市卫滨区委员会共有车辆</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辆，其中：一般公务用车0辆、一般执法执勤用车0辆、特种专业技术用车0辆，其他用车0辆，其他用车主要是无；单价50万元以上通用设备0台（套），单位价值100万元以上专用设备0台（套）。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none"/>
        </w:rPr>
      </w:pPr>
      <w:r>
        <w:rPr>
          <w:rFonts w:hint="default" w:ascii="Times New Roman" w:hAnsi="Times New Roman" w:eastAsia="仿宋_GB2312" w:cs="Times New Roman"/>
          <w:sz w:val="32"/>
          <w:szCs w:val="32"/>
        </w:rPr>
        <w:t>中国共产主义青年团新乡市卫滨区委员会</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default" w:ascii="Times New Roman" w:hAnsi="Times New Roman" w:eastAsia="仿宋_GB2312" w:cs="Times New Roman"/>
          <w:sz w:val="32"/>
          <w:szCs w:val="32"/>
        </w:rPr>
        <w:t>中国共产主义青年团新乡市卫滨区委员会</w:t>
      </w:r>
      <w:r>
        <w:rPr>
          <w:rFonts w:hint="eastAsia" w:ascii="仿宋_GB2312" w:hAnsi="宋体" w:eastAsia="仿宋_GB2312" w:cs="Courier New"/>
          <w:sz w:val="32"/>
          <w:szCs w:val="32"/>
          <w:highlight w:val="none"/>
          <w:lang w:eastAsia="zh-CN"/>
        </w:rPr>
        <w:t>《支出经济分类汇总表》从</w:t>
      </w:r>
      <w:r>
        <w:rPr>
          <w:rFonts w:hint="default" w:ascii="Times New Roman" w:hAnsi="Times New Roman" w:eastAsia="仿宋_GB2312" w:cs="Times New Roman"/>
          <w:sz w:val="32"/>
          <w:szCs w:val="32"/>
          <w:highlight w:val="none"/>
          <w:lang w:eastAsia="zh-CN"/>
        </w:rPr>
        <w:t>2018</w:t>
      </w:r>
      <w:r>
        <w:rPr>
          <w:rFonts w:hint="eastAsia" w:ascii="仿宋_GB2312" w:hAnsi="宋体" w:eastAsia="仿宋_GB2312" w:cs="Courier New"/>
          <w:sz w:val="32"/>
          <w:szCs w:val="32"/>
          <w:highlight w:val="none"/>
          <w:lang w:eastAsia="zh-CN"/>
        </w:rPr>
        <w:t>年起从仅反映一般公共预算基本支出经济分类科目预算调整为按</w:t>
      </w:r>
      <w:r>
        <w:rPr>
          <w:rFonts w:hint="eastAsia" w:ascii="仿宋_GB2312" w:hAnsi="宋体" w:eastAsia="仿宋_GB2312" w:cs="Courier New"/>
          <w:sz w:val="32"/>
          <w:szCs w:val="32"/>
        </w:rPr>
        <w:t>两套经济分类</w:t>
      </w:r>
      <w:r>
        <w:rPr>
          <w:rFonts w:hint="eastAsia" w:ascii="仿宋_GB2312" w:hAnsi="宋体" w:eastAsia="仿宋_GB2312" w:cs="Courier New"/>
          <w:sz w:val="32"/>
          <w:szCs w:val="32"/>
          <w:highlight w:val="none"/>
        </w:rPr>
        <w:t>科目分别反映不同资金来源的全部预算支出。</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highlight w:val="none"/>
        </w:rPr>
        <w:t>中国共产主义青年团新乡市卫滨区委员会</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highlight w:val="none"/>
          <w:lang w:val="en-US" w:eastAsia="zh-CN"/>
        </w:rPr>
        <w:t>0</w:t>
      </w:r>
      <w:r>
        <w:rPr>
          <w:rFonts w:hint="eastAsia" w:ascii="仿宋_GB2312" w:hAnsi="宋体" w:eastAsia="仿宋_GB2312" w:cs="Courier New"/>
          <w:sz w:val="32"/>
          <w:szCs w:val="32"/>
          <w:highlight w:val="none"/>
        </w:rPr>
        <w:t>项，我</w:t>
      </w:r>
      <w:r>
        <w:rPr>
          <w:rFonts w:hint="eastAsia" w:ascii="仿宋_GB2312" w:hAnsi="宋体" w:eastAsia="仿宋_GB2312" w:cs="Courier New"/>
          <w:sz w:val="32"/>
          <w:szCs w:val="32"/>
          <w:highlight w:val="none"/>
          <w:lang w:val="en-US" w:eastAsia="zh-CN"/>
        </w:rPr>
        <w:t>部门</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default" w:ascii="Times New Roman" w:hAnsi="Times New Roman" w:eastAsia="黑体" w:cs="Times New Roman"/>
          <w:sz w:val="32"/>
          <w:szCs w:val="32"/>
        </w:rPr>
        <w:t>中国共产主义青年团新乡市卫滨区委员会202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w:t>
      </w:r>
    </w:p>
    <w:p>
      <w:pPr>
        <w:keepNext w:val="0"/>
        <w:keepLines w:val="0"/>
        <w:pageBreakBefore w:val="0"/>
        <w:widowControl w:val="0"/>
        <w:kinsoku w:val="0"/>
        <w:wordWrap/>
        <w:overflowPunct w:val="0"/>
        <w:topLinePunct w:val="0"/>
        <w:bidi w:val="0"/>
        <w:adjustRightInd w:val="0"/>
        <w:snapToGrid w:val="0"/>
        <w:spacing w:line="560" w:lineRule="exact"/>
        <w:jc w:val="left"/>
        <w:textAlignment w:val="auto"/>
        <w:rPr>
          <w:rFonts w:hint="eastAsia" w:ascii="黑体" w:hAnsi="Times New Roman" w:eastAsia="黑体" w:cs="黑体"/>
          <w:sz w:val="32"/>
          <w:szCs w:val="32"/>
        </w:rPr>
      </w:pPr>
      <w:r>
        <w:rPr>
          <w:rFonts w:hint="eastAsia" w:ascii="黑体" w:hAnsi="Times New Roman" w:eastAsia="黑体" w:cs="黑体"/>
          <w:sz w:val="32"/>
          <w:szCs w:val="32"/>
        </w:rPr>
        <w:t>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中国共产主义青年团新乡市卫滨区委员会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iCs w:val="0"/>
                <w:color w:val="000000"/>
                <w:kern w:val="0"/>
                <w:sz w:val="18"/>
                <w:szCs w:val="18"/>
                <w:u w:val="none"/>
                <w:lang w:val="en-US" w:eastAsia="zh-CN" w:bidi="ar"/>
              </w:rPr>
              <w:t>22.42</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16.97</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五、事业收入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六、科学技术</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57"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2.46</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九、其他收入</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上年结转结余</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中国共产主义青年团新乡市卫滨区委员会</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18"/>
                <w:szCs w:val="18"/>
                <w:highlight w:val="none"/>
                <w:lang w:val="en-US" w:eastAsia="zh-CN" w:bidi="ar-SA"/>
              </w:rPr>
            </w:pPr>
            <w:r>
              <w:rPr>
                <w:rFonts w:ascii="宋体" w:hAnsi="宋体" w:eastAsia="宋体" w:cs="宋体"/>
                <w:i w:val="0"/>
                <w:iCs w:val="0"/>
                <w:color w:val="000000"/>
                <w:kern w:val="0"/>
                <w:sz w:val="18"/>
                <w:szCs w:val="18"/>
                <w:u w:val="none"/>
                <w:lang w:val="en-US" w:eastAsia="zh-CN" w:bidi="ar"/>
              </w:rPr>
              <w:t>22.42</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18"/>
                <w:szCs w:val="18"/>
                <w:highlight w:val="none"/>
                <w:lang w:val="en-US" w:eastAsia="zh-CN" w:bidi="ar-SA"/>
              </w:rPr>
            </w:pPr>
            <w:r>
              <w:rPr>
                <w:rFonts w:ascii="宋体" w:hAnsi="宋体" w:eastAsia="宋体" w:cs="宋体"/>
                <w:i w:val="0"/>
                <w:iCs w:val="0"/>
                <w:color w:val="000000"/>
                <w:kern w:val="0"/>
                <w:sz w:val="18"/>
                <w:szCs w:val="18"/>
                <w:u w:val="none"/>
                <w:lang w:val="en-US" w:eastAsia="zh-CN" w:bidi="ar"/>
              </w:rPr>
              <w:t>22.42</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18"/>
                <w:szCs w:val="18"/>
                <w:highlight w:val="none"/>
                <w:lang w:val="en-US" w:eastAsia="zh-CN" w:bidi="ar-SA"/>
              </w:rPr>
            </w:pPr>
            <w:r>
              <w:rPr>
                <w:rFonts w:ascii="宋体" w:hAnsi="宋体" w:eastAsia="宋体" w:cs="宋体"/>
                <w:i w:val="0"/>
                <w:iCs w:val="0"/>
                <w:color w:val="000000"/>
                <w:kern w:val="0"/>
                <w:sz w:val="18"/>
                <w:szCs w:val="18"/>
                <w:u w:val="none"/>
                <w:lang w:val="en-US" w:eastAsia="zh-CN" w:bidi="ar"/>
              </w:rPr>
              <w:t>22.42</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18"/>
                <w:szCs w:val="18"/>
                <w:highlight w:val="none"/>
                <w:lang w:val="en-US" w:eastAsia="zh-CN" w:bidi="ar-SA"/>
              </w:rPr>
            </w:pPr>
            <w:r>
              <w:rPr>
                <w:rFonts w:ascii="宋体" w:hAnsi="宋体" w:eastAsia="宋体" w:cs="宋体"/>
                <w:i w:val="0"/>
                <w:iCs w:val="0"/>
                <w:color w:val="000000"/>
                <w:kern w:val="0"/>
                <w:sz w:val="18"/>
                <w:szCs w:val="18"/>
                <w:u w:val="none"/>
                <w:lang w:val="en-US" w:eastAsia="zh-CN" w:bidi="ar"/>
              </w:rPr>
              <w:t>22.42</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014</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中国共产主义青年团新乡市卫滨区委员会</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014001</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共青团新乡市卫滨区委员会本级</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21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中国共产主义青年团新乡市卫滨区委员会</w:t>
            </w:r>
            <w:r>
              <w:rPr>
                <w:rFonts w:hint="eastAsia" w:ascii="宋体" w:hAnsi="宋体" w:cs="宋体"/>
                <w:kern w:val="0"/>
                <w:sz w:val="18"/>
                <w:szCs w:val="18"/>
                <w:highlight w:val="none"/>
              </w:rPr>
              <w:t xml:space="preserve">  </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21.42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2.25</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014</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中国共产主义青年团新乡市卫滨区委员会</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21.42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2.25</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15.97</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15.97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13.72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2.25</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其他群众团体事务支出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2.46</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8"/>
                <w:szCs w:val="18"/>
                <w:highlight w:val="none"/>
                <w:lang w:eastAsia="zh-CN"/>
              </w:rPr>
              <w:t>中国共产主义青年团新乡市卫滨区委员会</w:t>
            </w:r>
            <w:r>
              <w:rPr>
                <w:rFonts w:hint="eastAsia" w:ascii="宋体" w:hAnsi="宋体" w:cs="宋体"/>
                <w:kern w:val="0"/>
                <w:sz w:val="18"/>
                <w:szCs w:val="18"/>
                <w:highlight w:val="none"/>
              </w:rPr>
              <w:t xml:space="preserve"> </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16.97</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16.97</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16.97</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2.46</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2.46</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2.46</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1.08</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1.08</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1.08</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w:t>
            </w:r>
            <w:r>
              <w:rPr>
                <w:rFonts w:hint="eastAsia" w:ascii="宋体" w:hAnsi="宋体" w:cs="宋体"/>
                <w:b/>
                <w:bCs/>
                <w:kern w:val="0"/>
                <w:sz w:val="38"/>
                <w:szCs w:val="38"/>
                <w:highlight w:val="none"/>
                <w:lang w:eastAsia="zh-CN"/>
              </w:rPr>
              <w:t>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部门名称：</w:t>
            </w:r>
          </w:p>
        </w:tc>
        <w:tc>
          <w:tcPr>
            <w:tcW w:w="126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中国共产主义青年团新乡市卫滨区委员会</w:t>
            </w:r>
            <w:r>
              <w:rPr>
                <w:rFonts w:hint="eastAsia" w:ascii="宋体" w:hAnsi="宋体" w:cs="宋体"/>
                <w:kern w:val="0"/>
                <w:sz w:val="18"/>
                <w:szCs w:val="18"/>
                <w:highlight w:val="none"/>
              </w:rPr>
              <w:t xml:space="preserve"> </w:t>
            </w:r>
            <w:r>
              <w:rPr>
                <w:rFonts w:hint="eastAsia" w:ascii="宋体" w:hAnsi="宋体" w:cs="宋体"/>
                <w:kern w:val="0"/>
                <w:sz w:val="15"/>
                <w:szCs w:val="15"/>
                <w:highlight w:val="none"/>
                <w:lang w:val="en-US" w:eastAsia="zh-CN"/>
              </w:rPr>
              <w:t xml:space="preserve"> </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21.42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014</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中国共产主义青年团新乡市卫滨区委员会</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21.42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15.97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15.97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13.72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其他群众团体事务支出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2.46</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920" w:type="dxa"/>
        <w:tblInd w:w="93" w:type="dxa"/>
        <w:tblLayout w:type="fixed"/>
        <w:tblCellMar>
          <w:top w:w="0" w:type="dxa"/>
          <w:left w:w="108" w:type="dxa"/>
          <w:bottom w:w="0" w:type="dxa"/>
          <w:right w:w="108" w:type="dxa"/>
        </w:tblCellMar>
      </w:tblPr>
      <w:tblGrid>
        <w:gridCol w:w="500"/>
        <w:gridCol w:w="224"/>
        <w:gridCol w:w="276"/>
        <w:gridCol w:w="840"/>
        <w:gridCol w:w="585"/>
        <w:gridCol w:w="1393"/>
        <w:gridCol w:w="525"/>
        <w:gridCol w:w="480"/>
        <w:gridCol w:w="295"/>
        <w:gridCol w:w="1418"/>
        <w:gridCol w:w="12"/>
        <w:gridCol w:w="720"/>
        <w:gridCol w:w="915"/>
        <w:gridCol w:w="763"/>
        <w:gridCol w:w="47"/>
        <w:gridCol w:w="780"/>
        <w:gridCol w:w="840"/>
        <w:gridCol w:w="459"/>
        <w:gridCol w:w="261"/>
        <w:gridCol w:w="947"/>
        <w:gridCol w:w="163"/>
        <w:gridCol w:w="472"/>
        <w:gridCol w:w="68"/>
        <w:gridCol w:w="690"/>
        <w:gridCol w:w="855"/>
        <w:gridCol w:w="513"/>
        <w:gridCol w:w="207"/>
        <w:gridCol w:w="672"/>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16" w:type="dxa"/>
            <w:gridSpan w:val="2"/>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0440" w:type="dxa"/>
            <w:gridSpan w:val="1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eastAsia="zh-CN"/>
              </w:rPr>
              <w:t>中国共产主义青年团新乡市卫滨区委员会</w:t>
            </w:r>
            <w:r>
              <w:rPr>
                <w:rFonts w:hint="eastAsia" w:ascii="宋体" w:hAnsi="宋体" w:cs="宋体"/>
                <w:kern w:val="0"/>
                <w:sz w:val="18"/>
                <w:szCs w:val="18"/>
                <w:highlight w:val="none"/>
              </w:rPr>
              <w:t xml:space="preserve"> </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21.42</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19.17</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2.25</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奖金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0.59</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0.59</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1.18</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1.18</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7.01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津贴补贴</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4.94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4.94</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工会经费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0.21</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0.21</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其他交通费用</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1.56</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1.56</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0.48</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0.48</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2.46</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2.46</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50103</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657"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537"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5920" w:type="dxa"/>
            <w:gridSpan w:val="28"/>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Layout w:type="fixed"/>
          <w:tblCellMar>
            <w:top w:w="0" w:type="dxa"/>
            <w:left w:w="108" w:type="dxa"/>
            <w:bottom w:w="0" w:type="dxa"/>
            <w:right w:w="108" w:type="dxa"/>
          </w:tblCellMar>
        </w:tblPrEx>
        <w:trPr>
          <w:trHeight w:val="588" w:hRule="atLeast"/>
        </w:trPr>
        <w:tc>
          <w:tcPr>
            <w:tcW w:w="15920" w:type="dxa"/>
            <w:gridSpan w:val="28"/>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p>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CellMar>
            <w:top w:w="0" w:type="dxa"/>
            <w:left w:w="108" w:type="dxa"/>
            <w:bottom w:w="0" w:type="dxa"/>
            <w:right w:w="108" w:type="dxa"/>
          </w:tblCellMar>
        </w:tblPrEx>
        <w:trPr>
          <w:trHeight w:val="325" w:hRule="atLeast"/>
        </w:trPr>
        <w:tc>
          <w:tcPr>
            <w:tcW w:w="15920" w:type="dxa"/>
            <w:gridSpan w:val="2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8"/>
                <w:szCs w:val="18"/>
                <w:highlight w:val="none"/>
              </w:rPr>
              <w:t>部门名称</w:t>
            </w:r>
            <w:r>
              <w:rPr>
                <w:rFonts w:hint="eastAsia" w:ascii="宋体" w:hAnsi="宋体" w:cs="宋体"/>
                <w:kern w:val="0"/>
                <w:sz w:val="15"/>
                <w:szCs w:val="15"/>
                <w:highlight w:val="none"/>
              </w:rPr>
              <w:t>：</w:t>
            </w:r>
            <w:r>
              <w:rPr>
                <w:rFonts w:hint="eastAsia" w:ascii="宋体" w:hAnsi="宋体" w:cs="宋体"/>
                <w:kern w:val="0"/>
                <w:sz w:val="18"/>
                <w:szCs w:val="18"/>
                <w:highlight w:val="none"/>
                <w:lang w:eastAsia="zh-CN"/>
              </w:rPr>
              <w:t>中国共产主义青年团新乡市卫滨区委员会</w:t>
            </w:r>
            <w:r>
              <w:rPr>
                <w:rFonts w:hint="eastAsia" w:ascii="宋体" w:hAnsi="宋体" w:cs="宋体"/>
                <w:kern w:val="0"/>
                <w:sz w:val="18"/>
                <w:szCs w:val="18"/>
                <w:highlight w:val="none"/>
              </w:rPr>
              <w:t xml:space="preserve"> </w:t>
            </w:r>
            <w:r>
              <w:rPr>
                <w:rFonts w:hint="eastAsia" w:ascii="宋体" w:hAnsi="宋体" w:cs="宋体"/>
                <w:kern w:val="0"/>
                <w:sz w:val="15"/>
                <w:szCs w:val="15"/>
                <w:highlight w:val="none"/>
              </w:rPr>
              <w:t xml:space="preserve"> </w:t>
            </w:r>
            <w:r>
              <w:rPr>
                <w:rFonts w:hint="eastAsia" w:ascii="宋体" w:hAnsi="宋体" w:cs="宋体"/>
                <w:kern w:val="0"/>
                <w:sz w:val="15"/>
                <w:szCs w:val="15"/>
                <w:highlight w:val="none"/>
                <w:lang w:val="en-US" w:eastAsia="zh-CN"/>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38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73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72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合计</w:t>
            </w:r>
          </w:p>
        </w:tc>
        <w:tc>
          <w:tcPr>
            <w:tcW w:w="52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014</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中国共产主义青年团新乡市卫滨区委员会</w:t>
            </w:r>
          </w:p>
        </w:tc>
        <w:tc>
          <w:tcPr>
            <w:tcW w:w="52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22.42</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0.59</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0.59</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0.59</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07</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工资福利支出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1.18</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1.18</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1.18</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7.01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7.01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7.01</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4.94</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4.94</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4.94</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0.21</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其他交通费用</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1.56</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1.56</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1.56</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1.48</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1.48</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1.48</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2.46</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2.46</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2.46</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1.08</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1.08</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1.08</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住房公积金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03</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住房公积金</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1.91</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1876" w:tblpY="-975"/>
        <w:tblOverlap w:val="never"/>
        <w:tblW w:w="13032" w:type="dxa"/>
        <w:tblInd w:w="0"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中国共产主义青年团新乡市卫滨区委员会</w:t>
            </w:r>
            <w:r>
              <w:rPr>
                <w:rFonts w:hint="eastAsia" w:ascii="宋体" w:hAnsi="宋体" w:cs="宋体"/>
                <w:kern w:val="0"/>
                <w:sz w:val="18"/>
                <w:szCs w:val="18"/>
                <w:highlight w:val="none"/>
              </w:rPr>
              <w:t xml:space="preserve"> </w:t>
            </w:r>
            <w:r>
              <w:rPr>
                <w:rFonts w:hint="eastAsia" w:ascii="宋体" w:hAnsi="宋体" w:cs="宋体"/>
                <w:kern w:val="0"/>
                <w:sz w:val="15"/>
                <w:szCs w:val="15"/>
                <w:highlight w:val="none"/>
              </w:rPr>
              <w:t xml:space="preserve"> </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没有“三公”经费收入，也没有“三公”经费安排支出，故此表无数据。</w:t>
            </w: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p>
            <w:pPr>
              <w:widowControl/>
              <w:jc w:val="left"/>
              <w:rPr>
                <w:rFonts w:hint="eastAsia" w:ascii="宋体" w:hAnsi="宋体" w:cs="宋体"/>
                <w:kern w:val="0"/>
                <w:sz w:val="18"/>
                <w:szCs w:val="18"/>
                <w:highlight w:val="none"/>
              </w:rPr>
            </w:pPr>
          </w:p>
        </w:tc>
      </w:tr>
    </w:tbl>
    <w:tbl>
      <w:tblPr>
        <w:tblStyle w:val="8"/>
        <w:tblpPr w:leftFromText="180" w:rightFromText="180" w:vertAnchor="text" w:horzAnchor="page" w:tblpX="1036" w:tblpY="415"/>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90"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hint="eastAsia" w:ascii="宋体" w:hAnsi="宋体" w:cs="宋体"/>
                <w:kern w:val="0"/>
                <w:sz w:val="18"/>
                <w:szCs w:val="18"/>
                <w:highlight w:val="none"/>
                <w:lang w:eastAsia="zh-CN"/>
              </w:rPr>
              <w:t>中国共产主义青年团新乡市卫滨区委员会</w:t>
            </w:r>
            <w:r>
              <w:rPr>
                <w:rFonts w:hint="eastAsia" w:ascii="宋体" w:hAnsi="宋体" w:cs="宋体"/>
                <w:kern w:val="0"/>
                <w:sz w:val="18"/>
                <w:szCs w:val="18"/>
                <w:highlight w:val="none"/>
              </w:rPr>
              <w:t xml:space="preserve"> </w:t>
            </w:r>
            <w:r>
              <w:rPr>
                <w:rFonts w:hint="eastAsia" w:ascii="宋体" w:hAnsi="宋体" w:cs="宋体"/>
                <w:kern w:val="0"/>
                <w:sz w:val="15"/>
                <w:szCs w:val="15"/>
                <w:highlight w:val="none"/>
              </w:rPr>
              <w:t xml:space="preserve"> </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r>
        <w:rPr>
          <w:rFonts w:hint="eastAsia" w:ascii="宋体" w:hAnsi="宋体" w:cs="宋体"/>
          <w:kern w:val="0"/>
          <w:sz w:val="18"/>
          <w:szCs w:val="18"/>
          <w:highlight w:val="none"/>
          <w:lang w:eastAsia="zh-CN"/>
        </w:rPr>
        <w:t>说明：</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4097" w:type="dxa"/>
        <w:tblInd w:w="1037" w:type="dxa"/>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Layout w:type="fixed"/>
          <w:tblCellMar>
            <w:top w:w="0" w:type="dxa"/>
            <w:left w:w="108" w:type="dxa"/>
            <w:bottom w:w="0" w:type="dxa"/>
            <w:right w:w="108" w:type="dxa"/>
          </w:tblCellMar>
        </w:tblPrEx>
        <w:trPr>
          <w:trHeight w:val="285" w:hRule="atLeast"/>
        </w:trPr>
        <w:tc>
          <w:tcPr>
            <w:tcW w:w="1198"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1765"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中国共产主义青年团新乡市卫滨区委员会</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99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014</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中国共产主义青年团新乡市卫滨区委员会</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99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共青团工作经费</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共青团新乡市卫滨区委员会本级</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9200" w:type="dxa"/>
        <w:tblInd w:w="93" w:type="dxa"/>
        <w:tblLayout w:type="fixed"/>
        <w:tblCellMar>
          <w:top w:w="0" w:type="dxa"/>
          <w:left w:w="108" w:type="dxa"/>
          <w:bottom w:w="0" w:type="dxa"/>
          <w:right w:w="108" w:type="dxa"/>
        </w:tblCellMar>
      </w:tblPr>
      <w:tblGrid>
        <w:gridCol w:w="1325"/>
        <w:gridCol w:w="1423"/>
        <w:gridCol w:w="2144"/>
        <w:gridCol w:w="1150"/>
        <w:gridCol w:w="3158"/>
      </w:tblGrid>
      <w:tr>
        <w:tblPrEx>
          <w:tblLayout w:type="fixed"/>
          <w:tblCellMar>
            <w:top w:w="0" w:type="dxa"/>
            <w:left w:w="108" w:type="dxa"/>
            <w:bottom w:w="0" w:type="dxa"/>
            <w:right w:w="108" w:type="dxa"/>
          </w:tblCellMar>
        </w:tblPrEx>
        <w:trPr>
          <w:trHeight w:val="90" w:hRule="atLeast"/>
        </w:trPr>
        <w:tc>
          <w:tcPr>
            <w:tcW w:w="9200"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90" w:hRule="atLeast"/>
        </w:trPr>
        <w:tc>
          <w:tcPr>
            <w:tcW w:w="920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90" w:hRule="atLeast"/>
        </w:trPr>
        <w:tc>
          <w:tcPr>
            <w:tcW w:w="920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90" w:hRule="atLeast"/>
        </w:trPr>
        <w:tc>
          <w:tcPr>
            <w:tcW w:w="9200" w:type="dxa"/>
            <w:gridSpan w:val="5"/>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中国共产主义青年团新乡市卫滨区委员会</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90" w:hRule="atLeast"/>
        </w:trPr>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78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共青团业务工作经费完成绩效目标。</w:t>
            </w:r>
          </w:p>
        </w:tc>
      </w:tr>
      <w:tr>
        <w:tblPrEx>
          <w:tblLayout w:type="fixed"/>
        </w:tblPrEx>
        <w:trPr>
          <w:trHeight w:val="90" w:hRule="atLeast"/>
        </w:trPr>
        <w:tc>
          <w:tcPr>
            <w:tcW w:w="1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任务名称</w:t>
            </w:r>
          </w:p>
        </w:tc>
        <w:tc>
          <w:tcPr>
            <w:tcW w:w="4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主要内容</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完成全区团委工作</w:t>
            </w:r>
          </w:p>
        </w:tc>
        <w:tc>
          <w:tcPr>
            <w:tcW w:w="4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完成全区团委工作</w:t>
            </w:r>
          </w:p>
        </w:tc>
      </w:tr>
      <w:tr>
        <w:tblPrEx>
          <w:tblLayout w:type="fixed"/>
          <w:tblCellMar>
            <w:top w:w="0" w:type="dxa"/>
            <w:left w:w="108" w:type="dxa"/>
            <w:bottom w:w="0" w:type="dxa"/>
            <w:right w:w="108" w:type="dxa"/>
          </w:tblCellMar>
        </w:tblPrEx>
        <w:trPr>
          <w:trHeight w:val="90" w:hRule="atLeast"/>
        </w:trPr>
        <w:tc>
          <w:tcPr>
            <w:tcW w:w="132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56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30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6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30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6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308"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6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308"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6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30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21.42</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6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30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r>
      <w:tr>
        <w:tblPrEx>
          <w:tblLayout w:type="fixed"/>
          <w:tblCellMar>
            <w:top w:w="0" w:type="dxa"/>
            <w:left w:w="108" w:type="dxa"/>
            <w:bottom w:w="0" w:type="dxa"/>
            <w:right w:w="108" w:type="dxa"/>
          </w:tblCellMar>
        </w:tblPrEx>
        <w:trPr>
          <w:trHeight w:val="90" w:hRule="atLeast"/>
        </w:trPr>
        <w:tc>
          <w:tcPr>
            <w:tcW w:w="132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2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14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1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15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Layout w:type="fixed"/>
          <w:tblCellMar>
            <w:top w:w="0" w:type="dxa"/>
            <w:left w:w="108" w:type="dxa"/>
            <w:bottom w:w="0" w:type="dxa"/>
            <w:right w:w="108" w:type="dxa"/>
          </w:tblCellMar>
        </w:tblPrEx>
        <w:trPr>
          <w:trHeight w:val="90" w:hRule="atLeast"/>
        </w:trPr>
        <w:tc>
          <w:tcPr>
            <w:tcW w:w="132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2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14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相关</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科学</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合理</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14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完整</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专项资金细化率=（已细化到具体市县和承担单位的资金数/部门参与分配资金总数）×100%。</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预算调整率</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结转结余率</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“三公经费”控制率</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“三公经费”控制率=本年度“三公经费”实际支出数/“三公经费”预算数*100%</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政府采购执行率</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决算真实性</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真实</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资金使用合规性</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合规</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管理制度健全性</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健全</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预决算信息公开性</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公开</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资产管理规范性</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规范</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144"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绩效目标编制完成率</w:t>
            </w:r>
          </w:p>
        </w:tc>
        <w:tc>
          <w:tcPr>
            <w:tcW w:w="11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绩效监控完成率</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绩效自评完成率</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部门（单位）按要求实施绩效自评的项目数量占应实施绩效自评项目总数的比重。部门绩效自评完成率=已完成评价项目数量/部门项目总数*100%</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部门绩效评价完成率</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评价结果应用率</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90" w:hRule="atLeast"/>
        </w:trPr>
        <w:tc>
          <w:tcPr>
            <w:tcW w:w="132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2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较好完成团委工作经费</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15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团委工作经费完成率 </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15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团委工作经费目标实现率</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15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圆满完成团委工作经费</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w:t>
            </w:r>
          </w:p>
        </w:tc>
        <w:tc>
          <w:tcPr>
            <w:tcW w:w="315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32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2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保障团委工作顺利完成</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保障</w:t>
            </w:r>
          </w:p>
        </w:tc>
        <w:tc>
          <w:tcPr>
            <w:tcW w:w="315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完成团委工作经费</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w:t>
            </w:r>
          </w:p>
        </w:tc>
        <w:tc>
          <w:tcPr>
            <w:tcW w:w="315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3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3"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21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青年满意度</w:t>
            </w:r>
          </w:p>
        </w:tc>
        <w:tc>
          <w:tcPr>
            <w:tcW w:w="11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≥98%</w:t>
            </w:r>
          </w:p>
        </w:tc>
        <w:tc>
          <w:tcPr>
            <w:tcW w:w="315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bookmarkStart w:id="0" w:name="_GoBack"/>
      <w:bookmarkEnd w:id="0"/>
    </w:p>
    <w:tbl>
      <w:tblPr>
        <w:tblStyle w:val="8"/>
        <w:tblW w:w="15451" w:type="dxa"/>
        <w:tblInd w:w="108" w:type="dxa"/>
        <w:tblLayout w:type="fixed"/>
        <w:tblCellMar>
          <w:top w:w="0" w:type="dxa"/>
          <w:left w:w="108" w:type="dxa"/>
          <w:bottom w:w="0" w:type="dxa"/>
          <w:right w:w="108" w:type="dxa"/>
        </w:tblCellMar>
      </w:tblPr>
      <w:tblGrid>
        <w:gridCol w:w="2106"/>
        <w:gridCol w:w="1230"/>
        <w:gridCol w:w="739"/>
        <w:gridCol w:w="778"/>
        <w:gridCol w:w="637"/>
        <w:gridCol w:w="538"/>
        <w:gridCol w:w="1189"/>
        <w:gridCol w:w="1005"/>
        <w:gridCol w:w="1276"/>
        <w:gridCol w:w="1417"/>
        <w:gridCol w:w="1276"/>
        <w:gridCol w:w="992"/>
        <w:gridCol w:w="1418"/>
        <w:gridCol w:w="850"/>
      </w:tblGrid>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中国共产主义青年团新乡市卫滨区委员会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269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9423"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Layout w:type="fixed"/>
          <w:tblCellMar>
            <w:top w:w="0" w:type="dxa"/>
            <w:left w:w="108" w:type="dxa"/>
            <w:bottom w:w="0" w:type="dxa"/>
            <w:right w:w="108" w:type="dxa"/>
          </w:tblCellMar>
        </w:tblPrEx>
        <w:trPr>
          <w:trHeight w:val="338"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92"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9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269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22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Layout w:type="fixed"/>
        </w:tblPrEx>
        <w:trPr>
          <w:trHeight w:val="702"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77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637"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53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18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00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417"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Layout w:type="fixed"/>
          <w:tblCellMar>
            <w:top w:w="0" w:type="dxa"/>
            <w:left w:w="108" w:type="dxa"/>
            <w:bottom w:w="0" w:type="dxa"/>
            <w:right w:w="108" w:type="dxa"/>
          </w:tblCellMar>
        </w:tblPrEx>
        <w:trPr>
          <w:trHeight w:val="762"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014</w:t>
            </w:r>
          </w:p>
        </w:tc>
        <w:tc>
          <w:tcPr>
            <w:tcW w:w="1230"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8"/>
                <w:szCs w:val="18"/>
                <w:highlight w:val="none"/>
              </w:rPr>
            </w:pPr>
          </w:p>
        </w:tc>
        <w:tc>
          <w:tcPr>
            <w:tcW w:w="7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7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6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3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21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014001</w:t>
            </w:r>
          </w:p>
        </w:tc>
        <w:tc>
          <w:tcPr>
            <w:tcW w:w="123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共青团新乡市卫滨区委员会本级</w:t>
            </w:r>
          </w:p>
        </w:tc>
        <w:tc>
          <w:tcPr>
            <w:tcW w:w="73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77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637"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38"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22" w:hRule="atLeast"/>
        </w:trPr>
        <w:tc>
          <w:tcPr>
            <w:tcW w:w="2106"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410703220000000006577</w:t>
            </w:r>
          </w:p>
        </w:tc>
        <w:tc>
          <w:tcPr>
            <w:tcW w:w="1230"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共青团工作经费</w:t>
            </w:r>
          </w:p>
        </w:tc>
        <w:tc>
          <w:tcPr>
            <w:tcW w:w="739"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778"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637" w:type="dxa"/>
            <w:vMerge w:val="restart"/>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538" w:type="dxa"/>
            <w:vMerge w:val="restart"/>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共青团工作经费总成本</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≤2万元</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组织团员开展活动</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3次</w:t>
            </w: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提高青年群体政治素养</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≥95%</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hint="eastAsia" w:ascii="宋体" w:hAnsi="宋体" w:cs="宋体"/>
                <w:i w:val="0"/>
                <w:iCs w:val="0"/>
                <w:color w:val="000000"/>
                <w:kern w:val="0"/>
                <w:sz w:val="18"/>
                <w:szCs w:val="18"/>
                <w:u w:val="none"/>
                <w:lang w:val="en-US" w:eastAsia="zh-CN" w:bidi="ar"/>
              </w:rPr>
              <w:t>青年群众</w:t>
            </w:r>
            <w:r>
              <w:rPr>
                <w:rFonts w:ascii="宋体" w:hAnsi="宋体" w:eastAsia="宋体" w:cs="宋体"/>
                <w:i w:val="0"/>
                <w:iCs w:val="0"/>
                <w:color w:val="000000"/>
                <w:kern w:val="0"/>
                <w:sz w:val="18"/>
                <w:szCs w:val="18"/>
                <w:u w:val="none"/>
                <w:lang w:val="en-US" w:eastAsia="zh-CN" w:bidi="ar"/>
              </w:rPr>
              <w:t>满意度</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≥95%</w:t>
            </w:r>
          </w:p>
        </w:tc>
      </w:tr>
      <w:tr>
        <w:tblPrEx>
          <w:tblLayout w:type="fixed"/>
          <w:tblCellMar>
            <w:top w:w="0" w:type="dxa"/>
            <w:left w:w="108" w:type="dxa"/>
            <w:bottom w:w="0" w:type="dxa"/>
            <w:right w:w="108" w:type="dxa"/>
          </w:tblCellMar>
        </w:tblPrEx>
        <w:trPr>
          <w:trHeight w:val="522" w:hRule="atLeast"/>
        </w:trPr>
        <w:tc>
          <w:tcPr>
            <w:tcW w:w="210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23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组织团员活动青年覆盖率</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≥95%</w:t>
            </w: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40" w:hRule="atLeast"/>
        </w:trPr>
        <w:tc>
          <w:tcPr>
            <w:tcW w:w="210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8"/>
                <w:szCs w:val="18"/>
                <w:highlight w:val="none"/>
              </w:rPr>
            </w:pPr>
          </w:p>
        </w:tc>
        <w:tc>
          <w:tcPr>
            <w:tcW w:w="123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团建工作完成时间 </w:t>
            </w:r>
          </w:p>
        </w:tc>
        <w:tc>
          <w:tcPr>
            <w:tcW w:w="141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2024年12月底前</w:t>
            </w:r>
          </w:p>
        </w:tc>
        <w:tc>
          <w:tcPr>
            <w:tcW w:w="12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Algerian">
    <w:panose1 w:val="04020705040A02060702"/>
    <w:charset w:val="00"/>
    <w:family w:val="auto"/>
    <w:pitch w:val="default"/>
    <w:sig w:usb0="00000003" w:usb1="00000000" w:usb2="00000000" w:usb3="00000000" w:csb0="20000001" w:csb1="0000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nstantia">
    <w:panose1 w:val="02030602050306030303"/>
    <w:charset w:val="00"/>
    <w:family w:val="auto"/>
    <w:pitch w:val="default"/>
    <w:sig w:usb0="A00002EF" w:usb1="4000204B"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6040" w:usb1="00000000" w:usb2="00000080" w:usb3="00000000" w:csb0="00000000" w:csb1="00000000"/>
  </w:font>
  <w:font w:name="Felix Titling">
    <w:panose1 w:val="04060505060202020A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utami">
    <w:panose1 w:val="02000500000000000000"/>
    <w:charset w:val="00"/>
    <w:family w:val="auto"/>
    <w:pitch w:val="default"/>
    <w:sig w:usb0="00200000" w:usb1="00000000" w:usb2="00000000" w:usb3="00000000" w:csb0="00000000" w:csb1="00000000"/>
  </w:font>
  <w:font w:name="Gill Sans MT Ext Condensed Bold">
    <w:panose1 w:val="020B0902020104020203"/>
    <w:charset w:val="00"/>
    <w:family w:val="auto"/>
    <w:pitch w:val="default"/>
    <w:sig w:usb0="00000003" w:usb1="00000000" w:usb2="00000000" w:usb3="00000000" w:csb0="20000003" w:csb1="00000000"/>
  </w:font>
  <w:font w:name="Goudy Old Style">
    <w:panose1 w:val="02020502050305020303"/>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Latha">
    <w:panose1 w:val="02000400000000000000"/>
    <w:charset w:val="00"/>
    <w:family w:val="auto"/>
    <w:pitch w:val="default"/>
    <w:sig w:usb0="00100000" w:usb1="00000000" w:usb2="00000000" w:usb3="00000000" w:csb0="00000000"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ngal">
    <w:panose1 w:val="00000400000000000000"/>
    <w:charset w:val="00"/>
    <w:family w:val="auto"/>
    <w:pitch w:val="default"/>
    <w:sig w:usb0="00008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Eras Demi ITC">
    <w:panose1 w:val="020B08050305040208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erdana">
    <w:panose1 w:val="020B0604030504040204"/>
    <w:charset w:val="00"/>
    <w:family w:val="auto"/>
    <w:pitch w:val="default"/>
    <w:sig w:usb0="00000287" w:usb1="00000000" w:usb2="0000000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 w:name="楷体">
    <w:altName w:val="楷体_GB2312"/>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077DB8BF"/>
    <w:multiLevelType w:val="singleLevel"/>
    <w:tmpl w:val="077DB8BF"/>
    <w:lvl w:ilvl="0" w:tentative="0">
      <w:start w:val="8"/>
      <w:numFmt w:val="chineseCounting"/>
      <w:suff w:val="space"/>
      <w:lvlText w:val="%1、"/>
      <w:lvlJc w:val="left"/>
      <w:rPr>
        <w:rFonts w:hint="eastAsia"/>
      </w:rPr>
    </w:lvl>
  </w:abstractNum>
  <w:abstractNum w:abstractNumId="3">
    <w:nsid w:val="124914F0"/>
    <w:multiLevelType w:val="singleLevel"/>
    <w:tmpl w:val="124914F0"/>
    <w:lvl w:ilvl="0" w:tentative="0">
      <w:start w:val="11"/>
      <w:numFmt w:val="chineseCounting"/>
      <w:suff w:val="nothing"/>
      <w:lvlText w:val="%1、"/>
      <w:lvlJc w:val="left"/>
      <w:rPr>
        <w:rFonts w:hint="eastAsia"/>
      </w:rPr>
    </w:lvl>
  </w:abstractNum>
  <w:abstractNum w:abstractNumId="4">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mZTlhN2RmZWI3ZGFmYzBjODEwNDJmYjBkYzMwNjk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323E0C"/>
    <w:rsid w:val="0150627C"/>
    <w:rsid w:val="01644A7E"/>
    <w:rsid w:val="0224493E"/>
    <w:rsid w:val="04361A0E"/>
    <w:rsid w:val="04CD1DCD"/>
    <w:rsid w:val="04E82E5D"/>
    <w:rsid w:val="04EB0D09"/>
    <w:rsid w:val="06C47767"/>
    <w:rsid w:val="06D27D2E"/>
    <w:rsid w:val="08D57EF0"/>
    <w:rsid w:val="08EE5446"/>
    <w:rsid w:val="09E907EB"/>
    <w:rsid w:val="0B9221B1"/>
    <w:rsid w:val="0CEF2B00"/>
    <w:rsid w:val="0FA90872"/>
    <w:rsid w:val="10D55943"/>
    <w:rsid w:val="10EC2D17"/>
    <w:rsid w:val="1185724E"/>
    <w:rsid w:val="11A825AE"/>
    <w:rsid w:val="123705B9"/>
    <w:rsid w:val="126E1FD4"/>
    <w:rsid w:val="127E799B"/>
    <w:rsid w:val="13910C45"/>
    <w:rsid w:val="14A90A89"/>
    <w:rsid w:val="1515439A"/>
    <w:rsid w:val="15B925CF"/>
    <w:rsid w:val="163A1270"/>
    <w:rsid w:val="169267C0"/>
    <w:rsid w:val="16D14EBA"/>
    <w:rsid w:val="175F3CA6"/>
    <w:rsid w:val="17767D2A"/>
    <w:rsid w:val="18824583"/>
    <w:rsid w:val="19FB7D8E"/>
    <w:rsid w:val="1A5B6391"/>
    <w:rsid w:val="1B9430C3"/>
    <w:rsid w:val="1C7012F4"/>
    <w:rsid w:val="1CAD4079"/>
    <w:rsid w:val="1CDD0DBE"/>
    <w:rsid w:val="1D2D04C7"/>
    <w:rsid w:val="1DF83BE6"/>
    <w:rsid w:val="208A5343"/>
    <w:rsid w:val="209B625B"/>
    <w:rsid w:val="219D5072"/>
    <w:rsid w:val="221B16BA"/>
    <w:rsid w:val="221D378B"/>
    <w:rsid w:val="24925A81"/>
    <w:rsid w:val="250A609F"/>
    <w:rsid w:val="25E2722C"/>
    <w:rsid w:val="26536296"/>
    <w:rsid w:val="2A37305D"/>
    <w:rsid w:val="2AD76DF3"/>
    <w:rsid w:val="2C1A4849"/>
    <w:rsid w:val="2DEC0F69"/>
    <w:rsid w:val="313801A7"/>
    <w:rsid w:val="31EE77C5"/>
    <w:rsid w:val="31F50A29"/>
    <w:rsid w:val="33ED7470"/>
    <w:rsid w:val="343D3BEB"/>
    <w:rsid w:val="34D04D80"/>
    <w:rsid w:val="35421935"/>
    <w:rsid w:val="35D03DB1"/>
    <w:rsid w:val="365B3B1A"/>
    <w:rsid w:val="368469FD"/>
    <w:rsid w:val="375D67E5"/>
    <w:rsid w:val="39063762"/>
    <w:rsid w:val="397B491F"/>
    <w:rsid w:val="399C7E17"/>
    <w:rsid w:val="39D92970"/>
    <w:rsid w:val="39EC0DDE"/>
    <w:rsid w:val="39FB1897"/>
    <w:rsid w:val="39FE093D"/>
    <w:rsid w:val="3A284E39"/>
    <w:rsid w:val="3A523362"/>
    <w:rsid w:val="3BBE24E2"/>
    <w:rsid w:val="3BD07B55"/>
    <w:rsid w:val="3C687FDC"/>
    <w:rsid w:val="3D440195"/>
    <w:rsid w:val="3D8711AA"/>
    <w:rsid w:val="3E413ED1"/>
    <w:rsid w:val="3FAE2155"/>
    <w:rsid w:val="41024BF6"/>
    <w:rsid w:val="4496246A"/>
    <w:rsid w:val="45F669E1"/>
    <w:rsid w:val="45FB1E0A"/>
    <w:rsid w:val="46365B58"/>
    <w:rsid w:val="46807058"/>
    <w:rsid w:val="47D755C8"/>
    <w:rsid w:val="480E1D32"/>
    <w:rsid w:val="498B0247"/>
    <w:rsid w:val="4A8F1771"/>
    <w:rsid w:val="4BAC1AC0"/>
    <w:rsid w:val="4C7813AD"/>
    <w:rsid w:val="4CDA2801"/>
    <w:rsid w:val="4D3E47C8"/>
    <w:rsid w:val="4E275F1E"/>
    <w:rsid w:val="4E780BE5"/>
    <w:rsid w:val="4F0443D5"/>
    <w:rsid w:val="4F917FC6"/>
    <w:rsid w:val="501B68C6"/>
    <w:rsid w:val="508D27A6"/>
    <w:rsid w:val="510D0E91"/>
    <w:rsid w:val="5115798C"/>
    <w:rsid w:val="5164376A"/>
    <w:rsid w:val="51C51D65"/>
    <w:rsid w:val="51C65ED7"/>
    <w:rsid w:val="5236524B"/>
    <w:rsid w:val="52C75011"/>
    <w:rsid w:val="533956EC"/>
    <w:rsid w:val="55381AB4"/>
    <w:rsid w:val="560766CE"/>
    <w:rsid w:val="56225567"/>
    <w:rsid w:val="57334510"/>
    <w:rsid w:val="579D29FC"/>
    <w:rsid w:val="57C60097"/>
    <w:rsid w:val="59156B87"/>
    <w:rsid w:val="592F21C4"/>
    <w:rsid w:val="59642F2F"/>
    <w:rsid w:val="59AA14E0"/>
    <w:rsid w:val="59E12472"/>
    <w:rsid w:val="59E52906"/>
    <w:rsid w:val="5A105AE3"/>
    <w:rsid w:val="5A155A44"/>
    <w:rsid w:val="5A732D66"/>
    <w:rsid w:val="5AF554D4"/>
    <w:rsid w:val="5BBF671E"/>
    <w:rsid w:val="5C2F77C1"/>
    <w:rsid w:val="5C3B15B1"/>
    <w:rsid w:val="5C461FB7"/>
    <w:rsid w:val="5CB70498"/>
    <w:rsid w:val="5D1412C6"/>
    <w:rsid w:val="5E211941"/>
    <w:rsid w:val="5ED512CA"/>
    <w:rsid w:val="5F2F25DD"/>
    <w:rsid w:val="5F385A64"/>
    <w:rsid w:val="600E40C9"/>
    <w:rsid w:val="604E3D2F"/>
    <w:rsid w:val="60CA782C"/>
    <w:rsid w:val="62200402"/>
    <w:rsid w:val="62A55CA5"/>
    <w:rsid w:val="62A80EBB"/>
    <w:rsid w:val="63277E71"/>
    <w:rsid w:val="6468013A"/>
    <w:rsid w:val="649C46F2"/>
    <w:rsid w:val="64B32C06"/>
    <w:rsid w:val="6643017F"/>
    <w:rsid w:val="68B32ADB"/>
    <w:rsid w:val="69A92F5D"/>
    <w:rsid w:val="69CD2AD0"/>
    <w:rsid w:val="6B14138E"/>
    <w:rsid w:val="6B1C6BC9"/>
    <w:rsid w:val="6B2564B4"/>
    <w:rsid w:val="6B3D3082"/>
    <w:rsid w:val="70B24544"/>
    <w:rsid w:val="711C5429"/>
    <w:rsid w:val="7166357E"/>
    <w:rsid w:val="71A9298B"/>
    <w:rsid w:val="71CE7F10"/>
    <w:rsid w:val="71D57C23"/>
    <w:rsid w:val="71EE5B0E"/>
    <w:rsid w:val="72BD29C0"/>
    <w:rsid w:val="736563C5"/>
    <w:rsid w:val="73CB561A"/>
    <w:rsid w:val="748B06D6"/>
    <w:rsid w:val="75AD3069"/>
    <w:rsid w:val="762A388D"/>
    <w:rsid w:val="767307C7"/>
    <w:rsid w:val="771E7C0A"/>
    <w:rsid w:val="7789230E"/>
    <w:rsid w:val="779C1699"/>
    <w:rsid w:val="779D74C2"/>
    <w:rsid w:val="796919ED"/>
    <w:rsid w:val="797F6F0E"/>
    <w:rsid w:val="79863882"/>
    <w:rsid w:val="79DC6ADA"/>
    <w:rsid w:val="7B0E49A9"/>
    <w:rsid w:val="7BED06EF"/>
    <w:rsid w:val="7C5E3B63"/>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字符"/>
    <w:basedOn w:val="7"/>
    <w:link w:val="5"/>
    <w:qFormat/>
    <w:uiPriority w:val="0"/>
    <w:rPr>
      <w:rFonts w:ascii="Calibri" w:hAnsi="Calibri"/>
      <w:kern w:val="2"/>
      <w:sz w:val="18"/>
      <w:szCs w:val="18"/>
    </w:rPr>
  </w:style>
  <w:style w:type="character" w:customStyle="1" w:styleId="12">
    <w:name w:val="页眉 字符"/>
    <w:basedOn w:val="7"/>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28</Pages>
  <Words>9660</Words>
  <Characters>10844</Characters>
  <Lines>117</Lines>
  <Paragraphs>32</Paragraphs>
  <ScaleCrop>false</ScaleCrop>
  <LinksUpToDate>false</LinksUpToDate>
  <CharactersWithSpaces>11780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2024-03-22T07:10:30Z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3EFA3D72C51F480A94F1A95C457B0E99_13</vt:lpwstr>
  </property>
</Properties>
</file>