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新乡市卫滨区民政局</w:t>
      </w:r>
      <w:r>
        <w:rPr>
          <w:rFonts w:hint="eastAsia" w:ascii="方正小标宋简体" w:hAnsi="方正小标宋简体" w:eastAsia="方正小标宋简体" w:cs="方正小标宋简体"/>
          <w:sz w:val="44"/>
          <w:szCs w:val="44"/>
          <w:lang w:val="en-US" w:eastAsia="zh-CN"/>
        </w:rPr>
        <w:t>2024年度</w:t>
      </w:r>
    </w:p>
    <w:p>
      <w:pPr>
        <w:jc w:val="center"/>
        <w:rPr>
          <w:rFonts w:ascii="宋体" w:hAnsi="宋体"/>
          <w:sz w:val="84"/>
          <w:szCs w:val="84"/>
        </w:rPr>
      </w:pPr>
      <w:r>
        <w:rPr>
          <w:rFonts w:hint="eastAsia" w:ascii="方正小标宋简体" w:hAnsi="方正小标宋简体" w:eastAsia="方正小标宋简体" w:cs="方正小标宋简体"/>
          <w:sz w:val="44"/>
          <w:szCs w:val="44"/>
        </w:rPr>
        <w:t>部门预算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新乡市卫滨区民政局概况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卫滨区民政局</w:t>
      </w:r>
      <w:r>
        <w:rPr>
          <w:rFonts w:ascii="黑体" w:hAnsi="Times New Roman" w:eastAsia="黑体" w:cs="黑体"/>
          <w:sz w:val="32"/>
          <w:szCs w:val="32"/>
        </w:rPr>
        <w:t>202</w:t>
      </w:r>
      <w:r>
        <w:rPr>
          <w:rFonts w:hint="eastAsia" w:ascii="黑体" w:hAnsi="Times New Roman" w:eastAsia="黑体" w:cs="黑体"/>
          <w:sz w:val="32"/>
          <w:szCs w:val="32"/>
        </w:rPr>
        <w:t>4年度部门预算情况说明</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附件：新乡市卫滨区民政局部门（汇总）</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二、2024年部门收入预算表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w:t>
      </w:r>
      <w:r>
        <w:rPr>
          <w:rFonts w:hint="eastAsia" w:ascii="仿宋_GB2312" w:eastAsia="仿宋_GB2312"/>
          <w:sz w:val="32"/>
          <w:szCs w:val="32"/>
        </w:rPr>
        <w:t>部门整体绩效目标表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hint="eastAsia" w:ascii="仿宋_GB2312" w:eastAsia="仿宋_GB2312"/>
          <w:sz w:val="32"/>
          <w:szCs w:val="32"/>
        </w:rPr>
        <w:t>2024年部门预算项目绩效目标汇总表</w:t>
      </w:r>
    </w:p>
    <w:p>
      <w:pPr>
        <w:adjustRightInd w:val="0"/>
        <w:snapToGrid w:val="0"/>
        <w:spacing w:line="360" w:lineRule="auto"/>
        <w:ind w:firstLine="1120" w:firstLineChars="350"/>
        <w:rPr>
          <w:rFonts w:ascii="黑体" w:hAnsi="黑体" w:eastAsia="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新乡市卫滨区民政局概况</w:t>
      </w:r>
    </w:p>
    <w:p>
      <w:pPr>
        <w:adjustRightInd w:val="0"/>
        <w:snapToGrid w:val="0"/>
        <w:spacing w:line="360" w:lineRule="auto"/>
        <w:jc w:val="center"/>
        <w:rPr>
          <w:rFonts w:ascii="黑体" w:hAnsi="黑体" w:eastAsia="黑体"/>
          <w:sz w:val="32"/>
          <w:szCs w:val="32"/>
        </w:rPr>
      </w:pP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卫滨区民政局</w:t>
      </w:r>
      <w:r>
        <w:rPr>
          <w:rFonts w:hint="eastAsia" w:ascii="黑体" w:hAnsi="黑体" w:eastAsia="黑体"/>
          <w:sz w:val="32"/>
          <w:szCs w:val="32"/>
        </w:rPr>
        <w:t>主要职责</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区民政局贯彻落实党中央关于民政工作的方针政策和决策部署，落实省委、市委、区委工作要求，在履行职责过程中坚持和加强党对民政工作的集中统一领导。主要职责是：</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（一）贯彻民政工作法律、法规和方针、政策；拟定全区民政事业发展规划和民政工作政策，起草有关规范性文件并组织实施和监督检查。</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（二）承担依法对社会团体、民办非企业单位进行登记管理和监察责任。</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（三）健全城乡社会救助体系；负责城乡居民最低生活保障、特困人员救助供养、临时救助工作、生活无着流浪乞讨人员救助工作；负责城市低收入家庭收入核定的管理工作。</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（四）指导城乡社区治理体系和治理能力建设；提出加强和改进基层政权建设的建议；推动村务公开和基层民主政治建设。</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（五）负责全区乡镇行政区域及街道办事处的设立、命名、变更及政府驻地迁移的审核工作；负责区界勘定和管理工作；。</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（六）指导婚姻登记、殡葬管理工作，负责推进婚俗和殡葬改革。</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（七）综合协调养老服务业发展，组织指导养老服务体系建设工作。</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（八）协调落实社会福利企业扶持政策，促进慈善事业发展的政策的落实；组织、指导社会捐助、捐赠工作；指导孤儿等困境儿童、残疾人、老年人等特殊群体权益保障工作。</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（九）会同有关部门拟订社会工作发展规划，推进社会工作人才队伍建设和相关志愿者队伍建设。</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（十）有关职责分工</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与区卫生健康委员会的有关职责分工。区民政局负责统筹推进、督促指导、监督管理养老服务工作,拟订养老服务体系建设规划、法规、政策、标准并组织实施，承担老年人福利和特殊困难老年人救助工作。区卫生健康委员会负责贯彻落实应对人口老龄化、医养结合政策措施，综合协调、督促指导、组织推进老龄事业发展，承担老年疾病防治、老年人医疗照护、老年人心理健康与关怀服务等老年健康工作。</w:t>
      </w:r>
    </w:p>
    <w:p>
      <w:pPr>
        <w:spacing w:line="600" w:lineRule="exact"/>
        <w:ind w:firstLine="640" w:firstLineChars="200"/>
        <w:rPr>
          <w:rFonts w:ascii="仿宋_GB2312" w:hAnsi="宋体" w:eastAsia="仿宋_GB2312" w:cs="宋体"/>
          <w:kern w:val="0"/>
          <w:sz w:val="32"/>
          <w:szCs w:val="32"/>
        </w:rPr>
      </w:pPr>
      <w:r>
        <w:rPr>
          <w:rFonts w:hint="eastAsia" w:ascii="仿宋_GB2312" w:hAnsi="仿宋_GB2312" w:eastAsia="仿宋_GB2312" w:cs="仿宋_GB2312"/>
          <w:sz w:val="32"/>
          <w:szCs w:val="32"/>
        </w:rPr>
        <w:t>（十一）完成区委、区政府交办的其他事项。</w:t>
      </w:r>
    </w:p>
    <w:p>
      <w:pPr>
        <w:pStyle w:val="7"/>
        <w:spacing w:line="360" w:lineRule="auto"/>
        <w:ind w:firstLine="640" w:firstLineChars="200"/>
        <w:jc w:val="both"/>
        <w:rPr>
          <w:rFonts w:ascii="黑体" w:hAnsi="黑体" w:eastAsia="黑体" w:cs="黑体"/>
          <w:sz w:val="32"/>
          <w:szCs w:val="32"/>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卫滨区民政局部门</w:t>
      </w:r>
      <w:r>
        <w:rPr>
          <w:rFonts w:hint="eastAsia" w:ascii="黑体" w:hAnsi="黑体" w:eastAsia="黑体"/>
          <w:sz w:val="32"/>
          <w:szCs w:val="32"/>
        </w:rPr>
        <w:t>构成</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新乡市卫滨区民政局2024年度部门预算包括局本级预算和二级机构预算。</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新乡市卫滨区民政局设下列内设机构：综合办公室（社会救助股、社会事务股）</w:t>
      </w:r>
      <w:r>
        <w:rPr>
          <w:rFonts w:hint="eastAsia" w:ascii="仿宋_GB2312" w:hAnsi="仿宋_GB2312" w:eastAsia="仿宋_GB2312" w:cs="仿宋_GB2312"/>
          <w:kern w:val="0"/>
          <w:sz w:val="32"/>
          <w:szCs w:val="32"/>
        </w:rPr>
        <w:t>。</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纳入本部门2024年度部门预算编制范围的单位共2个，其中二级机构1个，具体是：</w:t>
      </w:r>
    </w:p>
    <w:p>
      <w:pPr>
        <w:numPr>
          <w:ilvl w:val="0"/>
          <w:numId w:val="3"/>
        </w:num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新乡市卫滨区民政局本级</w:t>
      </w:r>
    </w:p>
    <w:p>
      <w:pPr>
        <w:numPr>
          <w:ilvl w:val="0"/>
          <w:numId w:val="3"/>
        </w:num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新乡市卫滨区社会福利中心</w:t>
      </w: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新乡市卫滨区民政局2024年度部门预算情况说明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ascii="Times New Roman" w:hAnsi="Times New Roman" w:eastAsia="仿宋_GB2312"/>
          <w:sz w:val="32"/>
          <w:szCs w:val="32"/>
        </w:rPr>
        <w:t>2960.08</w:t>
      </w:r>
      <w:r>
        <w:rPr>
          <w:rFonts w:hint="eastAsia" w:ascii="仿宋_GB2312" w:hAnsi="仿宋_GB2312" w:eastAsia="仿宋_GB2312" w:cs="仿宋_GB2312"/>
          <w:sz w:val="32"/>
          <w:szCs w:val="32"/>
        </w:rPr>
        <w:t>万元，支出总计</w:t>
      </w:r>
      <w:r>
        <w:rPr>
          <w:rFonts w:ascii="Times New Roman" w:hAnsi="Times New Roman" w:eastAsia="仿宋_GB2312"/>
          <w:sz w:val="32"/>
          <w:szCs w:val="32"/>
        </w:rPr>
        <w:t>2960.08</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年预算相比，收入减少511.16万元，下降</w:t>
      </w:r>
      <w:r>
        <w:rPr>
          <w:rFonts w:hint="eastAsia" w:ascii="Times New Roman" w:hAnsi="Times New Roman" w:eastAsia="仿宋_GB2312"/>
          <w:sz w:val="32"/>
          <w:szCs w:val="32"/>
        </w:rPr>
        <w:t>14.73</w:t>
      </w:r>
      <w:r>
        <w:rPr>
          <w:rFonts w:hint="eastAsia" w:ascii="仿宋_GB2312" w:hAnsi="仿宋_GB2312" w:eastAsia="仿宋_GB2312" w:cs="仿宋_GB2312"/>
          <w:sz w:val="32"/>
          <w:szCs w:val="32"/>
        </w:rPr>
        <w:t>%。主要原因是上级下达的其他国有土地使用权出让收入安排的支出减少;支出减少511.16万元，下降</w:t>
      </w:r>
      <w:r>
        <w:rPr>
          <w:rFonts w:hint="eastAsia" w:ascii="Times New Roman" w:hAnsi="Times New Roman" w:eastAsia="仿宋_GB2312"/>
          <w:sz w:val="32"/>
          <w:szCs w:val="32"/>
        </w:rPr>
        <w:t>14.73</w:t>
      </w:r>
      <w:r>
        <w:rPr>
          <w:rFonts w:hint="eastAsia" w:ascii="仿宋_GB2312" w:hAnsi="仿宋_GB2312" w:eastAsia="仿宋_GB2312" w:cs="仿宋_GB2312"/>
          <w:sz w:val="32"/>
          <w:szCs w:val="32"/>
        </w:rPr>
        <w:t>%。主要原因是上级下达的其他国有土地使用权出让收入安排的支出减少</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ascii="Times New Roman" w:hAnsi="Times New Roman" w:eastAsia="仿宋_GB2312"/>
          <w:sz w:val="32"/>
          <w:szCs w:val="32"/>
        </w:rPr>
        <w:t>2960.08</w:t>
      </w:r>
      <w:r>
        <w:rPr>
          <w:rFonts w:hint="eastAsia" w:ascii="仿宋_GB2312" w:hAnsi="仿宋_GB2312" w:eastAsia="仿宋_GB2312" w:cs="仿宋_GB2312"/>
          <w:sz w:val="32"/>
          <w:szCs w:val="32"/>
        </w:rPr>
        <w:t>万元，收入减少511.16万元，下降</w:t>
      </w:r>
      <w:r>
        <w:rPr>
          <w:rFonts w:hint="eastAsia" w:ascii="Times New Roman" w:hAnsi="Times New Roman" w:eastAsia="仿宋_GB2312"/>
          <w:sz w:val="32"/>
          <w:szCs w:val="32"/>
        </w:rPr>
        <w:t>14.73</w:t>
      </w:r>
      <w:r>
        <w:rPr>
          <w:rFonts w:hint="eastAsia" w:ascii="仿宋_GB2312" w:hAnsi="仿宋_GB2312" w:eastAsia="仿宋_GB2312" w:cs="仿宋_GB2312"/>
          <w:sz w:val="32"/>
          <w:szCs w:val="32"/>
        </w:rPr>
        <w:t>%。主要原因是上级下达的其他国有土地使用权出让收入安排的支出减少。其中：一般公共预算</w:t>
      </w:r>
      <w:r>
        <w:rPr>
          <w:rFonts w:ascii="Times New Roman" w:hAnsi="Times New Roman" w:eastAsia="仿宋_GB2312"/>
          <w:sz w:val="32"/>
          <w:szCs w:val="32"/>
        </w:rPr>
        <w:t>2281.7</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 政府性基金收入</w:t>
      </w:r>
      <w:r>
        <w:rPr>
          <w:rFonts w:ascii="Times New Roman" w:hAnsi="Times New Roman" w:eastAsia="仿宋_GB2312"/>
          <w:sz w:val="32"/>
          <w:szCs w:val="32"/>
        </w:rPr>
        <w:t>2.5</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ascii="Times New Roman" w:hAnsi="Times New Roman" w:eastAsia="仿宋_GB2312"/>
          <w:sz w:val="32"/>
          <w:szCs w:val="32"/>
        </w:rPr>
        <w:t>309.94</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148.45</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72.55</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144.94</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ascii="Times New Roman" w:hAnsi="Times New Roman" w:eastAsia="仿宋_GB2312"/>
          <w:sz w:val="32"/>
          <w:szCs w:val="32"/>
        </w:rPr>
        <w:t>2960.08</w:t>
      </w:r>
      <w:r>
        <w:rPr>
          <w:rFonts w:hint="eastAsia" w:ascii="仿宋_GB2312" w:hAnsi="仿宋_GB2312" w:eastAsia="仿宋_GB2312" w:cs="仿宋_GB2312"/>
          <w:sz w:val="32"/>
          <w:szCs w:val="32"/>
        </w:rPr>
        <w:t>万元，其中：基本支出</w:t>
      </w:r>
      <w:r>
        <w:rPr>
          <w:rFonts w:ascii="Times New Roman" w:hAnsi="Times New Roman" w:eastAsia="仿宋_GB2312"/>
          <w:sz w:val="32"/>
          <w:szCs w:val="32"/>
        </w:rPr>
        <w:t>201.37</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6.80</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ascii="Times New Roman" w:hAnsi="Times New Roman" w:eastAsia="仿宋_GB2312"/>
          <w:sz w:val="32"/>
          <w:szCs w:val="32"/>
        </w:rPr>
        <w:t>2758.71</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93.20</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lang w:val="en-US" w:eastAsia="zh-CN"/>
        </w:rPr>
        <w:t>2430.15</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lang w:val="en-US" w:eastAsia="zh-CN"/>
        </w:rPr>
        <w:t>75.05</w:t>
      </w:r>
      <w:r>
        <w:rPr>
          <w:rFonts w:hint="eastAsia" w:ascii="仿宋_GB2312" w:hAnsi="仿宋_GB2312" w:eastAsia="仿宋_GB2312" w:cs="仿宋_GB2312"/>
          <w:sz w:val="32"/>
          <w:szCs w:val="32"/>
        </w:rPr>
        <w:t>万元。与 2023年相比，一般公共预算收支预算减少</w:t>
      </w:r>
      <w:r>
        <w:rPr>
          <w:rFonts w:hint="eastAsia" w:ascii="Times New Roman" w:hAnsi="Times New Roman" w:eastAsia="仿宋_GB2312"/>
          <w:sz w:val="32"/>
          <w:szCs w:val="32"/>
        </w:rPr>
        <w:t>140.90</w:t>
      </w:r>
      <w:r>
        <w:rPr>
          <w:rFonts w:hint="eastAsia" w:ascii="仿宋_GB2312" w:hAnsi="仿宋_GB2312" w:eastAsia="仿宋_GB2312" w:cs="仿宋_GB2312"/>
          <w:sz w:val="32"/>
          <w:szCs w:val="32"/>
        </w:rPr>
        <w:t>万元，下降</w:t>
      </w:r>
      <w:r>
        <w:rPr>
          <w:rFonts w:hint="eastAsia" w:ascii="Times New Roman" w:hAnsi="Times New Roman" w:eastAsia="仿宋_GB2312"/>
          <w:sz w:val="32"/>
          <w:szCs w:val="32"/>
        </w:rPr>
        <w:t>5.82</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w:t>
      </w:r>
      <w:r>
        <w:rPr>
          <w:rFonts w:ascii="Times New Roman" w:hAnsi="Times New Roman" w:eastAsia="仿宋_GB2312"/>
          <w:sz w:val="32"/>
          <w:szCs w:val="32"/>
        </w:rPr>
        <w:t>基层政权建设和社区治理</w:t>
      </w:r>
      <w:r>
        <w:rPr>
          <w:rFonts w:hint="eastAsia" w:ascii="Times New Roman" w:hAnsi="Times New Roman" w:eastAsia="仿宋_GB2312"/>
          <w:sz w:val="32"/>
          <w:szCs w:val="32"/>
        </w:rPr>
        <w:t>预算减少</w:t>
      </w:r>
      <w:r>
        <w:rPr>
          <w:rFonts w:hint="eastAsia" w:ascii="仿宋_GB2312" w:hAnsi="仿宋_GB2312" w:eastAsia="仿宋_GB2312" w:cs="仿宋_GB2312"/>
          <w:sz w:val="32"/>
          <w:szCs w:val="32"/>
        </w:rPr>
        <w:t>；政府性基金收支预算增加</w:t>
      </w:r>
      <w:r>
        <w:rPr>
          <w:rFonts w:hint="eastAsia" w:ascii="Times New Roman" w:hAnsi="Times New Roman" w:eastAsia="仿宋_GB2312"/>
          <w:sz w:val="32"/>
          <w:szCs w:val="32"/>
          <w:lang w:val="en-US" w:eastAsia="zh-CN"/>
        </w:rPr>
        <w:t>75.05</w:t>
      </w:r>
      <w:r>
        <w:rPr>
          <w:rFonts w:hint="eastAsia" w:ascii="仿宋_GB2312" w:hAnsi="仿宋_GB2312" w:eastAsia="仿宋_GB2312" w:cs="仿宋_GB2312"/>
          <w:sz w:val="32"/>
          <w:szCs w:val="32"/>
        </w:rPr>
        <w:t>万元，增长100</w:t>
      </w:r>
      <w:r>
        <w:rPr>
          <w:rFonts w:ascii="Times New Roman" w:hAnsi="Times New Roman" w:eastAsia="仿宋_GB2312"/>
          <w:sz w:val="32"/>
          <w:szCs w:val="32"/>
        </w:rPr>
        <w:t>%</w:t>
      </w:r>
      <w:r>
        <w:rPr>
          <w:rFonts w:hint="eastAsia" w:ascii="仿宋_GB2312" w:hAnsi="仿宋_GB2312" w:eastAsia="仿宋_GB2312" w:cs="仿宋_GB2312"/>
          <w:sz w:val="32"/>
          <w:szCs w:val="32"/>
        </w:rPr>
        <w:t>，主要是上级下达的彩票公益金增加。</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lang w:val="en-US" w:eastAsia="zh-CN"/>
        </w:rPr>
        <w:t>2430.15</w:t>
      </w:r>
      <w:r>
        <w:rPr>
          <w:rFonts w:hint="eastAsia" w:ascii="仿宋_GB2312" w:hAnsi="仿宋_GB2312" w:eastAsia="仿宋_GB2312" w:cs="仿宋_GB2312"/>
          <w:sz w:val="32"/>
          <w:szCs w:val="32"/>
        </w:rPr>
        <w:t>万元,其中：基本支出</w:t>
      </w:r>
      <w:r>
        <w:rPr>
          <w:rFonts w:ascii="Times New Roman" w:hAnsi="Times New Roman" w:eastAsia="仿宋_GB2312"/>
          <w:sz w:val="32"/>
          <w:szCs w:val="32"/>
        </w:rPr>
        <w:t>201.37</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w:t>
      </w:r>
      <w:r>
        <w:rPr>
          <w:rFonts w:hint="eastAsia" w:ascii="Times New Roman" w:hAnsi="Times New Roman" w:eastAsia="仿宋_GB2312"/>
          <w:sz w:val="32"/>
          <w:szCs w:val="32"/>
          <w:lang w:val="en-US" w:eastAsia="zh-CN"/>
        </w:rPr>
        <w:t>29</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lang w:val="en-US" w:eastAsia="zh-CN"/>
        </w:rPr>
        <w:t>2228.78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91.</w:t>
      </w:r>
      <w:r>
        <w:rPr>
          <w:rFonts w:hint="eastAsia" w:ascii="Times New Roman" w:hAnsi="Times New Roman" w:eastAsia="仿宋_GB2312"/>
          <w:sz w:val="32"/>
          <w:szCs w:val="32"/>
          <w:lang w:val="en-US" w:eastAsia="zh-CN"/>
        </w:rPr>
        <w:t>71</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主要用于以下方面：社会保障和就业（类）支出</w:t>
      </w:r>
      <w:r>
        <w:rPr>
          <w:rFonts w:hint="eastAsia" w:ascii="仿宋_GB2312" w:hAnsi="仿宋_GB2312" w:eastAsia="仿宋_GB2312" w:cs="仿宋_GB2312"/>
          <w:sz w:val="32"/>
          <w:szCs w:val="32"/>
          <w:lang w:val="en-US" w:eastAsia="zh-CN"/>
        </w:rPr>
        <w:t>2403.96</w:t>
      </w:r>
      <w:r>
        <w:rPr>
          <w:rFonts w:hint="eastAsia" w:ascii="仿宋_GB2312" w:hAnsi="仿宋_GB2312" w:eastAsia="仿宋_GB2312" w:cs="仿宋_GB2312"/>
          <w:sz w:val="32"/>
          <w:szCs w:val="32"/>
        </w:rPr>
        <w:t>万元，占98.</w:t>
      </w:r>
      <w:r>
        <w:rPr>
          <w:rFonts w:hint="eastAsia" w:ascii="仿宋_GB2312" w:hAnsi="仿宋_GB2312" w:eastAsia="仿宋_GB2312" w:cs="仿宋_GB2312"/>
          <w:sz w:val="32"/>
          <w:szCs w:val="32"/>
          <w:lang w:val="en-US" w:eastAsia="zh-CN"/>
        </w:rPr>
        <w:t>92</w:t>
      </w:r>
      <w:r>
        <w:rPr>
          <w:rFonts w:hint="eastAsia" w:ascii="仿宋_GB2312" w:hAnsi="仿宋_GB2312" w:eastAsia="仿宋_GB2312" w:cs="仿宋_GB2312"/>
          <w:sz w:val="32"/>
          <w:szCs w:val="32"/>
        </w:rPr>
        <w:t>%；卫生健康（类）支出10.13万元，占0.4</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%；住房保障（类）支出16.06万元，占0.</w:t>
      </w:r>
      <w:r>
        <w:rPr>
          <w:rFonts w:hint="eastAsia" w:ascii="仿宋_GB2312" w:hAnsi="仿宋_GB2312" w:eastAsia="仿宋_GB2312" w:cs="仿宋_GB2312"/>
          <w:sz w:val="32"/>
          <w:szCs w:val="32"/>
          <w:lang w:val="en-US" w:eastAsia="zh-CN"/>
        </w:rPr>
        <w:t>66</w:t>
      </w:r>
      <w:r>
        <w:rPr>
          <w:rFonts w:hint="eastAsia" w:ascii="仿宋_GB2312" w:hAnsi="仿宋_GB2312" w:eastAsia="仿宋_GB2312" w:cs="仿宋_GB2312"/>
          <w:sz w:val="32"/>
          <w:szCs w:val="32"/>
        </w:rPr>
        <w:t>%</w:t>
      </w:r>
      <w:r>
        <w:rPr>
          <w:rFonts w:hint="eastAsia"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ascii="Times New Roman" w:hAnsi="Times New Roman" w:eastAsia="仿宋_GB2312"/>
          <w:sz w:val="32"/>
          <w:szCs w:val="32"/>
        </w:rPr>
        <w:t>201.37</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190.98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94.84</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10.39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5.16</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lang w:val="en-US" w:eastAsia="zh-CN"/>
        </w:rPr>
        <w:t>2228.78</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lang w:val="en-US" w:eastAsia="zh-CN"/>
        </w:rPr>
        <w:t>2225.78</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年政府性基金预算支出年初预算为</w:t>
      </w:r>
      <w:r>
        <w:rPr>
          <w:rFonts w:hint="eastAsia" w:ascii="Times New Roman" w:hAnsi="Times New Roman" w:eastAsia="仿宋_GB2312"/>
          <w:sz w:val="32"/>
          <w:szCs w:val="32"/>
          <w:lang w:val="en-US" w:eastAsia="zh-CN"/>
        </w:rPr>
        <w:t>2.50</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bookmarkStart w:id="0" w:name="_GoBack"/>
      <w:bookmarkEnd w:id="0"/>
      <w:r>
        <w:rPr>
          <w:rFonts w:hint="eastAsia" w:ascii="仿宋_GB2312" w:hAnsi="仿宋_GB2312" w:eastAsia="仿宋_GB2312" w:cs="仿宋_GB2312"/>
          <w:sz w:val="32"/>
          <w:szCs w:val="32"/>
        </w:rPr>
        <w:t>占</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lang w:val="en-US" w:eastAsia="zh-CN"/>
        </w:rPr>
        <w:t>2.50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100</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numPr>
          <w:ilvl w:val="0"/>
          <w:numId w:val="4"/>
        </w:numPr>
        <w:spacing w:line="360" w:lineRule="auto"/>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rPr>
        <w:t>0</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年“三公”经费支出预算数与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w:t>
      </w:r>
      <w:r>
        <w:rPr>
          <w:rFonts w:hint="eastAsia" w:ascii="仿宋_GB2312" w:eastAsia="仿宋_GB2312"/>
          <w:sz w:val="32"/>
          <w:szCs w:val="32"/>
        </w:rPr>
        <w:t>保持一致</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主要用于单位工作人员公务出国（境）的住宿费、旅费、伙食补助费、杂费、培训费等支出。预算数与2023年</w:t>
      </w:r>
      <w:r>
        <w:rPr>
          <w:rFonts w:hint="eastAsia" w:ascii="仿宋_GB2312" w:eastAsia="仿宋_GB2312"/>
          <w:sz w:val="32"/>
          <w:szCs w:val="32"/>
        </w:rPr>
        <w:t>保持一致</w:t>
      </w:r>
      <w:r>
        <w:rPr>
          <w:rFonts w:hint="eastAsia" w:ascii="仿宋_GB2312" w:hAnsi="宋体" w:eastAsia="仿宋_GB2312" w:cs="Courier New"/>
          <w:sz w:val="32"/>
          <w:szCs w:val="32"/>
        </w:rPr>
        <w:t>。增加的主要原因是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w:t>
      </w:r>
      <w:r>
        <w:rPr>
          <w:rFonts w:hint="eastAsia" w:ascii="仿宋_GB2312" w:eastAsia="仿宋_GB2312"/>
          <w:sz w:val="32"/>
          <w:szCs w:val="32"/>
        </w:rPr>
        <w:t>保持一致</w:t>
      </w:r>
      <w:r>
        <w:rPr>
          <w:rFonts w:hint="eastAsia" w:ascii="仿宋_GB2312" w:hAnsi="宋体" w:eastAsia="仿宋_GB2312" w:cs="Courier New"/>
          <w:sz w:val="32"/>
          <w:szCs w:val="32"/>
        </w:rPr>
        <w:t>，主要原因：</w:t>
      </w:r>
      <w:r>
        <w:rPr>
          <w:rFonts w:hint="eastAsia" w:ascii="黑体" w:hAnsi="黑体" w:eastAsia="黑体" w:cs="黑体"/>
          <w:sz w:val="32"/>
          <w:szCs w:val="32"/>
        </w:rPr>
        <w:t>无</w:t>
      </w:r>
      <w:r>
        <w:rPr>
          <w:rFonts w:hint="eastAsia" w:ascii="仿宋_GB2312" w:hAnsi="宋体" w:eastAsia="仿宋_GB2312" w:cs="Courier New"/>
          <w:sz w:val="32"/>
          <w:szCs w:val="32"/>
        </w:rPr>
        <w:t>。公务用车运行维护费预算数与</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w:t>
      </w:r>
      <w:r>
        <w:rPr>
          <w:rFonts w:hint="eastAsia" w:ascii="仿宋_GB2312" w:eastAsia="仿宋_GB2312"/>
          <w:sz w:val="32"/>
          <w:szCs w:val="32"/>
        </w:rPr>
        <w:t>保持一致</w:t>
      </w:r>
      <w:r>
        <w:rPr>
          <w:rFonts w:hint="eastAsia" w:ascii="仿宋_GB2312" w:hAnsi="宋体" w:eastAsia="仿宋_GB2312" w:cs="Courier New"/>
          <w:sz w:val="32"/>
          <w:szCs w:val="32"/>
        </w:rPr>
        <w:t>，增加的主要原因是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w:t>
      </w:r>
      <w:r>
        <w:rPr>
          <w:rFonts w:hint="eastAsia" w:ascii="仿宋_GB2312" w:eastAsia="仿宋_GB2312"/>
          <w:sz w:val="32"/>
          <w:szCs w:val="32"/>
        </w:rPr>
        <w:t>保持一致</w:t>
      </w:r>
      <w:r>
        <w:rPr>
          <w:rFonts w:hint="eastAsia" w:ascii="仿宋_GB2312" w:hAnsi="宋体" w:eastAsia="仿宋_GB2312" w:cs="Courier New"/>
          <w:sz w:val="32"/>
          <w:szCs w:val="32"/>
        </w:rPr>
        <w:t>。增加的主要原因</w:t>
      </w:r>
      <w:r>
        <w:rPr>
          <w:rFonts w:hint="eastAsia" w:ascii="黑体" w:hAnsi="黑体" w:eastAsia="黑体" w:cs="黑体"/>
          <w:sz w:val="32"/>
          <w:szCs w:val="32"/>
        </w:rPr>
        <w:t>无</w:t>
      </w:r>
      <w:r>
        <w:rPr>
          <w:rFonts w:hint="eastAsia" w:ascii="仿宋_GB2312" w:hAnsi="宋体" w:eastAsia="仿宋_GB2312" w:cs="Courier New"/>
          <w:sz w:val="32"/>
          <w:szCs w:val="32"/>
        </w:rPr>
        <w:t xml:space="preserve">。 </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rPr>
      </w:pPr>
      <w:r>
        <w:rPr>
          <w:rFonts w:hint="eastAsia" w:ascii="楷体" w:hAnsi="楷体" w:eastAsia="楷体" w:cs="仿宋_GB2312"/>
          <w:kern w:val="0"/>
          <w:sz w:val="32"/>
          <w:szCs w:val="32"/>
        </w:rPr>
        <w:t>（一）行政（事业）单位机构运转经费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rPr>
      </w:pPr>
      <w:r>
        <w:rPr>
          <w:rFonts w:hint="eastAsia" w:ascii="仿宋_GB2312" w:eastAsia="仿宋_GB2312"/>
          <w:sz w:val="32"/>
          <w:szCs w:val="32"/>
        </w:rPr>
        <w:t>新乡市卫滨区民政局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10.39</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
          <w:kern w:val="0"/>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黑体"/>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numPr>
          <w:ilvl w:val="0"/>
          <w:numId w:val="5"/>
        </w:num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2"/>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rPr>
        <w:t>我单位</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年未开展重点项目预算的绩效目标。</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rPr>
        <w:t>46</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4149.46</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rPr>
        <w:t>23</w:t>
      </w:r>
      <w:r>
        <w:rPr>
          <w:rFonts w:hint="eastAsia" w:ascii="仿宋_GB2312" w:hAnsi="宋体" w:eastAsia="仿宋_GB2312" w:cs="Courier New"/>
          <w:sz w:val="32"/>
          <w:szCs w:val="32"/>
        </w:rPr>
        <w:t>个项目进行预算绩效评价，涉及资金</w:t>
      </w:r>
      <w:r>
        <w:rPr>
          <w:rFonts w:ascii="Times New Roman" w:hAnsi="Times New Roman" w:eastAsia="黑体"/>
          <w:sz w:val="32"/>
          <w:szCs w:val="32"/>
        </w:rPr>
        <w:t>2758.71</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ascii="Times New Roman" w:hAnsi="Times New Roman" w:eastAsia="黑体"/>
          <w:sz w:val="32"/>
          <w:szCs w:val="32"/>
        </w:rPr>
        <w:t>3</w:t>
      </w:r>
      <w:r>
        <w:rPr>
          <w:rFonts w:hint="eastAsia" w:ascii="Times New Roman" w:hAnsi="Times New Roman" w:eastAsia="黑体"/>
          <w:sz w:val="32"/>
          <w:szCs w:val="32"/>
        </w:rPr>
        <w:t>11.03</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olor w:val="000000"/>
          <w:sz w:val="32"/>
          <w:szCs w:val="32"/>
        </w:rPr>
        <w:t>11.42</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545.34</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主要原因：固定资产累计折旧增加。</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w:t>
      </w:r>
      <w:r>
        <w:rPr>
          <w:rFonts w:hint="eastAsia" w:ascii="黑体" w:hAnsi="黑体" w:eastAsia="黑体" w:cs="黑体"/>
          <w:sz w:val="32"/>
          <w:szCs w:val="32"/>
        </w:rPr>
        <w:t>新乡市卫滨区民政局</w:t>
      </w:r>
      <w:r>
        <w:rPr>
          <w:rFonts w:hint="eastAsia" w:ascii="仿宋_GB2312" w:hAnsi="宋体" w:eastAsia="仿宋_GB2312" w:cs="Courier New"/>
          <w:sz w:val="32"/>
          <w:szCs w:val="32"/>
        </w:rPr>
        <w:t>共有车辆</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辆，其他用车主要是无；单价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黑体" w:hAnsi="黑体" w:eastAsia="黑体" w:cs="黑体"/>
          <w:sz w:val="32"/>
          <w:szCs w:val="32"/>
        </w:rPr>
        <w:t>新乡市卫滨区民政局</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黑体" w:hAnsi="黑体" w:eastAsia="黑体" w:cs="黑体"/>
          <w:sz w:val="32"/>
          <w:szCs w:val="32"/>
        </w:rPr>
        <w:t>新乡市卫滨区民政局</w:t>
      </w:r>
      <w:r>
        <w:rPr>
          <w:rFonts w:hint="eastAsia" w:ascii="仿宋_GB2312" w:hAnsi="宋体" w:eastAsia="仿宋_GB2312" w:cs="Courier New"/>
          <w:sz w:val="32"/>
          <w:szCs w:val="32"/>
        </w:rPr>
        <w:t>《支出经济分类汇总表》从 2018年起从仅反映一般公共预算基本支出经济分类科目预算调整为按两套经济分类科目分别反映不同资金来源的全部预算支出。</w:t>
      </w:r>
    </w:p>
    <w:p>
      <w:pPr>
        <w:numPr>
          <w:ilvl w:val="0"/>
          <w:numId w:val="6"/>
        </w:num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黑体" w:hAnsi="黑体" w:eastAsia="黑体" w:cs="黑体"/>
          <w:sz w:val="32"/>
          <w:szCs w:val="32"/>
        </w:rPr>
        <w:t>新乡市卫滨区民政局</w:t>
      </w:r>
      <w:r>
        <w:rPr>
          <w:rFonts w:hint="eastAsia" w:ascii="仿宋_GB2312" w:hAnsi="宋体" w:eastAsia="仿宋_GB2312" w:cs="Courier New"/>
          <w:sz w:val="32"/>
          <w:szCs w:val="32"/>
        </w:rPr>
        <w:t>负责管理的专项转移支付项目共有</w:t>
      </w:r>
      <w:r>
        <w:rPr>
          <w:rFonts w:hint="eastAsia" w:ascii="Times New Roman" w:hAnsi="Times New Roman" w:eastAsia="仿宋_GB2312"/>
          <w:sz w:val="32"/>
          <w:szCs w:val="32"/>
        </w:rPr>
        <w:t>0</w:t>
      </w:r>
      <w:r>
        <w:rPr>
          <w:rFonts w:hint="eastAsia" w:ascii="仿宋_GB2312" w:hAnsi="宋体" w:eastAsia="仿宋_GB2312" w:cs="Courier New"/>
          <w:sz w:val="32"/>
          <w:szCs w:val="32"/>
        </w:rPr>
        <w:t>项，主要是：</w:t>
      </w:r>
      <w:r>
        <w:rPr>
          <w:rFonts w:hint="eastAsia" w:ascii="Times New Roman" w:hAnsi="Times New Roman" w:eastAsia="仿宋_GB2312"/>
          <w:sz w:val="32"/>
          <w:szCs w:val="32"/>
        </w:rPr>
        <w:t>无</w:t>
      </w:r>
      <w:r>
        <w:rPr>
          <w:rFonts w:hint="eastAsia" w:ascii="仿宋_GB2312" w:hAnsi="宋体" w:eastAsia="仿宋_GB2312" w:cs="Courier New"/>
          <w:sz w:val="32"/>
          <w:szCs w:val="32"/>
        </w:rPr>
        <w:t>；我单位将按照《预算法》等有关规定，积极做好项目分配前期准备工作，在规定的时间内向财政部门提出资金分配意见，根据有关要求做好项目申报公开等相关工作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卫滨区民政局</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部门名称：新乡市卫滨区民政局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2,281.70</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1,836.49</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2.50</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309.94</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2,403.96</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10.13</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16.06</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454.88</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75.05</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2,594.14</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2,960.08</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365.94</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2,960.08</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2,960.08</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693"/>
        <w:gridCol w:w="684"/>
        <w:gridCol w:w="363"/>
        <w:gridCol w:w="580"/>
        <w:gridCol w:w="580"/>
        <w:gridCol w:w="580"/>
        <w:gridCol w:w="463"/>
        <w:gridCol w:w="817"/>
        <w:gridCol w:w="850"/>
        <w:gridCol w:w="683"/>
        <w:gridCol w:w="767"/>
        <w:gridCol w:w="600"/>
        <w:gridCol w:w="5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 新乡市卫滨区民政局                                                                                                                                    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103"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257"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6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68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36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46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81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85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68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7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6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9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8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6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1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8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2,960.08</w:t>
            </w:r>
          </w:p>
        </w:tc>
        <w:tc>
          <w:tcPr>
            <w:tcW w:w="82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2,594.14</w:t>
            </w:r>
          </w:p>
        </w:tc>
        <w:tc>
          <w:tcPr>
            <w:tcW w:w="8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2,281.70</w:t>
            </w:r>
          </w:p>
        </w:tc>
        <w:tc>
          <w:tcPr>
            <w:tcW w:w="8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1,836.49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2.50</w:t>
            </w:r>
          </w:p>
        </w:tc>
        <w:tc>
          <w:tcPr>
            <w:tcW w:w="69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309.94</w:t>
            </w:r>
          </w:p>
        </w:tc>
        <w:tc>
          <w:tcPr>
            <w:tcW w:w="6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36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46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8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365.94</w:t>
            </w:r>
          </w:p>
        </w:tc>
        <w:tc>
          <w:tcPr>
            <w:tcW w:w="85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148.45</w:t>
            </w:r>
          </w:p>
        </w:tc>
        <w:tc>
          <w:tcPr>
            <w:tcW w:w="68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72.55</w:t>
            </w:r>
          </w:p>
        </w:tc>
        <w:tc>
          <w:tcPr>
            <w:tcW w:w="76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144.94</w:t>
            </w:r>
          </w:p>
        </w:tc>
        <w:tc>
          <w:tcPr>
            <w:tcW w:w="60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4"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2,960.08</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2,594.14</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2,281.70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1,836.49</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2.50</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309.94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365.94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148.45</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72.55</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144.94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4"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 xml:space="preserve">  303001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 xml:space="preserve">  新乡市卫滨区民政局本级</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1,506.49</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1,506.49</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1,506.49</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1,506.49</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4" w:hRule="atLeas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kern w:val="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 xml:space="preserve">  新乡市卫滨区民政局</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1,453.59</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1,087.65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775.21</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330.00</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2.50</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309.94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365.94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148.45</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72.55</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144.94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5"/>
                <w:szCs w:val="15"/>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627"/>
        <w:gridCol w:w="2708"/>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w:t>
            </w:r>
          </w:p>
        </w:tc>
        <w:tc>
          <w:tcPr>
            <w:tcW w:w="12140"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新乡市卫滨区民政局</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2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70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62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70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62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2,960.08</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201.37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9.19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10.39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2,758.71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2,755.71</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627"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303</w:t>
            </w:r>
          </w:p>
        </w:tc>
        <w:tc>
          <w:tcPr>
            <w:tcW w:w="2708"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2,960.08</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201.37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9.19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10.39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2,758.71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2,755.71</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01</w:t>
            </w:r>
          </w:p>
        </w:tc>
        <w:tc>
          <w:tcPr>
            <w:tcW w:w="62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行政运行</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154.01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154.01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134.43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9.19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10.39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08</w:t>
            </w:r>
          </w:p>
        </w:tc>
        <w:tc>
          <w:tcPr>
            <w:tcW w:w="62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基层政权建设和社区治理</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1,073.12</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1,073.12</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1,073.12</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99</w:t>
            </w:r>
          </w:p>
        </w:tc>
        <w:tc>
          <w:tcPr>
            <w:tcW w:w="62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其他民政管理事务支出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4.00</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05</w:t>
            </w:r>
          </w:p>
        </w:tc>
        <w:tc>
          <w:tcPr>
            <w:tcW w:w="62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5"/>
                <w:szCs w:val="15"/>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21.17</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21.17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21.17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62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老年福利</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360.11</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360.11</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360.11</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04</w:t>
            </w:r>
          </w:p>
        </w:tc>
        <w:tc>
          <w:tcPr>
            <w:tcW w:w="62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殡葬</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07</w:t>
            </w:r>
          </w:p>
        </w:tc>
        <w:tc>
          <w:tcPr>
            <w:tcW w:w="62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残疾人生活和护理补贴</w:t>
            </w:r>
          </w:p>
        </w:tc>
        <w:tc>
          <w:tcPr>
            <w:tcW w:w="99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123.98</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123.98</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123.98</w:t>
            </w:r>
          </w:p>
        </w:tc>
      </w:tr>
      <w:tr>
        <w:tblPrEx>
          <w:tblLayout w:type="fixed"/>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99</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其他残疾人事业支出</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80.00</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80.00</w:t>
            </w: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80.00</w:t>
            </w:r>
          </w:p>
        </w:tc>
      </w:tr>
      <w:tr>
        <w:tblPrEx>
          <w:tblLayout w:type="fixed"/>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19</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01</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城市最低生活保障金支出</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472.98</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472.98</w:t>
            </w: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472.98</w:t>
            </w:r>
          </w:p>
        </w:tc>
      </w:tr>
      <w:tr>
        <w:tblPrEx>
          <w:tblLayout w:type="fixed"/>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25</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01</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其他城市生活救助</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3.70</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3.70</w:t>
            </w: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3.70</w:t>
            </w:r>
          </w:p>
        </w:tc>
      </w:tr>
      <w:tr>
        <w:tblPrEx>
          <w:tblLayout w:type="fixed"/>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99</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99</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其他社会保障和就业支出</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37.89</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37.89</w:t>
            </w: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37.89</w:t>
            </w:r>
          </w:p>
        </w:tc>
      </w:tr>
      <w:tr>
        <w:tblPrEx>
          <w:tblLayout w:type="fixed"/>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210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01</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行政单位医疗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10.13</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10.13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10.13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kern w:val="0"/>
                <w:sz w:val="18"/>
                <w:szCs w:val="18"/>
              </w:rPr>
            </w:pP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221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02</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01</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住房公积金</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16.06</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16.06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16.06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kern w:val="0"/>
                <w:sz w:val="18"/>
                <w:szCs w:val="18"/>
              </w:rPr>
            </w:pP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223</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01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05</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3"/>
                <w:szCs w:val="13"/>
              </w:rPr>
              <w:t>国有企业退休人员社会化管理补助支出</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454.88</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454.88</w:t>
            </w: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454.88</w:t>
            </w:r>
          </w:p>
        </w:tc>
      </w:tr>
      <w:tr>
        <w:tblPrEx>
          <w:tblLayout w:type="fixed"/>
          <w:tblCellMar>
            <w:top w:w="0" w:type="dxa"/>
            <w:left w:w="108" w:type="dxa"/>
            <w:bottom w:w="0" w:type="dxa"/>
            <w:right w:w="108" w:type="dxa"/>
          </w:tblCellMar>
        </w:tblPrEx>
        <w:trPr>
          <w:trHeight w:val="9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229</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60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02</w:t>
            </w:r>
          </w:p>
        </w:tc>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6"/>
                <w:szCs w:val="16"/>
              </w:rPr>
              <w:t>用于社会福利的彩票公益金支出</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75.05</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75.05</w:t>
            </w:r>
          </w:p>
        </w:tc>
        <w:tc>
          <w:tcPr>
            <w:tcW w:w="1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75.05</w:t>
            </w: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部门名称：</w:t>
            </w:r>
            <w:r>
              <w:rPr>
                <w:rFonts w:hint="eastAsia" w:ascii="宋体" w:hAnsi="宋体" w:cs="宋体"/>
                <w:kern w:val="0"/>
                <w:sz w:val="18"/>
                <w:szCs w:val="18"/>
              </w:rPr>
              <w:t xml:space="preserve">新乡市卫滨区民政局                                                                                </w:t>
            </w: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收入</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支出</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项 目</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项 目</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小计</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2,594.14</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2,960.08</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2,430.15</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1,916.49</w:t>
            </w:r>
          </w:p>
        </w:tc>
        <w:tc>
          <w:tcPr>
            <w:tcW w:w="7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75.05</w:t>
            </w:r>
          </w:p>
        </w:tc>
        <w:tc>
          <w:tcPr>
            <w:tcW w:w="92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454.88</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2,281.70</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1,836.49</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2.50</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309.94</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365.94</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148.45</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72.55</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144.94</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2,403.96</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2,403.96</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1,890.30</w:t>
            </w: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10.13</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10.13</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10.13</w:t>
            </w: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16.06</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16.06</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16.06</w:t>
            </w: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454.88</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454.88</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75.05</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75.05</w:t>
            </w: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2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2,960.08</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2,960.08</w:t>
            </w:r>
          </w:p>
        </w:tc>
        <w:tc>
          <w:tcPr>
            <w:tcW w:w="114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2,430.15</w:t>
            </w:r>
          </w:p>
        </w:tc>
        <w:tc>
          <w:tcPr>
            <w:tcW w:w="1009"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1,916.49</w:t>
            </w:r>
          </w:p>
        </w:tc>
        <w:tc>
          <w:tcPr>
            <w:tcW w:w="736"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75.05</w:t>
            </w:r>
          </w:p>
        </w:tc>
        <w:tc>
          <w:tcPr>
            <w:tcW w:w="922"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454.88</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新乡市卫滨区民政局</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2,281.70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201.37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9.19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10.39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2,080.33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2,077.33</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303</w:t>
            </w: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2,281.70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201.37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181.79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9.19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10.39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2,080.33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2,077.33</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行政运行</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154.01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154.01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134.43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9.19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10.39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08</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基层政权建设和社区治理</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1,073.12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1,073.12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1,073.12</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其他民政管理事务支出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4.00</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3"/>
                <w:szCs w:val="13"/>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21.17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21.17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21.17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老年福利</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320.00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04</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殡葬</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r>
      <w:tr>
        <w:tblPrEx>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07</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残疾人生活和护理补贴</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113.31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113.31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113.31</w:t>
            </w:r>
          </w:p>
        </w:tc>
      </w:tr>
      <w:tr>
        <w:tblPrEx>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19</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城市最低生活保障金支出</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472.98</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472.98</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472.98</w:t>
            </w:r>
          </w:p>
        </w:tc>
      </w:tr>
      <w:tr>
        <w:tblPrEx>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208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99</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99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其他社会保障和就业支出</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23.92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23.92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23.92</w:t>
            </w:r>
          </w:p>
        </w:tc>
      </w:tr>
      <w:tr>
        <w:tblPrEx>
          <w:tblLayout w:type="fixed"/>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210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行政单位医疗</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10.13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10.13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10.13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221</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02</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01</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住房公积金</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16.06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16.06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16.06</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418"/>
        <w:gridCol w:w="12"/>
        <w:gridCol w:w="845"/>
        <w:gridCol w:w="917"/>
        <w:gridCol w:w="636"/>
        <w:gridCol w:w="247"/>
        <w:gridCol w:w="340"/>
        <w:gridCol w:w="377"/>
        <w:gridCol w:w="817"/>
        <w:gridCol w:w="345"/>
        <w:gridCol w:w="371"/>
        <w:gridCol w:w="837"/>
        <w:gridCol w:w="147"/>
        <w:gridCol w:w="488"/>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w:t>
            </w:r>
          </w:p>
        </w:tc>
        <w:tc>
          <w:tcPr>
            <w:tcW w:w="10440"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新乡市卫滨区民政局  </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201.37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190.98</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10.39</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绩效工资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28.87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28.87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退休费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9.19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9.19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奖金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6.72</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6.72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津贴补贴</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24.70</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24.70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基本工资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74.14</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74.14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其他交通费用</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4.62</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4.62</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办公费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3.75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3.75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0.27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0.27</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工会经费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1.75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1.75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6"/>
                <w:szCs w:val="16"/>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21.17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21.17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10.13</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10.13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住房公积金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16.06</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16.06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5920" w:type="dxa"/>
            <w:gridSpan w:val="29"/>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Layout w:type="fixed"/>
          <w:tblCellMar>
            <w:top w:w="0" w:type="dxa"/>
            <w:left w:w="108" w:type="dxa"/>
            <w:bottom w:w="0" w:type="dxa"/>
            <w:right w:w="108" w:type="dxa"/>
          </w:tblCellMar>
        </w:tblPrEx>
        <w:trPr>
          <w:trHeight w:val="914" w:hRule="atLeast"/>
        </w:trPr>
        <w:tc>
          <w:tcPr>
            <w:tcW w:w="15920" w:type="dxa"/>
            <w:gridSpan w:val="29"/>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Layout w:type="fixed"/>
          <w:tblCellMar>
            <w:top w:w="0" w:type="dxa"/>
            <w:left w:w="108" w:type="dxa"/>
            <w:bottom w:w="0" w:type="dxa"/>
            <w:right w:w="108" w:type="dxa"/>
          </w:tblCellMar>
        </w:tblPrEx>
        <w:trPr>
          <w:trHeight w:val="325" w:hRule="atLeast"/>
        </w:trPr>
        <w:tc>
          <w:tcPr>
            <w:tcW w:w="3818" w:type="dxa"/>
            <w:gridSpan w:val="6"/>
            <w:tcBorders>
              <w:top w:val="nil"/>
              <w:left w:val="nil"/>
              <w:bottom w:val="nil"/>
              <w:right w:val="nil"/>
            </w:tcBorders>
            <w:shd w:val="clear" w:color="auto" w:fill="auto"/>
            <w:vAlign w:val="center"/>
          </w:tcPr>
          <w:p>
            <w:pPr>
              <w:widowControl/>
              <w:spacing w:line="320" w:lineRule="exact"/>
              <w:jc w:val="left"/>
              <w:rPr>
                <w:rFonts w:ascii="宋体" w:hAnsi="宋体" w:cs="宋体"/>
                <w:kern w:val="0"/>
                <w:sz w:val="15"/>
                <w:szCs w:val="15"/>
              </w:rPr>
            </w:pPr>
            <w:r>
              <w:rPr>
                <w:rFonts w:hint="eastAsia" w:ascii="宋体" w:hAnsi="宋体" w:cs="宋体"/>
                <w:kern w:val="0"/>
                <w:sz w:val="15"/>
                <w:szCs w:val="15"/>
              </w:rPr>
              <w:t xml:space="preserve">部门名称： </w:t>
            </w:r>
            <w:r>
              <w:rPr>
                <w:rFonts w:hint="eastAsia" w:ascii="宋体" w:hAnsi="宋体" w:cs="宋体"/>
                <w:kern w:val="0"/>
                <w:sz w:val="18"/>
                <w:szCs w:val="18"/>
              </w:rPr>
              <w:t>新乡市卫滨区民政局</w:t>
            </w:r>
          </w:p>
        </w:tc>
        <w:tc>
          <w:tcPr>
            <w:tcW w:w="5715" w:type="dxa"/>
            <w:gridSpan w:val="10"/>
            <w:tcBorders>
              <w:top w:val="nil"/>
              <w:left w:val="nil"/>
              <w:bottom w:val="nil"/>
              <w:right w:val="nil"/>
            </w:tcBorders>
            <w:shd w:val="clear" w:color="auto" w:fill="auto"/>
            <w:vAlign w:val="center"/>
          </w:tcPr>
          <w:p>
            <w:pPr>
              <w:widowControl/>
              <w:spacing w:line="320" w:lineRule="exact"/>
              <w:rPr>
                <w:rFonts w:ascii="宋体" w:hAnsi="宋体" w:cs="宋体"/>
                <w:kern w:val="0"/>
                <w:sz w:val="15"/>
                <w:szCs w:val="15"/>
              </w:rPr>
            </w:pPr>
          </w:p>
        </w:tc>
        <w:tc>
          <w:tcPr>
            <w:tcW w:w="6387" w:type="dxa"/>
            <w:gridSpan w:val="13"/>
            <w:tcBorders>
              <w:top w:val="nil"/>
              <w:left w:val="nil"/>
              <w:bottom w:val="nil"/>
              <w:right w:val="nil"/>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单位：万元</w:t>
            </w:r>
          </w:p>
        </w:tc>
      </w:tr>
      <w:tr>
        <w:tblPrEx>
          <w:tblLayout w:type="fixed"/>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800"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7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7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9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8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91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7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1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9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5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Layout w:type="fixed"/>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2,960.08</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2,281.70</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1,836.49</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2.50</w:t>
            </w:r>
          </w:p>
        </w:tc>
        <w:tc>
          <w:tcPr>
            <w:tcW w:w="8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309.94</w:t>
            </w:r>
          </w:p>
        </w:tc>
        <w:tc>
          <w:tcPr>
            <w:tcW w:w="716"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365.94</w:t>
            </w: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303</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新乡市卫滨区民政局</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172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5"/>
                <w:szCs w:val="15"/>
              </w:rPr>
            </w:pP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2,960.08</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2,281.70</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1,836.49</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2.50</w:t>
            </w:r>
          </w:p>
        </w:tc>
        <w:tc>
          <w:tcPr>
            <w:tcW w:w="8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309.94</w:t>
            </w:r>
          </w:p>
        </w:tc>
        <w:tc>
          <w:tcPr>
            <w:tcW w:w="716"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365.94</w:t>
            </w: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07</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绩效工资</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505</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工资福利支出</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28.87</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28.87</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28.87</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303</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02</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退休费</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509</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05</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离退休费</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9.19</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9.19</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9.19</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03</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奖金</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工资奖金津补贴</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6.72</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6.72</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6.72</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02</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津贴补贴</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工资奖金津补贴</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24.70</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24.70</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24.70</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基本工资</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工资奖金津补贴</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74.14</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74.14</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74.14</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39</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其他交通费用</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502</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办公经费</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4.62</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4.62</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4.62</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办公费</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502</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办公经费</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3.75</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3.75</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3.75</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99</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502</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99</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其他商品和服务支出</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528.90</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3.27</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3.27</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309.94</w:t>
            </w:r>
          </w:p>
        </w:tc>
        <w:tc>
          <w:tcPr>
            <w:tcW w:w="716"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215.69</w:t>
            </w: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302</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28</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工会经费</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502</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办公经费</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1.75</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1.75</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1.75</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303</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05</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生活补助</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509</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社会福利和救助</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743.12</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743.12</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743.12</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303</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99</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其他对个人和家庭的补助</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509</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99</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3"/>
                <w:szCs w:val="13"/>
              </w:rPr>
              <w:t>其他对个人和家庭的补助</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1,013.98</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861.23</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724.00</w:t>
            </w:r>
          </w:p>
        </w:tc>
        <w:tc>
          <w:tcPr>
            <w:tcW w:w="717"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2.50</w:t>
            </w: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150.25</w:t>
            </w: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301</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08</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501</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02</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社会保障缴费</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21.17</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21.17</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21.17</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303</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06</w:t>
            </w:r>
          </w:p>
        </w:tc>
        <w:tc>
          <w:tcPr>
            <w:tcW w:w="2818"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救济费</w:t>
            </w:r>
          </w:p>
        </w:tc>
        <w:tc>
          <w:tcPr>
            <w:tcW w:w="52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509</w:t>
            </w:r>
          </w:p>
        </w:tc>
        <w:tc>
          <w:tcPr>
            <w:tcW w:w="48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01</w:t>
            </w:r>
          </w:p>
        </w:tc>
        <w:tc>
          <w:tcPr>
            <w:tcW w:w="1725" w:type="dxa"/>
            <w:gridSpan w:val="3"/>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社会福利和救助</w:t>
            </w:r>
          </w:p>
        </w:tc>
        <w:tc>
          <w:tcPr>
            <w:tcW w:w="845"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472.98</w:t>
            </w:r>
          </w:p>
        </w:tc>
        <w:tc>
          <w:tcPr>
            <w:tcW w:w="91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472.98</w:t>
            </w:r>
          </w:p>
        </w:tc>
        <w:tc>
          <w:tcPr>
            <w:tcW w:w="883" w:type="dxa"/>
            <w:gridSpan w:val="2"/>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165.00</w:t>
            </w:r>
          </w:p>
        </w:tc>
        <w:tc>
          <w:tcPr>
            <w:tcW w:w="71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10</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职工基本医疗保险缴费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501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02</w:t>
            </w:r>
          </w:p>
        </w:tc>
        <w:tc>
          <w:tcPr>
            <w:tcW w:w="17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5"/>
                <w:szCs w:val="15"/>
              </w:rPr>
            </w:pPr>
            <w:r>
              <w:rPr>
                <w:rFonts w:ascii="宋体" w:hAnsi="宋体" w:cs="宋体"/>
                <w:color w:val="000000"/>
                <w:kern w:val="0"/>
                <w:sz w:val="15"/>
                <w:szCs w:val="15"/>
              </w:rPr>
              <w:t>社会保障缴费</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10.13</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10.13</w:t>
            </w:r>
          </w:p>
        </w:tc>
        <w:tc>
          <w:tcPr>
            <w:tcW w:w="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5"/>
                <w:szCs w:val="15"/>
              </w:rPr>
            </w:pPr>
            <w:r>
              <w:rPr>
                <w:rFonts w:ascii="宋体" w:hAnsi="宋体" w:cs="宋体"/>
                <w:color w:val="000000"/>
                <w:kern w:val="0"/>
                <w:sz w:val="15"/>
                <w:szCs w:val="15"/>
              </w:rPr>
              <w:t>10.13</w:t>
            </w:r>
          </w:p>
        </w:tc>
        <w:tc>
          <w:tcPr>
            <w:tcW w:w="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5"/>
                <w:szCs w:val="15"/>
              </w:rPr>
            </w:pPr>
            <w:r>
              <w:rPr>
                <w:rFonts w:ascii="宋体" w:hAnsi="宋体" w:cs="宋体"/>
                <w:color w:val="000000"/>
                <w:kern w:val="0"/>
                <w:sz w:val="15"/>
                <w:szCs w:val="15"/>
              </w:rPr>
              <w:t>301</w:t>
            </w:r>
          </w:p>
        </w:tc>
        <w:tc>
          <w:tcPr>
            <w:tcW w:w="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5"/>
                <w:szCs w:val="15"/>
              </w:rPr>
            </w:pPr>
            <w:r>
              <w:rPr>
                <w:rFonts w:ascii="宋体" w:hAnsi="宋体" w:cs="宋体"/>
                <w:color w:val="000000"/>
                <w:kern w:val="0"/>
                <w:sz w:val="15"/>
                <w:szCs w:val="15"/>
              </w:rPr>
              <w:t>13</w:t>
            </w:r>
          </w:p>
        </w:tc>
        <w:tc>
          <w:tcPr>
            <w:tcW w:w="2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5"/>
                <w:szCs w:val="15"/>
              </w:rPr>
            </w:pPr>
            <w:r>
              <w:rPr>
                <w:rFonts w:ascii="宋体" w:hAnsi="宋体" w:cs="宋体"/>
                <w:color w:val="000000"/>
                <w:kern w:val="0"/>
                <w:sz w:val="15"/>
                <w:szCs w:val="15"/>
              </w:rPr>
              <w:t>住房公积金</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5"/>
                <w:szCs w:val="15"/>
              </w:rPr>
            </w:pPr>
            <w:r>
              <w:rPr>
                <w:rFonts w:ascii="宋体" w:hAnsi="宋体" w:cs="宋体"/>
                <w:color w:val="000000"/>
                <w:kern w:val="0"/>
                <w:sz w:val="15"/>
                <w:szCs w:val="15"/>
              </w:rPr>
              <w:t>501</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5"/>
                <w:szCs w:val="15"/>
              </w:rPr>
            </w:pPr>
            <w:r>
              <w:rPr>
                <w:rFonts w:ascii="宋体" w:hAnsi="宋体" w:cs="宋体"/>
                <w:color w:val="000000"/>
                <w:kern w:val="0"/>
                <w:sz w:val="15"/>
                <w:szCs w:val="15"/>
              </w:rPr>
              <w:t>03</w:t>
            </w:r>
          </w:p>
        </w:tc>
        <w:tc>
          <w:tcPr>
            <w:tcW w:w="17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5"/>
                <w:szCs w:val="15"/>
              </w:rPr>
            </w:pPr>
            <w:r>
              <w:rPr>
                <w:rFonts w:ascii="宋体" w:hAnsi="宋体" w:cs="宋体"/>
                <w:color w:val="000000"/>
                <w:kern w:val="0"/>
                <w:sz w:val="15"/>
                <w:szCs w:val="15"/>
              </w:rPr>
              <w:t>住房公积金</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5"/>
                <w:szCs w:val="15"/>
              </w:rPr>
            </w:pPr>
            <w:r>
              <w:rPr>
                <w:rFonts w:ascii="宋体" w:hAnsi="宋体" w:cs="宋体"/>
                <w:color w:val="000000"/>
                <w:kern w:val="0"/>
                <w:sz w:val="15"/>
                <w:szCs w:val="15"/>
              </w:rPr>
              <w:t>16.06</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5"/>
                <w:szCs w:val="15"/>
              </w:rPr>
            </w:pPr>
            <w:r>
              <w:rPr>
                <w:rFonts w:ascii="宋体" w:hAnsi="宋体" w:cs="宋体"/>
                <w:color w:val="000000"/>
                <w:kern w:val="0"/>
                <w:sz w:val="15"/>
                <w:szCs w:val="15"/>
              </w:rPr>
              <w:t>16.06</w:t>
            </w:r>
          </w:p>
        </w:tc>
        <w:tc>
          <w:tcPr>
            <w:tcW w:w="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kern w:val="0"/>
                <w:sz w:val="15"/>
                <w:szCs w:val="15"/>
              </w:rPr>
            </w:pPr>
            <w:r>
              <w:rPr>
                <w:rFonts w:ascii="宋体" w:hAnsi="宋体" w:cs="宋体"/>
                <w:color w:val="000000"/>
                <w:kern w:val="0"/>
                <w:sz w:val="15"/>
                <w:szCs w:val="15"/>
              </w:rPr>
              <w:t>16.06</w:t>
            </w:r>
          </w:p>
        </w:tc>
        <w:tc>
          <w:tcPr>
            <w:tcW w:w="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部门名称:新乡市卫滨区民政局</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jc w:val="left"/>
              <w:rPr>
                <w:rFonts w:ascii="宋体" w:hAnsi="宋体" w:cs="宋体"/>
                <w:kern w:val="0"/>
                <w:sz w:val="18"/>
                <w:szCs w:val="18"/>
              </w:rPr>
            </w:pPr>
            <w:r>
              <w:rPr>
                <w:rFonts w:hint="eastAsia" w:ascii="宋体" w:hAnsi="宋体" w:cs="宋体"/>
                <w:kern w:val="0"/>
                <w:sz w:val="18"/>
                <w:szCs w:val="18"/>
              </w:rPr>
              <w:t>说明：我单位无“三公”经费支出。</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kern w:val="0"/>
                <w:sz w:val="18"/>
                <w:szCs w:val="18"/>
              </w:rPr>
              <w:t>新乡市卫滨区民政局</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Layout w:type="fixed"/>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rPr>
              <w:t>303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rPr>
              <w:t>新乡市卫滨区民政局</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rPr>
              <w:t>229</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rPr>
              <w:t>60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8"/>
                <w:szCs w:val="18"/>
              </w:rPr>
              <w:t>02</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ascii="宋体" w:hAnsi="宋体" w:cs="宋体"/>
                <w:color w:val="000000"/>
                <w:kern w:val="0"/>
                <w:sz w:val="16"/>
                <w:szCs w:val="16"/>
              </w:rPr>
              <w:t>用于社会福利的彩票公益金支出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2.50</w:t>
            </w: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4097" w:type="dxa"/>
        <w:tblInd w:w="1037" w:type="dxa"/>
        <w:tblLayout w:type="fixed"/>
        <w:tblCellMar>
          <w:top w:w="0" w:type="dxa"/>
          <w:left w:w="108" w:type="dxa"/>
          <w:bottom w:w="0" w:type="dxa"/>
          <w:right w:w="108" w:type="dxa"/>
        </w:tblCellMar>
      </w:tblPr>
      <w:tblGrid>
        <w:gridCol w:w="1198"/>
        <w:gridCol w:w="2401"/>
        <w:gridCol w:w="2200"/>
        <w:gridCol w:w="967"/>
        <w:gridCol w:w="983"/>
        <w:gridCol w:w="984"/>
        <w:gridCol w:w="1016"/>
        <w:gridCol w:w="917"/>
        <w:gridCol w:w="950"/>
        <w:gridCol w:w="983"/>
        <w:gridCol w:w="867"/>
        <w:gridCol w:w="631"/>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w:t>
            </w:r>
          </w:p>
        </w:tc>
        <w:tc>
          <w:tcPr>
            <w:tcW w:w="12899" w:type="dxa"/>
            <w:gridSpan w:val="11"/>
            <w:tcBorders>
              <w:top w:val="nil"/>
              <w:left w:val="nil"/>
              <w:bottom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新乡市卫滨区民政局                                                                                                                 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24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2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298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285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6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8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8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10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91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98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8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3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2,758.71</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2,080.33</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2.50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309.94</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148.45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72.55</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144.94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303</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2,758.71</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2,080.33</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2.50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309.94</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148.45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72.55</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144.94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社区建设经费</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新乡市卫滨区民政局本级</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743.12</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743.12</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1"/>
                <w:szCs w:val="11"/>
              </w:rPr>
              <w:t>提前下达2024年社区工作保障经费</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330.00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330.00</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其他运转类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民政事务管理</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新乡市卫滨区民政局本级</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军转干部</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新乡市卫滨区民政局本级</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4.00</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1"/>
                <w:szCs w:val="11"/>
              </w:rPr>
              <w:t>新财预2023.241下达2023年80岁以上老人高龄补贴市级补助资金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40.11</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40.11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老龄补贴</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新乡市卫滨区民政局本级</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320.00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320.00</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殡葬</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新乡市卫滨区民政局本级</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5"/>
                <w:szCs w:val="15"/>
              </w:rPr>
              <w:t>提前下达2024年残疾人“两项补贴”补助资金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113.31</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113.31</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1"/>
                <w:szCs w:val="11"/>
              </w:rPr>
              <w:t>新财预2023.45号下达2023年残疾人“两项补贴”省市补助资金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10.67</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10.67</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3"/>
                <w:szCs w:val="13"/>
              </w:rPr>
              <w:t>新财预2023.173关于下达2022年度残疾人就业保障金的通知</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6"/>
                <w:szCs w:val="16"/>
              </w:rPr>
              <w:t>困难群众资金区级匹配</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新乡市卫滨区民政局本级</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165.00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165.00</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5"/>
                <w:szCs w:val="15"/>
              </w:rPr>
              <w:t>提前下达2024年省级财政困难群众救助补助资金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86.48</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86.48</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提前下达2024年困难群众救助补助资金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221.50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221.50</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8"/>
                <w:szCs w:val="8"/>
              </w:rPr>
              <w:t>新财预2023.272下达2023年中央财政群众救助补助资金（支持困难失能老年人基本养老服务救助方向）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3.70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3.70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3"/>
                <w:szCs w:val="13"/>
              </w:rPr>
              <w:t>提前下达2024年受艾滋病影响人员生活定量补助资金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23.92</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23.92</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1"/>
                <w:szCs w:val="11"/>
              </w:rPr>
              <w:t>新财预2023.43号下达2023年受艾滋病影响人员生活定量补助资金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13.97</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13.97</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3"/>
                <w:szCs w:val="13"/>
              </w:rPr>
              <w:t>提前下达2024年国有企业退休人员社会化管理补助资金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309.94</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309.94</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3"/>
                <w:szCs w:val="13"/>
              </w:rPr>
              <w:t>提前下达2023年国有企业退休人员社会化管理补助资金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144.94</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144.94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0"/>
                <w:szCs w:val="10"/>
              </w:rPr>
              <w:t>新财预2023.191下达2023年社会工作服务站（养老服务站）建设补助资金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32.90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32.90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3"/>
                <w:szCs w:val="13"/>
              </w:rPr>
              <w:t>新财预2023.284下达2023年养老服务机构建设及运营补贴市级资金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29.85</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29.85</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3"/>
                <w:szCs w:val="13"/>
              </w:rPr>
              <w:t>新财预2023.882023年省级福利彩票公益金-城镇社区养老服务体系建设（规范化社区奖补）“五星社区”</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5"/>
                <w:szCs w:val="15"/>
              </w:rPr>
              <w:t>提前下达2024年中央集中彩票公益金支持社会福利事业专项资金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2.50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2.50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r>
        <w:tblPrEx>
          <w:tblLayout w:type="fixed"/>
        </w:tblPrEx>
        <w:trPr>
          <w:trHeight w:val="62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特定目标类</w:t>
            </w:r>
          </w:p>
        </w:tc>
        <w:tc>
          <w:tcPr>
            <w:tcW w:w="24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1"/>
                <w:szCs w:val="11"/>
              </w:rPr>
              <w:t>新财预2023.16下达2023年中央集中彩票公益金支持社会福利事业专项资金</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1.80</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 xml:space="preserve">（2024年度）  </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部门名称：新乡市卫滨区民政局                                                                 单位：万元</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为辖区困难群众发放救助金；2.为辖区居民提供婚姻登记等民政服务；3.为辖区社区工作者发放生活补贴、缴纳五险一金；4.为辖区80岁以上老人发放高龄津贴；5.为辖区符合政策的残疾人发放残疾人补贴；6.为军转干部李培和发放生活补贴；7.为辖区符合政策的居民提供殡葬补贴；8.为社区工作者服务中心工作人员发放生活补贴、缴纳五险一金。</w:t>
            </w:r>
          </w:p>
        </w:tc>
      </w:tr>
      <w:tr>
        <w:tblPrEx>
          <w:tblLayout w:type="fixed"/>
        </w:tblPrEx>
        <w:trPr>
          <w:trHeight w:val="285" w:hRule="atLeast"/>
        </w:trPr>
        <w:tc>
          <w:tcPr>
            <w:tcW w:w="1360"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主要内容</w:t>
            </w:r>
          </w:p>
        </w:tc>
      </w:tr>
      <w:tr>
        <w:tblPrEx>
          <w:tblLayout w:type="fixed"/>
          <w:tblCellMar>
            <w:top w:w="0" w:type="dxa"/>
            <w:left w:w="108" w:type="dxa"/>
            <w:bottom w:w="0" w:type="dxa"/>
            <w:right w:w="108" w:type="dxa"/>
          </w:tblCellMar>
        </w:tblPrEx>
        <w:trPr>
          <w:trHeight w:val="261"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困难群众资金区级匹配</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为辖区困难群众发放救助金</w:t>
            </w:r>
          </w:p>
        </w:tc>
      </w:tr>
      <w:tr>
        <w:tblPrEx>
          <w:tblLayout w:type="fixed"/>
          <w:tblCellMar>
            <w:top w:w="0" w:type="dxa"/>
            <w:left w:w="108" w:type="dxa"/>
            <w:bottom w:w="0" w:type="dxa"/>
            <w:right w:w="108" w:type="dxa"/>
          </w:tblCellMar>
        </w:tblPrEx>
        <w:trPr>
          <w:trHeight w:val="144"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民政事务管理</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为辖区居民提供婚姻登记等民政服务</w:t>
            </w:r>
          </w:p>
        </w:tc>
      </w:tr>
      <w:tr>
        <w:tblPrEx>
          <w:tblLayout w:type="fixed"/>
          <w:tblCellMar>
            <w:top w:w="0" w:type="dxa"/>
            <w:left w:w="108" w:type="dxa"/>
            <w:bottom w:w="0" w:type="dxa"/>
            <w:right w:w="108" w:type="dxa"/>
          </w:tblCellMar>
        </w:tblPrEx>
        <w:trPr>
          <w:trHeight w:val="285"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社区建设经费</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为辖区社区工作者发放生活补贴、缴纳五险一金</w:t>
            </w:r>
          </w:p>
        </w:tc>
      </w:tr>
      <w:tr>
        <w:tblPrEx>
          <w:tblLayout w:type="fixed"/>
          <w:tblCellMar>
            <w:top w:w="0" w:type="dxa"/>
            <w:left w:w="108" w:type="dxa"/>
            <w:bottom w:w="0" w:type="dxa"/>
            <w:right w:w="108" w:type="dxa"/>
          </w:tblCellMar>
        </w:tblPrEx>
        <w:trPr>
          <w:trHeight w:val="285"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老龄补贴</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为辖区80岁以上老人发放高龄津贴</w:t>
            </w:r>
          </w:p>
        </w:tc>
      </w:tr>
      <w:tr>
        <w:tblPrEx>
          <w:tblLayout w:type="fixed"/>
          <w:tblCellMar>
            <w:top w:w="0" w:type="dxa"/>
            <w:left w:w="108" w:type="dxa"/>
            <w:bottom w:w="0" w:type="dxa"/>
            <w:right w:w="108" w:type="dxa"/>
          </w:tblCellMar>
        </w:tblPrEx>
        <w:trPr>
          <w:trHeight w:val="285" w:hRule="atLeast"/>
        </w:trPr>
        <w:tc>
          <w:tcPr>
            <w:tcW w:w="1360"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军转干部</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为军转干部李培和发放生活补贴</w:t>
            </w:r>
          </w:p>
        </w:tc>
      </w:tr>
      <w:tr>
        <w:tblPrEx>
          <w:tblLayout w:type="fixed"/>
        </w:tblPrEx>
        <w:trPr>
          <w:trHeight w:val="285" w:hRule="atLeast"/>
        </w:trPr>
        <w:tc>
          <w:tcPr>
            <w:tcW w:w="1360"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殡葬</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textAlignment w:val="center"/>
              <w:rPr>
                <w:rFonts w:ascii="宋体" w:hAnsi="宋体" w:cs="宋体"/>
                <w:kern w:val="0"/>
                <w:sz w:val="18"/>
                <w:szCs w:val="18"/>
              </w:rPr>
            </w:pPr>
            <w:r>
              <w:rPr>
                <w:rFonts w:ascii="宋体" w:hAnsi="宋体" w:cs="宋体"/>
                <w:color w:val="000000"/>
                <w:kern w:val="0"/>
                <w:sz w:val="18"/>
                <w:szCs w:val="18"/>
              </w:rPr>
              <w:t>为辖区符合政策的居民提供殡葬补贴</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2,960.08</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2,960.08</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r>
              <w:rPr>
                <w:rFonts w:hint="eastAsia" w:ascii="宋体" w:hAnsi="宋体" w:cs="宋体"/>
                <w:kern w:val="0"/>
                <w:sz w:val="18"/>
                <w:szCs w:val="18"/>
              </w:rPr>
              <w:t>0</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r>
              <w:rPr>
                <w:rFonts w:hint="eastAsia" w:ascii="宋体" w:hAnsi="宋体" w:cs="宋体"/>
                <w:kern w:val="0"/>
                <w:sz w:val="18"/>
                <w:szCs w:val="18"/>
              </w:rPr>
              <w:t>0</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201.37</w:t>
            </w: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2,758.71</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指标值说明</w:t>
            </w:r>
          </w:p>
        </w:tc>
      </w:tr>
      <w:tr>
        <w:tblPrEx>
          <w:tblLayout w:type="fixed"/>
          <w:tblCellMar>
            <w:top w:w="0" w:type="dxa"/>
            <w:left w:w="108" w:type="dxa"/>
            <w:bottom w:w="0" w:type="dxa"/>
            <w:right w:w="108" w:type="dxa"/>
          </w:tblCellMar>
        </w:tblPrEx>
        <w:trPr>
          <w:trHeight w:val="312"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相关</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科学</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合理</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完整</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预算执行率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≥95%</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预算调整率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结转结余率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≤5%</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决算真实性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真实</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合规</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健全</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公开</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规范</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 xml:space="preserve">绩效管理  </w:t>
            </w:r>
          </w:p>
        </w:tc>
        <w:tc>
          <w:tcPr>
            <w:tcW w:w="2200" w:type="dxa"/>
            <w:tcBorders>
              <w:top w:val="nil"/>
              <w:left w:val="nil"/>
              <w:bottom w:val="nil"/>
              <w:right w:val="nil"/>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 xml:space="preserve">产出指标  </w:t>
            </w:r>
          </w:p>
        </w:tc>
        <w:tc>
          <w:tcPr>
            <w:tcW w:w="1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重点工作任务完成</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5"/>
                <w:szCs w:val="15"/>
              </w:rPr>
              <w:t>军转干部发放生活补贴完成率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殡葬工作完成率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5"/>
                <w:szCs w:val="15"/>
              </w:rPr>
              <w:t>困难群众资金区级匹配完成率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民政事务管理工作完成率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社区建设完成率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1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老龄补贴完成率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履职目标实现</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5"/>
                <w:szCs w:val="15"/>
              </w:rPr>
              <w:t>困难群众资金区级匹配时现率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民政事务管理工作实现率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left w:val="single" w:color="000000" w:sz="4" w:space="0"/>
              <w:right w:val="single" w:color="000000" w:sz="4" w:space="0"/>
            </w:tcBorders>
            <w:shd w:val="clear" w:color="auto" w:fill="auto"/>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社区建设目标实现率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老龄补贴实现率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left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5"/>
                <w:szCs w:val="15"/>
              </w:rPr>
              <w:t>军转干部发放生活补贴实现率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殡葬工作目标实现率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100%</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 xml:space="preserve">效益指标  </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履职效益</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6"/>
                <w:szCs w:val="16"/>
              </w:rPr>
              <w:t>改善辖区困难群众生活质量</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显著提升</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满意度</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 xml:space="preserve"> 群众满意度</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≥98%</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6"/>
        <w:tblW w:w="15451" w:type="dxa"/>
        <w:tblInd w:w="108" w:type="dxa"/>
        <w:tblLayout w:type="fixed"/>
        <w:tblCellMar>
          <w:top w:w="0" w:type="dxa"/>
          <w:left w:w="108" w:type="dxa"/>
          <w:bottom w:w="0" w:type="dxa"/>
          <w:right w:w="108" w:type="dxa"/>
        </w:tblCellMar>
      </w:tblPr>
      <w:tblGrid>
        <w:gridCol w:w="2177"/>
        <w:gridCol w:w="3500"/>
        <w:gridCol w:w="1000"/>
        <w:gridCol w:w="967"/>
        <w:gridCol w:w="1100"/>
        <w:gridCol w:w="733"/>
        <w:gridCol w:w="650"/>
        <w:gridCol w:w="867"/>
        <w:gridCol w:w="683"/>
        <w:gridCol w:w="834"/>
        <w:gridCol w:w="633"/>
        <w:gridCol w:w="767"/>
        <w:gridCol w:w="690"/>
        <w:gridCol w:w="850"/>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2024年度部门预算项目绩效目标汇总表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部门名称：新乡市卫滨区民政局                                                                                                                                  单位：万元</w:t>
            </w:r>
          </w:p>
        </w:tc>
      </w:tr>
      <w:tr>
        <w:tblPrEx>
          <w:tblLayout w:type="fixed"/>
          <w:tblCellMar>
            <w:top w:w="0" w:type="dxa"/>
            <w:left w:w="108" w:type="dxa"/>
            <w:bottom w:w="0" w:type="dxa"/>
            <w:right w:w="108" w:type="dxa"/>
          </w:tblCellMar>
        </w:tblPrEx>
        <w:trPr>
          <w:trHeight w:val="624" w:hRule="atLeast"/>
        </w:trPr>
        <w:tc>
          <w:tcPr>
            <w:tcW w:w="21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单位编码（项目编码）</w:t>
            </w:r>
          </w:p>
        </w:tc>
        <w:tc>
          <w:tcPr>
            <w:tcW w:w="3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 （项目名称）</w:t>
            </w:r>
          </w:p>
        </w:tc>
        <w:tc>
          <w:tcPr>
            <w:tcW w:w="380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项目金额（万元）</w:t>
            </w:r>
          </w:p>
        </w:tc>
        <w:tc>
          <w:tcPr>
            <w:tcW w:w="5974"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绩效目标</w:t>
            </w:r>
          </w:p>
        </w:tc>
      </w:tr>
      <w:tr>
        <w:tblPrEx>
          <w:tblLayout w:type="fixed"/>
          <w:tblCellMar>
            <w:top w:w="0" w:type="dxa"/>
            <w:left w:w="108" w:type="dxa"/>
            <w:bottom w:w="0" w:type="dxa"/>
            <w:right w:w="108" w:type="dxa"/>
          </w:tblCellMar>
        </w:tblPrEx>
        <w:trPr>
          <w:trHeight w:val="624" w:hRule="atLeast"/>
        </w:trPr>
        <w:tc>
          <w:tcPr>
            <w:tcW w:w="21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5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80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5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成本指标  </w:t>
            </w:r>
          </w:p>
        </w:tc>
        <w:tc>
          <w:tcPr>
            <w:tcW w:w="151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产出指标  </w:t>
            </w:r>
          </w:p>
        </w:tc>
        <w:tc>
          <w:tcPr>
            <w:tcW w:w="140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效益指标  </w:t>
            </w:r>
          </w:p>
        </w:tc>
        <w:tc>
          <w:tcPr>
            <w:tcW w:w="154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满意度指标  </w:t>
            </w:r>
          </w:p>
        </w:tc>
      </w:tr>
      <w:tr>
        <w:tblPrEx>
          <w:tblLayout w:type="fixed"/>
        </w:tblPrEx>
        <w:trPr>
          <w:trHeight w:val="624" w:hRule="atLeast"/>
        </w:trPr>
        <w:tc>
          <w:tcPr>
            <w:tcW w:w="217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5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资金总额</w:t>
            </w:r>
          </w:p>
        </w:tc>
        <w:tc>
          <w:tcPr>
            <w:tcW w:w="9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政府预算资金</w:t>
            </w:r>
          </w:p>
        </w:tc>
        <w:tc>
          <w:tcPr>
            <w:tcW w:w="11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73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c>
          <w:tcPr>
            <w:tcW w:w="6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8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68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8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63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7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18"/>
                <w:szCs w:val="18"/>
              </w:rPr>
            </w:pPr>
            <w:r>
              <w:rPr>
                <w:rFonts w:ascii="宋体" w:hAnsi="宋体" w:cs="宋体"/>
                <w:color w:val="000000"/>
                <w:kern w:val="0"/>
                <w:sz w:val="18"/>
                <w:szCs w:val="18"/>
              </w:rPr>
              <w:t>303</w:t>
            </w:r>
          </w:p>
        </w:tc>
        <w:tc>
          <w:tcPr>
            <w:tcW w:w="3500" w:type="dxa"/>
            <w:tcBorders>
              <w:top w:val="nil"/>
              <w:left w:val="nil"/>
              <w:bottom w:val="single" w:color="000000" w:sz="4" w:space="0"/>
              <w:right w:val="single" w:color="000000" w:sz="4" w:space="0"/>
            </w:tcBorders>
            <w:shd w:val="clear" w:color="auto" w:fill="auto"/>
            <w:vAlign w:val="center"/>
          </w:tcPr>
          <w:p>
            <w:pPr>
              <w:jc w:val="left"/>
              <w:rPr>
                <w:rFonts w:ascii="宋体" w:hAnsi="宋体" w:cs="宋体"/>
                <w:kern w:val="0"/>
                <w:sz w:val="18"/>
                <w:szCs w:val="18"/>
              </w:rPr>
            </w:pPr>
          </w:p>
        </w:tc>
        <w:tc>
          <w:tcPr>
            <w:tcW w:w="1000"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2,758.71</w:t>
            </w:r>
          </w:p>
        </w:tc>
        <w:tc>
          <w:tcPr>
            <w:tcW w:w="967" w:type="dxa"/>
            <w:tcBorders>
              <w:top w:val="nil"/>
              <w:left w:val="nil"/>
              <w:bottom w:val="single" w:color="000000" w:sz="4" w:space="0"/>
              <w:right w:val="single" w:color="000000" w:sz="4" w:space="0"/>
            </w:tcBorders>
            <w:shd w:val="clear" w:color="auto" w:fill="auto"/>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2,758.71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24" w:hRule="atLeast"/>
        </w:trPr>
        <w:tc>
          <w:tcPr>
            <w:tcW w:w="2177"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303001</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新乡市卫滨区民政局本级</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1,305.12</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1,305.12</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rPr>
            </w:pP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新乡市卫滨区民政局</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1,453.59</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1,453.59</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410703220000000006989</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民政事务管理</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410703220000000017199</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殡葬</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70.00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410703220000000017200</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军转干部</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410703220000000017201</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困难群众资金区级匹配</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165.00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165.00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410703220000000017203</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老龄补贴</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320.00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320.00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410703220000000017602</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社区建设经费</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743.12</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743.12</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410703240000000029204</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提前下达2024年困难群众救助补助资金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221.50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221.50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410703240000000029206</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5"/>
                <w:szCs w:val="15"/>
              </w:rPr>
              <w:t>提前下达2024年残疾人“两项补贴”补助资金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113.31</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113.31</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410703240000000029208</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1"/>
                <w:szCs w:val="11"/>
              </w:rPr>
              <w:t>提前下达2024年中央集中彩票公益金支持社会福利事业专项资金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2.50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2.50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410703240000000030011</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3"/>
                <w:szCs w:val="13"/>
              </w:rPr>
            </w:pPr>
            <w:r>
              <w:rPr>
                <w:rFonts w:ascii="宋体" w:hAnsi="宋体" w:cs="宋体"/>
                <w:color w:val="000000"/>
                <w:kern w:val="0"/>
                <w:sz w:val="13"/>
                <w:szCs w:val="13"/>
              </w:rPr>
              <w:t>提前下达2024年省级财政困难群众救助补助资金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86.48</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86.48</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410703240000000038009</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3"/>
                <w:szCs w:val="13"/>
              </w:rPr>
            </w:pPr>
            <w:r>
              <w:rPr>
                <w:rFonts w:ascii="宋体" w:hAnsi="宋体" w:cs="宋体"/>
                <w:color w:val="000000"/>
                <w:kern w:val="0"/>
                <w:sz w:val="13"/>
                <w:szCs w:val="13"/>
              </w:rPr>
              <w:t>提前下达2024年受艾滋病影响人员生活定量补助资金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23.92</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23.92</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410703240000000044406</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3"/>
                <w:szCs w:val="13"/>
              </w:rPr>
            </w:pPr>
            <w:r>
              <w:rPr>
                <w:rFonts w:ascii="宋体" w:hAnsi="宋体" w:cs="宋体"/>
                <w:color w:val="000000"/>
                <w:kern w:val="0"/>
                <w:sz w:val="8"/>
                <w:szCs w:val="8"/>
              </w:rPr>
              <w:t>新财预2023.16下达2023年中央集中彩票公益金支持社会福利事业专项资金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1.80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410703240000000044407</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3"/>
                <w:szCs w:val="13"/>
              </w:rPr>
            </w:pPr>
            <w:r>
              <w:rPr>
                <w:rFonts w:ascii="宋体" w:hAnsi="宋体" w:cs="宋体"/>
                <w:color w:val="000000"/>
                <w:kern w:val="0"/>
                <w:sz w:val="6"/>
                <w:szCs w:val="6"/>
              </w:rPr>
              <w:t>新财预2023.882023年省级福利彩票公益金-城镇社区养老服务体系建设（规范化社区奖补）“五星社区”</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8.00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410703240000000044408</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3"/>
                <w:szCs w:val="13"/>
              </w:rPr>
            </w:pPr>
            <w:r>
              <w:rPr>
                <w:rFonts w:ascii="宋体" w:hAnsi="宋体" w:cs="宋体"/>
                <w:color w:val="000000"/>
                <w:kern w:val="0"/>
                <w:sz w:val="10"/>
                <w:szCs w:val="10"/>
              </w:rPr>
              <w:t>新财预2023.191下达2023年社会工作服务站（养老服务站）建设补助资金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32.90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32.90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410703240000000044409</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3"/>
                <w:szCs w:val="13"/>
              </w:rPr>
            </w:pPr>
            <w:r>
              <w:rPr>
                <w:rFonts w:ascii="宋体" w:hAnsi="宋体" w:cs="宋体"/>
                <w:color w:val="000000"/>
                <w:kern w:val="0"/>
                <w:sz w:val="11"/>
                <w:szCs w:val="11"/>
              </w:rPr>
              <w:t>新财预2023.284下达2023年养老服务机构建设及运营补贴市级资金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29.85</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29.85</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8"/>
                <w:szCs w:val="18"/>
              </w:rPr>
            </w:pPr>
            <w:r>
              <w:rPr>
                <w:rFonts w:ascii="宋体" w:hAnsi="宋体" w:cs="宋体"/>
                <w:color w:val="000000"/>
                <w:kern w:val="0"/>
                <w:sz w:val="18"/>
                <w:szCs w:val="18"/>
              </w:rPr>
              <w:t>410703240000000044410</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13"/>
                <w:szCs w:val="13"/>
              </w:rPr>
            </w:pPr>
            <w:r>
              <w:rPr>
                <w:rFonts w:ascii="宋体" w:hAnsi="宋体" w:cs="宋体"/>
                <w:color w:val="000000"/>
                <w:kern w:val="0"/>
                <w:sz w:val="11"/>
                <w:szCs w:val="11"/>
              </w:rPr>
              <w:t>新财预2023.241下达2023年80岁以上老人高龄补贴市级补助资金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40.11</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kern w:val="0"/>
                <w:sz w:val="18"/>
                <w:szCs w:val="18"/>
              </w:rPr>
            </w:pPr>
            <w:r>
              <w:rPr>
                <w:rFonts w:ascii="宋体" w:hAnsi="宋体" w:cs="宋体"/>
                <w:color w:val="000000"/>
                <w:kern w:val="0"/>
                <w:sz w:val="18"/>
                <w:szCs w:val="18"/>
              </w:rPr>
              <w:t>40.11</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410703240000000044414</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3"/>
                <w:szCs w:val="13"/>
              </w:rPr>
            </w:pPr>
            <w:r>
              <w:rPr>
                <w:rFonts w:ascii="宋体" w:hAnsi="宋体" w:cs="宋体"/>
                <w:color w:val="000000"/>
                <w:kern w:val="0"/>
                <w:sz w:val="11"/>
                <w:szCs w:val="11"/>
              </w:rPr>
              <w:t>新财预2023.43号下达2023年受艾滋病影响人员生活定量补助资金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13.97</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13.97</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410703240000000044415</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3"/>
                <w:szCs w:val="13"/>
              </w:rPr>
            </w:pPr>
            <w:r>
              <w:rPr>
                <w:rFonts w:ascii="宋体" w:hAnsi="宋体" w:cs="宋体"/>
                <w:color w:val="000000"/>
                <w:kern w:val="0"/>
                <w:sz w:val="11"/>
                <w:szCs w:val="11"/>
              </w:rPr>
              <w:t>新财预2023.45号下达2023年残疾人“两项补贴”省市补助资金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10.67</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10.67</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410703240000000044419</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3"/>
                <w:szCs w:val="13"/>
              </w:rPr>
            </w:pPr>
            <w:r>
              <w:rPr>
                <w:rFonts w:ascii="宋体" w:hAnsi="宋体" w:cs="宋体"/>
                <w:color w:val="000000"/>
                <w:kern w:val="0"/>
                <w:sz w:val="6"/>
                <w:szCs w:val="6"/>
              </w:rPr>
              <w:t>新财预2023.272下达2023年中央财政群众救助补助资金（支持困难失能老年人基本养老服务救助方向）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3.70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3.70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410703240000000044816</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3"/>
                <w:szCs w:val="13"/>
              </w:rPr>
            </w:pPr>
            <w:r>
              <w:rPr>
                <w:rFonts w:ascii="宋体" w:hAnsi="宋体" w:cs="宋体"/>
                <w:color w:val="000000"/>
                <w:kern w:val="0"/>
                <w:sz w:val="11"/>
                <w:szCs w:val="11"/>
              </w:rPr>
              <w:t>新财预2023.173关于下达2022年度残疾人就业保障金的通知</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80.00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80.00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410703240000000044820</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3"/>
                <w:szCs w:val="13"/>
              </w:rPr>
            </w:pPr>
            <w:r>
              <w:rPr>
                <w:rFonts w:ascii="宋体" w:hAnsi="宋体" w:cs="宋体"/>
                <w:color w:val="000000"/>
                <w:kern w:val="0"/>
                <w:sz w:val="13"/>
                <w:szCs w:val="13"/>
              </w:rPr>
              <w:t>提前下达2024年社区工作保障经费</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330.00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330.00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410703240000000058412</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3"/>
                <w:szCs w:val="13"/>
              </w:rPr>
            </w:pPr>
            <w:r>
              <w:rPr>
                <w:rFonts w:ascii="宋体" w:hAnsi="宋体" w:cs="宋体"/>
                <w:color w:val="000000"/>
                <w:kern w:val="0"/>
                <w:sz w:val="13"/>
                <w:szCs w:val="13"/>
              </w:rPr>
              <w:t>提前下达2023年国有企业退休人员社会化管理补助资金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144.94</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144.94</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410703240000000058422</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3"/>
                <w:szCs w:val="13"/>
              </w:rPr>
            </w:pPr>
            <w:r>
              <w:rPr>
                <w:rFonts w:ascii="宋体" w:hAnsi="宋体" w:cs="宋体"/>
                <w:color w:val="000000"/>
                <w:kern w:val="0"/>
                <w:sz w:val="13"/>
                <w:szCs w:val="13"/>
              </w:rPr>
              <w:t>提前下达2024年国有企业退休人员社会化管理补助资金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309.94</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309.94</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kern w:val="0"/>
                <w:sz w:val="18"/>
                <w:szCs w:val="18"/>
              </w:rPr>
            </w:pPr>
            <w:r>
              <w:rPr>
                <w:rFonts w:ascii="宋体" w:hAnsi="宋体" w:cs="宋体"/>
                <w:color w:val="000000"/>
                <w:kern w:val="0"/>
                <w:sz w:val="18"/>
                <w:szCs w:val="18"/>
              </w:rPr>
              <w:t>303</w:t>
            </w:r>
          </w:p>
        </w:tc>
        <w:tc>
          <w:tcPr>
            <w:tcW w:w="3500" w:type="dxa"/>
            <w:tcBorders>
              <w:top w:val="nil"/>
              <w:left w:val="single" w:color="000000" w:sz="4" w:space="0"/>
              <w:bottom w:val="single" w:color="000000" w:sz="4" w:space="0"/>
              <w:right w:val="single" w:color="000000" w:sz="4" w:space="0"/>
            </w:tcBorders>
            <w:vAlign w:val="center"/>
          </w:tcPr>
          <w:p>
            <w:pPr>
              <w:jc w:val="left"/>
              <w:rPr>
                <w:rFonts w:ascii="宋体" w:hAnsi="宋体" w:cs="宋体"/>
                <w:color w:val="000000"/>
                <w:kern w:val="0"/>
                <w:sz w:val="18"/>
                <w:szCs w:val="18"/>
              </w:rPr>
            </w:pP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777.71</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777.71</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303001</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新乡市卫滨区民政局</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777.71</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777.71</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410703240000000029203</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3"/>
                <w:szCs w:val="13"/>
              </w:rPr>
              <w:t>新财预2023.324提前下达2024年困难群众救助补助资金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221.50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221.50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410703240000000029205</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1"/>
                <w:szCs w:val="11"/>
              </w:rPr>
              <w:t>新财预2023.355提前下达2024年残疾人“两项补贴”省级补助资金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113.31</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113.31</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410703240000000029207</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8"/>
                <w:szCs w:val="8"/>
              </w:rPr>
              <w:t>新财预2023.321提前下达2024年中央集中彩票公益金支持社会福利事业专项资金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2.50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2.50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410703240000000030010</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1"/>
                <w:szCs w:val="11"/>
              </w:rPr>
              <w:t>新财预2023.360提前下达2024年省级财政困难群众救助补助资金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86.48</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86.48</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410703240000000038008</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0"/>
                <w:szCs w:val="10"/>
              </w:rPr>
              <w:t>新财预2023.356提前下达2024年受艾滋病影响人员生活定量补助资金</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23.92</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23.92</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624" w:hRule="atLeast"/>
        </w:trPr>
        <w:tc>
          <w:tcPr>
            <w:tcW w:w="217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8"/>
                <w:szCs w:val="18"/>
              </w:rPr>
              <w:t>410703240000000044819</w:t>
            </w:r>
          </w:p>
        </w:tc>
        <w:tc>
          <w:tcPr>
            <w:tcW w:w="3500"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8"/>
                <w:szCs w:val="18"/>
              </w:rPr>
            </w:pPr>
            <w:r>
              <w:rPr>
                <w:rFonts w:ascii="宋体" w:hAnsi="宋体" w:cs="宋体"/>
                <w:color w:val="000000"/>
                <w:kern w:val="0"/>
                <w:sz w:val="11"/>
                <w:szCs w:val="11"/>
              </w:rPr>
              <w:t>新财预2023.329关于提前下达2024年社区工作保障经费的通知</w:t>
            </w:r>
          </w:p>
        </w:tc>
        <w:tc>
          <w:tcPr>
            <w:tcW w:w="1000"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330.00</w:t>
            </w:r>
          </w:p>
        </w:tc>
        <w:tc>
          <w:tcPr>
            <w:tcW w:w="967" w:type="dxa"/>
            <w:tcBorders>
              <w:top w:val="nil"/>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kern w:val="0"/>
                <w:sz w:val="18"/>
                <w:szCs w:val="18"/>
              </w:rPr>
            </w:pPr>
            <w:r>
              <w:rPr>
                <w:rFonts w:ascii="宋体" w:hAnsi="宋体" w:cs="宋体"/>
                <w:color w:val="000000"/>
                <w:kern w:val="0"/>
                <w:sz w:val="18"/>
                <w:szCs w:val="18"/>
              </w:rPr>
              <w:t>330.00</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3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r>
    </w:tbl>
    <w:p>
      <w:pPr>
        <w:kinsoku w:val="0"/>
        <w:overflowPunct w:val="0"/>
        <w:adjustRightInd w:val="0"/>
        <w:snapToGrid w:val="0"/>
        <w:spacing w:line="20" w:lineRule="exact"/>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00007A87" w:usb1="80000000" w:usb2="00000008"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5971C2CF"/>
    <w:multiLevelType w:val="singleLevel"/>
    <w:tmpl w:val="5971C2CF"/>
    <w:lvl w:ilvl="0" w:tentative="0">
      <w:start w:val="1"/>
      <w:numFmt w:val="decimal"/>
      <w:suff w:val="nothing"/>
      <w:lvlText w:val="%1．"/>
      <w:lvlJc w:val="left"/>
      <w:pPr>
        <w:ind w:left="167" w:firstLine="400"/>
      </w:pPr>
      <w:rPr>
        <w:rFonts w:hint="default"/>
      </w:rPr>
    </w:lvl>
  </w:abstractNum>
  <w:abstractNum w:abstractNumId="5">
    <w:nsid w:val="65F90560"/>
    <w:multiLevelType w:val="singleLevel"/>
    <w:tmpl w:val="65F90560"/>
    <w:lvl w:ilvl="0" w:tentative="0">
      <w:start w:val="8"/>
      <w:numFmt w:val="chineseCounting"/>
      <w:suff w:val="space"/>
      <w:lvlText w:val="%1、"/>
      <w:lvlJc w:val="left"/>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0DE7"/>
    <w:rsid w:val="00065B9E"/>
    <w:rsid w:val="000667EE"/>
    <w:rsid w:val="000830E3"/>
    <w:rsid w:val="00092441"/>
    <w:rsid w:val="00093C9D"/>
    <w:rsid w:val="000962AE"/>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85D3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26AE"/>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254"/>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94C41"/>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8735FE"/>
    <w:rsid w:val="04E82E5D"/>
    <w:rsid w:val="04EB0D09"/>
    <w:rsid w:val="06C47767"/>
    <w:rsid w:val="08EE5446"/>
    <w:rsid w:val="09E907EB"/>
    <w:rsid w:val="0CEF2B00"/>
    <w:rsid w:val="0FA90872"/>
    <w:rsid w:val="11A825AE"/>
    <w:rsid w:val="123705B9"/>
    <w:rsid w:val="13910C45"/>
    <w:rsid w:val="15B925CF"/>
    <w:rsid w:val="169267C0"/>
    <w:rsid w:val="175F3CA6"/>
    <w:rsid w:val="17767D2A"/>
    <w:rsid w:val="19FB7D8E"/>
    <w:rsid w:val="1A5B6391"/>
    <w:rsid w:val="1B9430C3"/>
    <w:rsid w:val="1C7012F4"/>
    <w:rsid w:val="1EDA1D4D"/>
    <w:rsid w:val="209B625B"/>
    <w:rsid w:val="219D5072"/>
    <w:rsid w:val="221D378B"/>
    <w:rsid w:val="25E2722C"/>
    <w:rsid w:val="279469EF"/>
    <w:rsid w:val="28A53C0E"/>
    <w:rsid w:val="2A37305D"/>
    <w:rsid w:val="2AD76DF3"/>
    <w:rsid w:val="2C1A4849"/>
    <w:rsid w:val="32430F81"/>
    <w:rsid w:val="33ED7470"/>
    <w:rsid w:val="343D3BEB"/>
    <w:rsid w:val="365B3B1A"/>
    <w:rsid w:val="368469FD"/>
    <w:rsid w:val="39063762"/>
    <w:rsid w:val="399C7E17"/>
    <w:rsid w:val="39D92970"/>
    <w:rsid w:val="3BD07B55"/>
    <w:rsid w:val="3CE86EFE"/>
    <w:rsid w:val="3D440195"/>
    <w:rsid w:val="3FAE2155"/>
    <w:rsid w:val="403B09A2"/>
    <w:rsid w:val="47D755C8"/>
    <w:rsid w:val="480E1D32"/>
    <w:rsid w:val="481355B7"/>
    <w:rsid w:val="4B0F62D6"/>
    <w:rsid w:val="4BAC1AC0"/>
    <w:rsid w:val="4C7813AD"/>
    <w:rsid w:val="4CDA2801"/>
    <w:rsid w:val="4E79086A"/>
    <w:rsid w:val="4EF647F5"/>
    <w:rsid w:val="4F917FC6"/>
    <w:rsid w:val="501B68C6"/>
    <w:rsid w:val="508D27A6"/>
    <w:rsid w:val="510D0E91"/>
    <w:rsid w:val="5115798C"/>
    <w:rsid w:val="51C51D65"/>
    <w:rsid w:val="5236524B"/>
    <w:rsid w:val="55381AB4"/>
    <w:rsid w:val="560041AF"/>
    <w:rsid w:val="579D29FC"/>
    <w:rsid w:val="57C60097"/>
    <w:rsid w:val="59156B87"/>
    <w:rsid w:val="59642F2F"/>
    <w:rsid w:val="59AA14E0"/>
    <w:rsid w:val="59E52906"/>
    <w:rsid w:val="5AF554D4"/>
    <w:rsid w:val="5C2F77C1"/>
    <w:rsid w:val="5CB70498"/>
    <w:rsid w:val="5D1412C6"/>
    <w:rsid w:val="5E211941"/>
    <w:rsid w:val="5ED512CA"/>
    <w:rsid w:val="600E40C9"/>
    <w:rsid w:val="604E3D2F"/>
    <w:rsid w:val="61174D4D"/>
    <w:rsid w:val="62200402"/>
    <w:rsid w:val="627469CB"/>
    <w:rsid w:val="62A55CA5"/>
    <w:rsid w:val="641C526D"/>
    <w:rsid w:val="6468013A"/>
    <w:rsid w:val="649C46F2"/>
    <w:rsid w:val="6643017F"/>
    <w:rsid w:val="66531FA2"/>
    <w:rsid w:val="6A40612F"/>
    <w:rsid w:val="6B14138E"/>
    <w:rsid w:val="6CCA3BE2"/>
    <w:rsid w:val="71A9298B"/>
    <w:rsid w:val="72BD29C0"/>
    <w:rsid w:val="73CB561A"/>
    <w:rsid w:val="748B06D6"/>
    <w:rsid w:val="762A388D"/>
    <w:rsid w:val="7789230E"/>
    <w:rsid w:val="779C1699"/>
    <w:rsid w:val="797F6F0E"/>
    <w:rsid w:val="79D76319"/>
    <w:rsid w:val="79DC6ADA"/>
    <w:rsid w:val="7B0E49A9"/>
    <w:rsid w:val="7B520464"/>
    <w:rsid w:val="7D1D18E6"/>
    <w:rsid w:val="7DC47EB1"/>
    <w:rsid w:val="7EAD3A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5"/>
    <w:link w:val="3"/>
    <w:qFormat/>
    <w:uiPriority w:val="0"/>
    <w:rPr>
      <w:rFonts w:ascii="Calibri" w:hAnsi="Calibri"/>
      <w:kern w:val="2"/>
      <w:sz w:val="18"/>
      <w:szCs w:val="18"/>
    </w:rPr>
  </w:style>
  <w:style w:type="character" w:customStyle="1" w:styleId="10">
    <w:name w:val="页眉 Char"/>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638A97-9BA9-4D1A-878D-8E8E71F5CA7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2704</Words>
  <Characters>15414</Characters>
  <Lines>128</Lines>
  <Paragraphs>36</Paragraphs>
  <ScaleCrop>false</ScaleCrop>
  <LinksUpToDate>false</LinksUpToDate>
  <CharactersWithSpaces>18082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社保</cp:lastModifiedBy>
  <cp:lastPrinted>2023-05-12T02:43:00Z</cp:lastPrinted>
  <dcterms:modified xsi:type="dcterms:W3CDTF">2024-03-27T02:28:57Z</dcterms:modified>
  <dc:title>2017年度省级部门预算公开参考格式</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