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A72F">
      <w:pPr>
        <w:spacing w:line="480" w:lineRule="auto"/>
        <w:jc w:val="center"/>
        <w:rPr>
          <w:b/>
          <w:color w:val="FF0000"/>
          <w:sz w:val="48"/>
          <w:szCs w:val="48"/>
        </w:rPr>
      </w:pPr>
      <w:r>
        <w:rPr>
          <w:rFonts w:hint="eastAsia"/>
          <w:b/>
          <w:color w:val="FF0000"/>
          <w:sz w:val="48"/>
          <w:szCs w:val="48"/>
        </w:rPr>
        <w:t>新乡市卫滨区市场监督管理局</w:t>
      </w:r>
    </w:p>
    <w:p w14:paraId="48D8E904">
      <w:pPr>
        <w:spacing w:line="480" w:lineRule="auto"/>
        <w:jc w:val="center"/>
        <w:rPr>
          <w:b/>
          <w:color w:val="FF0000"/>
          <w:sz w:val="48"/>
          <w:szCs w:val="48"/>
        </w:rPr>
      </w:pPr>
      <w:r>
        <w:rPr>
          <w:rFonts w:hint="eastAsia"/>
          <w:b/>
          <w:color w:val="FF0000"/>
          <w:sz w:val="48"/>
          <w:szCs w:val="48"/>
        </w:rPr>
        <w:t>通    告</w:t>
      </w:r>
    </w:p>
    <w:p w14:paraId="1626366E">
      <w:pPr>
        <w:jc w:val="center"/>
        <w:rPr>
          <w:b/>
          <w:sz w:val="36"/>
          <w:szCs w:val="36"/>
        </w:rPr>
      </w:pPr>
      <w:r>
        <w:rPr>
          <w:rFonts w:hint="eastAsia"/>
          <w:b/>
          <w:sz w:val="36"/>
          <w:szCs w:val="36"/>
        </w:rPr>
        <w:t>新乡市卫滨区市场监督管理局关于食品安全</w:t>
      </w:r>
    </w:p>
    <w:p w14:paraId="3DAC7039">
      <w:pPr>
        <w:jc w:val="center"/>
        <w:rPr>
          <w:b/>
          <w:sz w:val="36"/>
          <w:szCs w:val="36"/>
        </w:rPr>
      </w:pPr>
      <w:r>
        <w:rPr>
          <w:rFonts w:hint="eastAsia"/>
          <w:b/>
          <w:sz w:val="36"/>
          <w:szCs w:val="36"/>
        </w:rPr>
        <w:t>监督抽检情况的通告</w:t>
      </w:r>
    </w:p>
    <w:p w14:paraId="3CBF1A45">
      <w:pPr>
        <w:jc w:val="center"/>
        <w:rPr>
          <w:b/>
          <w:color w:val="FF0000"/>
          <w:sz w:val="36"/>
          <w:szCs w:val="36"/>
          <w:highlight w:val="none"/>
        </w:rPr>
      </w:pPr>
      <w:r>
        <w:rPr>
          <w:rFonts w:hint="eastAsia"/>
          <w:b/>
          <w:color w:val="FF0000"/>
          <w:sz w:val="36"/>
          <w:szCs w:val="36"/>
          <w:highlight w:val="none"/>
        </w:rPr>
        <w:t>(20</w:t>
      </w:r>
      <w:r>
        <w:rPr>
          <w:b/>
          <w:color w:val="FF0000"/>
          <w:sz w:val="36"/>
          <w:szCs w:val="36"/>
          <w:highlight w:val="none"/>
        </w:rPr>
        <w:t>2</w:t>
      </w:r>
      <w:r>
        <w:rPr>
          <w:rFonts w:hint="eastAsia"/>
          <w:b/>
          <w:color w:val="FF0000"/>
          <w:sz w:val="36"/>
          <w:szCs w:val="36"/>
          <w:highlight w:val="none"/>
          <w:lang w:val="en-US" w:eastAsia="zh-CN"/>
        </w:rPr>
        <w:t>5</w:t>
      </w:r>
      <w:r>
        <w:rPr>
          <w:rFonts w:hint="eastAsia"/>
          <w:b/>
          <w:color w:val="FF0000"/>
          <w:sz w:val="36"/>
          <w:szCs w:val="36"/>
          <w:highlight w:val="none"/>
        </w:rPr>
        <w:t>年第</w:t>
      </w:r>
      <w:r>
        <w:rPr>
          <w:rFonts w:hint="eastAsia"/>
          <w:b/>
          <w:color w:val="FF0000"/>
          <w:sz w:val="36"/>
          <w:szCs w:val="36"/>
          <w:highlight w:val="none"/>
          <w:lang w:val="en-US" w:eastAsia="zh-CN"/>
        </w:rPr>
        <w:t>7</w:t>
      </w:r>
      <w:r>
        <w:rPr>
          <w:rFonts w:hint="eastAsia"/>
          <w:b/>
          <w:color w:val="FF0000"/>
          <w:sz w:val="36"/>
          <w:szCs w:val="36"/>
          <w:highlight w:val="none"/>
        </w:rPr>
        <w:t>期)</w:t>
      </w:r>
    </w:p>
    <w:p w14:paraId="56449FF8">
      <w:pPr>
        <w:pStyle w:val="10"/>
        <w:ind w:firstLine="600"/>
        <w:rPr>
          <w:rFonts w:asciiTheme="minorEastAsia" w:hAnsiTheme="minorEastAsia"/>
          <w:sz w:val="30"/>
          <w:szCs w:val="30"/>
        </w:rPr>
      </w:pPr>
      <w:r>
        <w:rPr>
          <w:rFonts w:hint="eastAsia" w:asciiTheme="minorEastAsia" w:hAnsiTheme="minorEastAsia"/>
          <w:color w:val="000000" w:themeColor="text1"/>
          <w:sz w:val="30"/>
          <w:szCs w:val="30"/>
          <w14:textFill>
            <w14:solidFill>
              <w14:schemeClr w14:val="tx1"/>
            </w14:solidFill>
          </w14:textFill>
        </w:rPr>
        <w:t>近期，新乡市卫滨区市场监督管理局组织抽检</w:t>
      </w:r>
      <w:r>
        <w:rPr>
          <w:rFonts w:hint="eastAsia" w:asciiTheme="minorEastAsia" w:hAnsiTheme="minorEastAsia"/>
          <w:color w:val="auto"/>
          <w:sz w:val="30"/>
          <w:szCs w:val="30"/>
          <w:highlight w:val="none"/>
        </w:rPr>
        <w:t>了</w:t>
      </w:r>
      <w:r>
        <w:rPr>
          <w:rFonts w:hint="eastAsia" w:asciiTheme="minorEastAsia" w:hAnsiTheme="minorEastAsia"/>
          <w:color w:val="auto"/>
          <w:sz w:val="30"/>
          <w:szCs w:val="30"/>
          <w:highlight w:val="none"/>
          <w:lang w:val="en-US" w:eastAsia="zh-CN"/>
        </w:rPr>
        <w:t>餐饮食品、调味品、淀粉及淀粉制品、粮食加工品、水果制品、乳制品、肉制品、食用油、油脂及其制品、食用农产品9</w:t>
      </w:r>
      <w:r>
        <w:rPr>
          <w:rFonts w:hint="eastAsia" w:asciiTheme="minorEastAsia" w:hAnsiTheme="minorEastAsia"/>
          <w:color w:val="auto"/>
          <w:sz w:val="30"/>
          <w:szCs w:val="30"/>
          <w:highlight w:val="none"/>
        </w:rPr>
        <w:t>大类</w:t>
      </w:r>
      <w:r>
        <w:rPr>
          <w:rFonts w:hint="eastAsia" w:asciiTheme="minorEastAsia" w:hAnsiTheme="minorEastAsia"/>
          <w:color w:val="auto"/>
          <w:sz w:val="30"/>
          <w:szCs w:val="30"/>
        </w:rPr>
        <w:t>食品</w:t>
      </w:r>
      <w:r>
        <w:rPr>
          <w:rFonts w:hint="eastAsia" w:asciiTheme="minorEastAsia" w:hAnsiTheme="minorEastAsia"/>
          <w:color w:val="auto"/>
          <w:sz w:val="30"/>
          <w:szCs w:val="30"/>
          <w:lang w:val="en-US" w:eastAsia="zh-CN"/>
        </w:rPr>
        <w:t>61</w:t>
      </w:r>
      <w:r>
        <w:rPr>
          <w:rFonts w:hint="eastAsia" w:asciiTheme="minorEastAsia" w:hAnsiTheme="minorEastAsia"/>
          <w:color w:val="auto"/>
          <w:sz w:val="30"/>
          <w:szCs w:val="30"/>
        </w:rPr>
        <w:t>批次样品，抽样检验项目合格样品</w:t>
      </w:r>
      <w:r>
        <w:rPr>
          <w:rFonts w:hint="eastAsia" w:asciiTheme="minorEastAsia" w:hAnsiTheme="minorEastAsia"/>
          <w:color w:val="auto"/>
          <w:sz w:val="30"/>
          <w:szCs w:val="30"/>
          <w:lang w:val="en-US" w:eastAsia="zh-CN"/>
        </w:rPr>
        <w:t>61</w:t>
      </w:r>
      <w:r>
        <w:rPr>
          <w:rFonts w:hint="eastAsia" w:asciiTheme="minorEastAsia" w:hAnsiTheme="minorEastAsia"/>
          <w:color w:val="auto"/>
          <w:sz w:val="30"/>
          <w:szCs w:val="30"/>
        </w:rPr>
        <w:t>批次</w:t>
      </w:r>
      <w:r>
        <w:rPr>
          <w:rFonts w:hint="eastAsia" w:asciiTheme="minorEastAsia" w:hAnsiTheme="minorEastAsia"/>
          <w:color w:val="auto"/>
          <w:sz w:val="30"/>
          <w:szCs w:val="30"/>
          <w:lang w:eastAsia="zh-CN"/>
        </w:rPr>
        <w:t>，</w:t>
      </w:r>
      <w:r>
        <w:rPr>
          <w:rFonts w:hint="eastAsia" w:asciiTheme="minorEastAsia" w:hAnsiTheme="minorEastAsia"/>
          <w:sz w:val="30"/>
          <w:szCs w:val="30"/>
          <w:lang w:eastAsia="zh-CN"/>
        </w:rPr>
        <w:t>未检出不合格样品</w:t>
      </w:r>
      <w:r>
        <w:rPr>
          <w:rFonts w:hint="eastAsia" w:asciiTheme="minorEastAsia" w:hAnsiTheme="minorEastAsia"/>
          <w:color w:val="auto"/>
          <w:sz w:val="30"/>
          <w:szCs w:val="30"/>
        </w:rPr>
        <w:t>。</w:t>
      </w:r>
      <w:r>
        <w:rPr>
          <w:rFonts w:hint="eastAsia" w:asciiTheme="minorEastAsia" w:hAnsiTheme="minorEastAsia"/>
          <w:sz w:val="30"/>
          <w:szCs w:val="30"/>
        </w:rPr>
        <w:t>检验项目等具体情况见附件。</w:t>
      </w:r>
      <w:bookmarkStart w:id="0" w:name="_GoBack"/>
      <w:bookmarkEnd w:id="0"/>
    </w:p>
    <w:p w14:paraId="652902BA">
      <w:pPr>
        <w:pStyle w:val="10"/>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14:paraId="415868FE">
      <w:pPr>
        <w:pStyle w:val="10"/>
        <w:ind w:firstLine="600"/>
        <w:rPr>
          <w:rFonts w:asciiTheme="minorEastAsia" w:hAnsiTheme="minorEastAsia"/>
          <w:sz w:val="30"/>
          <w:szCs w:val="30"/>
          <w:highlight w:val="none"/>
        </w:rPr>
      </w:pPr>
      <w:r>
        <w:rPr>
          <w:rFonts w:hint="eastAsia" w:asciiTheme="minorEastAsia" w:hAnsiTheme="minorEastAsia"/>
          <w:sz w:val="30"/>
          <w:szCs w:val="30"/>
        </w:rPr>
        <w:t>特此通告。</w:t>
      </w:r>
    </w:p>
    <w:p w14:paraId="6BFF54C1">
      <w:pPr>
        <w:pStyle w:val="10"/>
        <w:ind w:left="420" w:firstLine="0" w:firstLineChars="0"/>
        <w:rPr>
          <w:rFonts w:hint="default" w:asciiTheme="minorEastAsia" w:hAnsiTheme="minorEastAsia" w:eastAsiaTheme="minorEastAsia"/>
          <w:sz w:val="30"/>
          <w:szCs w:val="30"/>
          <w:highlight w:val="none"/>
          <w:lang w:val="en-US" w:eastAsia="zh-CN"/>
        </w:rPr>
      </w:pPr>
      <w:r>
        <w:rPr>
          <w:rFonts w:hint="eastAsia" w:asciiTheme="minorEastAsia" w:hAnsiTheme="minorEastAsia"/>
          <w:sz w:val="30"/>
          <w:szCs w:val="30"/>
          <w:highlight w:val="none"/>
        </w:rPr>
        <w:t>附件：1、本次检验项目-</w:t>
      </w:r>
      <w:r>
        <w:rPr>
          <w:rFonts w:hint="eastAsia" w:asciiTheme="minorEastAsia" w:hAnsiTheme="minorEastAsia"/>
          <w:color w:val="000000" w:themeColor="text1"/>
          <w:sz w:val="30"/>
          <w:szCs w:val="30"/>
          <w:highlight w:val="none"/>
          <w:lang w:val="en-US" w:eastAsia="zh-CN"/>
          <w14:textFill>
            <w14:solidFill>
              <w14:schemeClr w14:val="tx1"/>
            </w14:solidFill>
          </w14:textFill>
        </w:rPr>
        <w:t>20251028</w:t>
      </w:r>
    </w:p>
    <w:p w14:paraId="6EF0B829">
      <w:pPr>
        <w:numPr>
          <w:ilvl w:val="0"/>
          <w:numId w:val="1"/>
        </w:numPr>
        <w:ind w:firstLine="1350" w:firstLineChars="450"/>
        <w:rPr>
          <w:rFonts w:hint="default" w:asciiTheme="minorEastAsia" w:hAnsiTheme="minorEastAsia"/>
          <w:color w:val="000000" w:themeColor="text1"/>
          <w:sz w:val="30"/>
          <w:szCs w:val="30"/>
          <w:highlight w:val="none"/>
          <w:lang w:val="en-US" w:eastAsia="zh-CN"/>
          <w14:textFill>
            <w14:solidFill>
              <w14:schemeClr w14:val="tx1"/>
            </w14:solidFill>
          </w14:textFill>
        </w:rPr>
      </w:pPr>
      <w:r>
        <w:rPr>
          <w:rFonts w:hint="eastAsia" w:asciiTheme="minorEastAsia" w:hAnsiTheme="minorEastAsia"/>
          <w:sz w:val="30"/>
          <w:szCs w:val="30"/>
          <w:highlight w:val="none"/>
        </w:rPr>
        <w:t>食品安全监督抽检合格信息-</w:t>
      </w:r>
      <w:r>
        <w:rPr>
          <w:rFonts w:hint="eastAsia" w:asciiTheme="minorEastAsia" w:hAnsiTheme="minorEastAsia"/>
          <w:color w:val="000000" w:themeColor="text1"/>
          <w:sz w:val="30"/>
          <w:szCs w:val="30"/>
          <w:highlight w:val="none"/>
          <w:lang w:val="en-US" w:eastAsia="zh-CN"/>
          <w14:textFill>
            <w14:solidFill>
              <w14:schemeClr w14:val="tx1"/>
            </w14:solidFill>
          </w14:textFill>
        </w:rPr>
        <w:t>20251028</w:t>
      </w:r>
    </w:p>
    <w:p w14:paraId="2448A76C">
      <w:pPr>
        <w:rPr>
          <w:rFonts w:hint="eastAsia" w:asciiTheme="minorEastAsia" w:hAnsiTheme="minorEastAsia"/>
          <w:sz w:val="30"/>
          <w:szCs w:val="30"/>
          <w:highlight w:val="none"/>
          <w:lang w:val="en-US" w:eastAsia="zh-CN"/>
        </w:rPr>
      </w:pPr>
    </w:p>
    <w:p w14:paraId="635226FF">
      <w:pPr>
        <w:ind w:firstLine="1350" w:firstLineChars="450"/>
        <w:rPr>
          <w:rFonts w:hint="eastAsia" w:asciiTheme="minorEastAsia" w:hAnsiTheme="minorEastAsia"/>
          <w:sz w:val="30"/>
          <w:szCs w:val="30"/>
          <w:highlight w:val="none"/>
          <w:lang w:val="en-US" w:eastAsia="zh-CN"/>
        </w:rPr>
      </w:pPr>
    </w:p>
    <w:p w14:paraId="7A0C2F21">
      <w:pPr>
        <w:ind w:firstLine="1350" w:firstLineChars="450"/>
        <w:jc w:val="right"/>
        <w:rPr>
          <w:rFonts w:hint="default" w:asciiTheme="minorEastAsia" w:hAnsiTheme="minorEastAsia"/>
          <w:sz w:val="30"/>
          <w:szCs w:val="30"/>
          <w:highlight w:val="none"/>
          <w:lang w:val="en-US" w:eastAsia="zh-CN"/>
        </w:rPr>
      </w:pPr>
      <w:r>
        <w:rPr>
          <w:rFonts w:hint="eastAsia" w:asciiTheme="minorEastAsia" w:hAnsiTheme="minorEastAsia"/>
          <w:sz w:val="30"/>
          <w:szCs w:val="30"/>
          <w:highlight w:val="none"/>
          <w:lang w:val="en-US" w:eastAsia="zh-CN"/>
        </w:rPr>
        <w:t>2025年10月28日</w:t>
      </w:r>
    </w:p>
    <w:p w14:paraId="493CCBD3">
      <w:pPr>
        <w:pStyle w:val="10"/>
        <w:ind w:left="0" w:leftChars="0" w:firstLine="0" w:firstLineChars="0"/>
        <w:rPr>
          <w:rFonts w:asciiTheme="minorEastAsia" w:hAnsiTheme="minorEastAsia"/>
          <w:b/>
          <w:sz w:val="36"/>
          <w:szCs w:val="36"/>
        </w:rPr>
      </w:pPr>
      <w:r>
        <w:rPr>
          <w:rFonts w:asciiTheme="minorEastAsia" w:hAnsiTheme="minorEastAsia"/>
          <w:sz w:val="30"/>
          <w:szCs w:val="30"/>
          <w:highlight w:val="none"/>
        </w:rPr>
        <w:br w:type="page"/>
      </w:r>
      <w:r>
        <w:rPr>
          <w:rFonts w:hint="eastAsia" w:asciiTheme="minorEastAsia" w:hAnsiTheme="minorEastAsia"/>
          <w:b/>
          <w:sz w:val="36"/>
          <w:szCs w:val="36"/>
        </w:rPr>
        <w:t>附件1</w:t>
      </w:r>
    </w:p>
    <w:p w14:paraId="653516BA">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14:paraId="492900C0">
      <w:pPr>
        <w:spacing w:line="240" w:lineRule="auto"/>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Cs/>
          <w:color w:val="000000" w:themeColor="text1"/>
          <w:sz w:val="32"/>
          <w:szCs w:val="32"/>
          <w:highlight w:val="none"/>
          <w14:textFill>
            <w14:solidFill>
              <w14:schemeClr w14:val="tx1"/>
            </w14:solidFill>
          </w14:textFill>
        </w:rPr>
        <w:t>、餐饮食品</w:t>
      </w:r>
    </w:p>
    <w:p w14:paraId="6568A718">
      <w:pPr>
        <w:spacing w:line="240" w:lineRule="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（一）抽检依据</w:t>
      </w:r>
    </w:p>
    <w:p w14:paraId="7E125426">
      <w:pPr>
        <w:spacing w:line="24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抽检依据GB 2716 </w:t>
      </w:r>
      <w:r>
        <w:rPr>
          <w:rFonts w:hint="eastAsia" w:ascii="仿宋_GB2312" w:hAnsi="仿宋_GB2312" w:eastAsia="仿宋_GB2312" w:cs="仿宋_GB2312"/>
          <w:sz w:val="32"/>
          <w:szCs w:val="32"/>
          <w:highlight w:val="none"/>
          <w:lang w:val="en-US" w:eastAsia="zh-CN"/>
        </w:rPr>
        <w:t>-2018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植物油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等标准要求</w:t>
      </w:r>
      <w:r>
        <w:rPr>
          <w:rFonts w:hint="eastAsia" w:ascii="仿宋_GB2312" w:hAnsi="仿宋_GB2312" w:eastAsia="仿宋_GB2312" w:cs="仿宋_GB2312"/>
          <w:sz w:val="32"/>
          <w:szCs w:val="32"/>
          <w:highlight w:val="none"/>
        </w:rPr>
        <w:t>。</w:t>
      </w:r>
    </w:p>
    <w:p w14:paraId="2098EAC3">
      <w:pPr>
        <w:numPr>
          <w:ilvl w:val="0"/>
          <w:numId w:val="0"/>
        </w:numPr>
        <w:spacing w:line="240" w:lineRule="auto"/>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kern w:val="2"/>
          <w:sz w:val="32"/>
          <w:szCs w:val="32"/>
          <w:lang w:val="en-US" w:eastAsia="zh-CN" w:bidi="ar-SA"/>
        </w:rPr>
        <w:t>（二）</w:t>
      </w:r>
      <w:r>
        <w:rPr>
          <w:rFonts w:hint="eastAsia" w:ascii="楷体_GB2312" w:hAnsi="楷体_GB2312" w:eastAsia="楷体_GB2312" w:cs="楷体_GB2312"/>
          <w:bCs/>
          <w:sz w:val="32"/>
          <w:szCs w:val="32"/>
          <w:highlight w:val="none"/>
        </w:rPr>
        <w:t>抽检项目</w:t>
      </w:r>
    </w:p>
    <w:p w14:paraId="4C0EE563">
      <w:pPr>
        <w:numPr>
          <w:ilvl w:val="0"/>
          <w:numId w:val="0"/>
        </w:numPr>
        <w:spacing w:line="240" w:lineRule="auto"/>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馒头花卷（自制）</w:t>
      </w:r>
      <w:r>
        <w:rPr>
          <w:rFonts w:hint="eastAsia" w:ascii="仿宋_GB2312" w:hAnsi="仿宋_GB2312" w:eastAsia="仿宋_GB2312" w:cs="仿宋_GB2312"/>
          <w:color w:val="000000" w:themeColor="text1"/>
          <w:sz w:val="32"/>
          <w:szCs w:val="32"/>
          <w14:textFill>
            <w14:solidFill>
              <w14:schemeClr w14:val="tx1"/>
            </w14:solidFill>
          </w14:textFill>
        </w:rPr>
        <w:t>抽检项目包括苯甲酸及其钠盐（以苯甲酸计）、山梨酸及其钾盐（以山梨酸计）、糖精钠（以糖精计）、脱氢乙酸及其钠盐（以脱氢乙酸计）、甜蜜素（以环己基氨基磺酸计）。</w:t>
      </w:r>
    </w:p>
    <w:p w14:paraId="07C036FD">
      <w:pPr>
        <w:numPr>
          <w:ilvl w:val="0"/>
          <w:numId w:val="0"/>
        </w:numPr>
        <w:spacing w:line="24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2.其他生制面制品(自制)</w:t>
      </w:r>
      <w:r>
        <w:rPr>
          <w:rFonts w:hint="eastAsia" w:ascii="仿宋_GB2312" w:hAnsi="仿宋_GB2312" w:eastAsia="仿宋_GB2312" w:cs="仿宋_GB2312"/>
          <w:color w:val="000000" w:themeColor="text1"/>
          <w:sz w:val="32"/>
          <w:szCs w:val="32"/>
          <w14:textFill>
            <w14:solidFill>
              <w14:schemeClr w14:val="tx1"/>
            </w14:solidFill>
          </w14:textFill>
        </w:rPr>
        <w:t>抽检项目包括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苯甲酸及其钠盐（以苯甲酸计）、山梨酸及其钾盐（以山梨酸计）。</w:t>
      </w:r>
    </w:p>
    <w:p w14:paraId="20050AA7">
      <w:pPr>
        <w:spacing w:line="240" w:lineRule="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调味品</w:t>
      </w:r>
    </w:p>
    <w:p w14:paraId="37D47FCE">
      <w:pPr>
        <w:spacing w:line="240" w:lineRule="auto"/>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（一）抽检依据</w:t>
      </w:r>
    </w:p>
    <w:p w14:paraId="10E6271F">
      <w:pPr>
        <w:spacing w:line="24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抽检依据GB 2760-2024《食品安全国家标准 食品添加剂使用标准》、GB 2717-2018《食品安全国家标准 酱油》、GB 2719-2018《食品安全国家标准 食醋》、食品整治办〔2008〕3 号 全国打击违法添加非食用物质和滥用食品添加剂专项整治领导小组关于印发《食品中可能违法添加的非食用物质和易滥用的食品添加剂品种名单（第一批）》的通知 、整顿办函〔2011〕1号 全国食品安全整顿工作办公室关于印发《食品中可能违法添加的非食用物质和易滥用的食品添加剂品种名单（第五批）》的通知、GB 29921-2013《食品安全国家标准 食品中致病菌限量》、GB 29921-2021《食品安全国家标准 食品中致病菌限量》、GB 31607-2021《食品安全国家标准 散装即食食品中致病菌限量》、GB 2720-2015《食品安全国家标准 味精》、SB/T 10416-2007 《调味料酒》等标准及产品明示标准和质量要求。</w:t>
      </w:r>
    </w:p>
    <w:p w14:paraId="708B5272">
      <w:pPr>
        <w:numPr>
          <w:ilvl w:val="0"/>
          <w:numId w:val="0"/>
        </w:numPr>
        <w:spacing w:line="240" w:lineRule="auto"/>
        <w:ind w:leftChars="0"/>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lang w:eastAsia="zh-CN"/>
        </w:rPr>
        <w:t>（二）</w:t>
      </w:r>
      <w:r>
        <w:rPr>
          <w:rFonts w:hint="eastAsia" w:ascii="楷体_GB2312" w:hAnsi="楷体_GB2312" w:eastAsia="楷体_GB2312" w:cs="楷体_GB2312"/>
          <w:bCs/>
          <w:sz w:val="32"/>
          <w:szCs w:val="32"/>
          <w:highlight w:val="none"/>
        </w:rPr>
        <w:t>检验项目</w:t>
      </w:r>
    </w:p>
    <w:p w14:paraId="0CB45453">
      <w:pPr>
        <w:numPr>
          <w:ilvl w:val="0"/>
          <w:numId w:val="0"/>
        </w:numPr>
        <w:spacing w:line="24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lang w:val="en-US" w:eastAsia="zh-CN"/>
        </w:rPr>
        <w:t>食醋检验项目包括总酸（以乙酸计）、不挥发酸（以乳酸计）、苯甲酸及其钠盐（以苯甲酸计）、山梨酸及其钾盐（以山梨酸计）、糖精钠（以糖精计）、脱氢乙酸及其钠盐（以脱氢乙酸计）、防腐剂混合使用时各自用量占其最大使用量的比例之和、甜蜜素、菌落总数。</w:t>
      </w:r>
    </w:p>
    <w:p w14:paraId="5C2BE354">
      <w:pPr>
        <w:numPr>
          <w:ilvl w:val="0"/>
          <w:numId w:val="0"/>
        </w:numPr>
        <w:spacing w:line="24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lang w:val="en-US" w:eastAsia="zh-CN"/>
        </w:rPr>
        <w:t>食用盐检验项目包括钡（以Ba计）、碘（以I计）、铅（以Pb计）、总砷（以As计）、镉（以Cd计）、总汞（以Hg计）、亚铁氰化钾/亚铁氰化钠、（以亚铁氰根计）</w:t>
      </w:r>
    </w:p>
    <w:p w14:paraId="5451F7D2">
      <w:pPr>
        <w:numPr>
          <w:ilvl w:val="0"/>
          <w:numId w:val="0"/>
        </w:numPr>
        <w:spacing w:line="240" w:lineRule="auto"/>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sz w:val="32"/>
          <w:szCs w:val="32"/>
          <w:highlight w:val="none"/>
          <w:lang w:val="en-US" w:eastAsia="zh-CN"/>
        </w:rPr>
        <w:t>料酒检验项目包括氨基酸态氮（以氮计）、山梨酸及其钾盐（以山梨酸计）、脱氢乙酸及其钠盐（以脱氢乙酸计）、甜蜜素（以环己基氨基磺酸计）。</w:t>
      </w:r>
    </w:p>
    <w:p w14:paraId="3109F3AE">
      <w:pPr>
        <w:numPr>
          <w:ilvl w:val="0"/>
          <w:numId w:val="0"/>
        </w:numPr>
        <w:spacing w:line="240" w:lineRule="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三、淀粉及淀粉制品</w:t>
      </w:r>
    </w:p>
    <w:p w14:paraId="528CA225">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30AD9E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2760-2024</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2762-2022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食品中污染物限量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31637-2016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食用淀粉</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》等标准要求</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2BE18E95">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（二）检验项目</w:t>
      </w:r>
    </w:p>
    <w:p w14:paraId="01EF7C1A">
      <w:pPr>
        <w:numPr>
          <w:ilvl w:val="0"/>
          <w:numId w:val="0"/>
        </w:numPr>
        <w:spacing w:line="240" w:lineRule="auto"/>
        <w:ind w:left="0" w:leftChars="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粉丝粉条检验项目包括铅（以Pb计）、苯甲酸及其钠盐（以苯甲酸计）、山梨酸及其钾盐（以山梨酸计）、铝的残留量（干样品，以Al计）、二氧化硫残留量</w:t>
      </w:r>
      <w:r>
        <w:rPr>
          <w:rFonts w:hint="eastAsia" w:ascii="仿宋_GB2312" w:hAnsi="仿宋_GB2312" w:eastAsia="仿宋_GB2312" w:cs="仿宋_GB2312"/>
          <w:color w:val="000000" w:themeColor="text1"/>
          <w:kern w:val="2"/>
          <w:sz w:val="32"/>
          <w:szCs w:val="32"/>
          <w:vertAlign w:val="baseline"/>
          <w:lang w:val="en-US" w:eastAsia="zh-CN"/>
          <w14:textFill>
            <w14:solidFill>
              <w14:schemeClr w14:val="tx1"/>
            </w14:solidFill>
          </w14:textFill>
        </w:rPr>
        <w:t>。</w:t>
      </w:r>
    </w:p>
    <w:p w14:paraId="2993AE0C">
      <w:pPr>
        <w:spacing w:line="240" w:lineRule="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四、粮食加工品</w:t>
      </w:r>
    </w:p>
    <w:p w14:paraId="682EB440">
      <w:pPr>
        <w:pStyle w:val="5"/>
        <w:spacing w:line="240" w:lineRule="auto"/>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（一）抽检依据</w:t>
      </w:r>
    </w:p>
    <w:p w14:paraId="0F02F932">
      <w:pPr>
        <w:pStyle w:val="5"/>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抽检依据GB 2760-2014《食品安全国家标准 食品添加剂使用标准》、GB 2762-2022《食品安全国家标准 食品中污染物限量》、GB 2761-2017《食品安全国家标准 食品中真菌毒素限量》等标准的要求。</w:t>
      </w:r>
    </w:p>
    <w:p w14:paraId="36BAC32B">
      <w:pPr>
        <w:pStyle w:val="5"/>
        <w:spacing w:line="240" w:lineRule="auto"/>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（二）检验项目</w:t>
      </w:r>
    </w:p>
    <w:p w14:paraId="3CEEEFA7">
      <w:pPr>
        <w:numPr>
          <w:ilvl w:val="0"/>
          <w:numId w:val="2"/>
        </w:numPr>
        <w:spacing w:line="240" w:lineRule="auto"/>
        <w:ind w:left="0" w:leftChars="0"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小麦粉抽检项目包括镉（以Cd计）、苯并[a]芘、玉米赤霉烯酮、脱氧雪腐镰刀菌烯醇、赭曲霉毒素A、黄曲霉毒素B</w:t>
      </w:r>
      <w:r>
        <w:rPr>
          <w:rFonts w:hint="eastAsia" w:ascii="仿宋_GB2312" w:hAnsi="仿宋_GB2312" w:eastAsia="仿宋_GB2312" w:cs="仿宋_GB2312"/>
          <w:color w:val="000000" w:themeColor="text1"/>
          <w:kern w:val="2"/>
          <w:sz w:val="32"/>
          <w:szCs w:val="32"/>
          <w:highlight w:val="none"/>
          <w:vertAlign w:val="subscript"/>
          <w:lang w:val="en-US" w:eastAsia="zh-CN"/>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p>
    <w:p w14:paraId="5AFDBCDD">
      <w:pPr>
        <w:numPr>
          <w:ilvl w:val="0"/>
          <w:numId w:val="2"/>
        </w:numPr>
        <w:spacing w:line="240" w:lineRule="auto"/>
        <w:ind w:left="0" w:leftChars="0"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大米抽检项目包括铅（以Pb计）、镉（以Cd计）、无机砷（以As计）、苯并[a]芘、黄曲霉毒素B</w:t>
      </w:r>
      <w:r>
        <w:rPr>
          <w:rFonts w:hint="eastAsia" w:ascii="仿宋_GB2312" w:hAnsi="仿宋_GB2312" w:eastAsia="仿宋_GB2312" w:cs="仿宋_GB2312"/>
          <w:color w:val="000000" w:themeColor="text1"/>
          <w:kern w:val="2"/>
          <w:sz w:val="32"/>
          <w:szCs w:val="32"/>
          <w:highlight w:val="none"/>
          <w:vertAlign w:val="subscript"/>
          <w:lang w:val="en-US" w:eastAsia="zh-CN"/>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、赭曲霉毒素A。</w:t>
      </w:r>
    </w:p>
    <w:p w14:paraId="35DD0A0E">
      <w:pPr>
        <w:numPr>
          <w:ilvl w:val="0"/>
          <w:numId w:val="0"/>
        </w:numPr>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3.挂面抽检项目包括脱氢乙酸及其钠盐（以脱氢乙酸计）。</w:t>
      </w:r>
    </w:p>
    <w:p w14:paraId="43C161C5">
      <w:pPr>
        <w:numPr>
          <w:ilvl w:val="0"/>
          <w:numId w:val="0"/>
        </w:numPr>
        <w:spacing w:line="240" w:lineRule="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highlight w:val="none"/>
          <w:lang w:val="en-US" w:eastAsia="zh-CN"/>
        </w:rPr>
        <w:t>水果制品</w:t>
      </w:r>
    </w:p>
    <w:p w14:paraId="563A27F9">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577DDAC2">
      <w:pPr>
        <w:numPr>
          <w:ilvl w:val="0"/>
          <w:numId w:val="0"/>
        </w:numPr>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2760-2024</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GB 2761-2017《食品安全国家标准 食品中真菌毒素限量》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5009.28-2016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食品中苯甲酸、山梨酸和糖精钠的测定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5009.34-2022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食品中二氧化硫的测定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5009.121-2016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食品中脱氢乙酸的测定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》等标准及产品明示标准和质量要求。</w:t>
      </w:r>
    </w:p>
    <w:p w14:paraId="49C80CC1">
      <w:pPr>
        <w:pStyle w:val="5"/>
        <w:numPr>
          <w:ilvl w:val="0"/>
          <w:numId w:val="0"/>
        </w:numPr>
        <w:spacing w:line="240" w:lineRule="auto"/>
        <w:ind w:left="0" w:leftChars="0" w:firstLine="0" w:firstLineChars="0"/>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（二）</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检验项目</w:t>
      </w:r>
    </w:p>
    <w:p w14:paraId="6CD414D0">
      <w:pPr>
        <w:spacing w:line="240" w:lineRule="auto"/>
        <w:ind w:firstLine="640" w:firstLineChars="200"/>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蜜饯类、凉果类、果脯类、话化类、果糕类检验项目包括苯甲酸及其钠盐(以苯甲酸计)、山梨酸及其钾盐(以山梨酸计)、糖精钠(以糖精计)、脱氢乙酸及其钠盐(以脱氢乙酸计)、甜蜜素(以环己基氨基磺酸计)、安赛蜜、二氧化硫残留量。</w:t>
      </w:r>
    </w:p>
    <w:p w14:paraId="1638D23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六、乳制品</w:t>
      </w:r>
    </w:p>
    <w:p w14:paraId="5F1294ED">
      <w:pPr>
        <w:pStyle w:val="5"/>
        <w:spacing w:line="240" w:lineRule="auto"/>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（一）抽检依据</w:t>
      </w:r>
    </w:p>
    <w:p w14:paraId="0F9D038D">
      <w:pPr>
        <w:pStyle w:val="5"/>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抽检依据GB 2760-2014 《食品安全国家标准 食品添加剂使用标准》、GB 2762-2022《食品安全国家标准 食品中污染物限量》、GB 2761-2017《食品安全国家标准 食品中真菌毒素限量》、GB 25190-2010《食品安全国家标准 灭菌乳》、GB 25191-2010《食品安全国家标准 调制乳》等标准的要求。</w:t>
      </w:r>
    </w:p>
    <w:p w14:paraId="7935FA99">
      <w:pPr>
        <w:pStyle w:val="5"/>
        <w:numPr>
          <w:ilvl w:val="0"/>
          <w:numId w:val="0"/>
        </w:numPr>
        <w:spacing w:line="240" w:lineRule="auto"/>
        <w:ind w:left="0" w:leftChars="0" w:firstLine="0" w:firstLineChars="0"/>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（二）</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检验项目</w:t>
      </w:r>
    </w:p>
    <w:p w14:paraId="2BF018B5">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1.调制乳检验项目包括蛋白质、三聚氰胺、菌落总数、大肠菌群。</w:t>
      </w:r>
    </w:p>
    <w:p w14:paraId="732055DD">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2.灭菌乳检验项目包括蛋白质、非脂乳固体、酸度、</w:t>
      </w:r>
    </w:p>
    <w:p w14:paraId="54DF62F9">
      <w:pPr>
        <w:spacing w:line="240" w:lineRule="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脂肪、三聚氰胺。</w:t>
      </w:r>
    </w:p>
    <w:p w14:paraId="23F0F1CE">
      <w:pPr>
        <w:spacing w:line="240" w:lineRule="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七、肉制品</w:t>
      </w:r>
    </w:p>
    <w:p w14:paraId="1E3ED1D8">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6B6FF875">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2726-2016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熟肉制品</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、GB2760-2024</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2762-2022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食品中污染物限量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29921-2021</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预包装食品中致病菌限量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31607-2021</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散装即食食品中致病菌限量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》等标准要求</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2B07C418">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（二）检验项目</w:t>
      </w:r>
    </w:p>
    <w:p w14:paraId="43C1AC6B">
      <w:pPr>
        <w:numPr>
          <w:ilvl w:val="0"/>
          <w:numId w:val="0"/>
        </w:numPr>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熏煮香肠火腿制品检验项目包括亚硝酸盐（以亚硝酸钠计）、纳他霉素、氯霉素、苯甲酸及其钠盐(以苯甲酸计)、山梨酸及其钾盐(以山梨酸计)、脱氢乙酸及其钠盐(以脱氢乙酸计)、菌落总数、大肠菌群</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p>
    <w:p w14:paraId="0F8D3D22">
      <w:pPr>
        <w:numPr>
          <w:ilvl w:val="0"/>
          <w:numId w:val="0"/>
        </w:numPr>
        <w:spacing w:line="240" w:lineRule="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八</w:t>
      </w:r>
      <w:r>
        <w:rPr>
          <w:rFonts w:hint="eastAsia"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食用油、油脂及其制品</w:t>
      </w:r>
    </w:p>
    <w:p w14:paraId="7A17FC22">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194668B6">
      <w:pPr>
        <w:keepNext w:val="0"/>
        <w:keepLines w:val="0"/>
        <w:widowControl/>
        <w:suppressLineNumbers w:val="0"/>
        <w:spacing w:line="240" w:lineRule="auto"/>
        <w:ind w:firstLine="640" w:firstLineChars="200"/>
        <w:jc w:val="left"/>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val="en-US" w:eastAsia="zh-CN"/>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2716-2018</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植物油</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2760-2024</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GB 2761-2017《食品安全国家标准 食品中真菌毒素限量》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2762-2022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食品中污染物限量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GB 5009.12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-2023</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食品中铅的测定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GB 5009.262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食品中溶剂残留量的测定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32"/>
          <w:highlight w:val="none"/>
        </w:rPr>
        <w:t>等标准的要求</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p>
    <w:p w14:paraId="4AAF1618">
      <w:pPr>
        <w:keepNext w:val="0"/>
        <w:keepLines w:val="0"/>
        <w:widowControl/>
        <w:numPr>
          <w:ilvl w:val="0"/>
          <w:numId w:val="3"/>
        </w:numPr>
        <w:suppressLineNumbers w:val="0"/>
        <w:spacing w:line="240" w:lineRule="auto"/>
        <w:ind w:left="0" w:leftChars="0" w:firstLine="0" w:firstLineChars="0"/>
        <w:jc w:val="lef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检验项目</w:t>
      </w:r>
    </w:p>
    <w:p w14:paraId="78BD1B9C">
      <w:pPr>
        <w:keepNext w:val="0"/>
        <w:keepLines w:val="0"/>
        <w:widowControl/>
        <w:numPr>
          <w:ilvl w:val="0"/>
          <w:numId w:val="0"/>
        </w:numPr>
        <w:suppressLineNumbers w:val="0"/>
        <w:spacing w:line="240" w:lineRule="auto"/>
        <w:ind w:leftChars="0" w:firstLine="640" w:firstLineChars="200"/>
        <w:jc w:val="left"/>
        <w:rPr>
          <w:rFonts w:hint="eastAsia" w:ascii="楷体" w:hAnsi="楷体" w:eastAsia="楷体" w:cs="楷体"/>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大豆油</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检验项目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包括酸价、过氧化值、苯并[a]芘、溶剂残留量、特丁基对苯二酚（TBHQ）。</w:t>
      </w:r>
    </w:p>
    <w:p w14:paraId="4CBE178B">
      <w:pPr>
        <w:numPr>
          <w:ilvl w:val="0"/>
          <w:numId w:val="0"/>
        </w:numPr>
        <w:spacing w:line="240" w:lineRule="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lang w:eastAsia="zh-CN"/>
          <w14:textFill>
            <w14:solidFill>
              <w14:schemeClr w14:val="tx1"/>
            </w14:solidFill>
          </w14:textFill>
        </w:rPr>
        <w:t>九、</w:t>
      </w:r>
      <w:r>
        <w:rPr>
          <w:rFonts w:hint="eastAsia" w:ascii="黑体" w:hAnsi="黑体" w:eastAsia="黑体" w:cs="黑体"/>
          <w:bCs/>
          <w:color w:val="000000" w:themeColor="text1"/>
          <w:sz w:val="32"/>
          <w:szCs w:val="32"/>
          <w:highlight w:val="none"/>
          <w14:textFill>
            <w14:solidFill>
              <w14:schemeClr w14:val="tx1"/>
            </w14:solidFill>
          </w14:textFill>
        </w:rPr>
        <w:t>食用农产品</w:t>
      </w:r>
    </w:p>
    <w:p w14:paraId="0A6F615A">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7F4823F3">
      <w:pPr>
        <w:pStyle w:val="5"/>
        <w:spacing w:line="240" w:lineRule="auto"/>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sz w:val="32"/>
          <w:szCs w:val="32"/>
          <w:highlight w:val="none"/>
          <w:lang w:val="en-US" w:eastAsia="zh-CN"/>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2763-2021</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食品中农药最大残留限量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2763.1-2022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食品中2,4-滴丁酸钠盐等112种农药最大残留限量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GB 31650-2019《食品安全国家标准 食品中兽药最大残留限量》、农业农村部公告 第250号《食品动物中禁止使用的药品及其他化合物清单》、GB 31650.1-2022《食品安全国家标准</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食品中41种兽药最大残留限量》</w:t>
      </w:r>
      <w:r>
        <w:rPr>
          <w:rFonts w:hint="eastAsia" w:ascii="仿宋_GB2312" w:hAnsi="仿宋_GB2312" w:eastAsia="仿宋_GB2312" w:cs="仿宋_GB2312"/>
          <w:color w:val="000000" w:themeColor="text1"/>
          <w:kern w:val="2"/>
          <w:sz w:val="32"/>
          <w:szCs w:val="32"/>
          <w14:textFill>
            <w14:solidFill>
              <w14:schemeClr w14:val="tx1"/>
            </w14:solidFill>
          </w14:textFill>
        </w:rPr>
        <w:t>等标准的要求。</w:t>
      </w:r>
    </w:p>
    <w:p w14:paraId="7E155C54">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w:t>
      </w:r>
      <w:r>
        <w:rPr>
          <w:rFonts w:hint="eastAsia" w:ascii="楷体" w:hAnsi="楷体" w:eastAsia="楷体" w:cs="楷体"/>
          <w:color w:val="000000" w:themeColor="text1"/>
          <w:kern w:val="2"/>
          <w:sz w:val="32"/>
          <w:szCs w:val="32"/>
          <w14:textFill>
            <w14:solidFill>
              <w14:schemeClr w14:val="tx1"/>
            </w14:solidFill>
          </w14:textFill>
        </w:rPr>
        <w:t>二）检验项目</w:t>
      </w:r>
    </w:p>
    <w:p w14:paraId="404A711E">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1.豇豆抽检项目包括啶虫脒、乐果、毒死蜱、三唑磷、水胺硫磷、氯氟氰菊酯和高效氯氟氰菊酯、倍硫磷、噻虫胺、噻虫嗪。</w:t>
      </w:r>
    </w:p>
    <w:p w14:paraId="4F0B531E">
      <w:pPr>
        <w:spacing w:line="24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2.芒果抽检项目包括苯醚甲环唑、吡唑醚菌酯、吡虫啉、戊唑醇、噻虫胺、噻虫嗪。</w:t>
      </w:r>
    </w:p>
    <w:p w14:paraId="43D87643">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淡水鱼抽检项目包括氯霉素、呋喃唑酮代谢物、呋喃西林代谢物、呋喃妥因代谢物、恩诺沙星、磺胺类(总量）、氧氟沙星、甲氧苄啶、地西泮。</w:t>
      </w:r>
    </w:p>
    <w:p w14:paraId="6568BA19">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鸡蛋抽检项目包括甲硝唑、地美硝唑、恩诺沙星、氧氟沙星、沙拉沙星、磺胺类(总量)、甲氧苄啶、多西环素。</w:t>
      </w:r>
    </w:p>
    <w:p w14:paraId="74D1481A">
      <w:pPr>
        <w:spacing w:line="24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姜抽检项目包括</w:t>
      </w:r>
      <w:r>
        <w:rPr>
          <w:rFonts w:hint="default" w:ascii="仿宋_GB2312" w:hAnsi="仿宋_GB2312" w:eastAsia="仿宋_GB2312" w:cs="仿宋_GB2312"/>
          <w:sz w:val="32"/>
          <w:szCs w:val="32"/>
          <w:lang w:val="en-US" w:eastAsia="zh-CN"/>
        </w:rPr>
        <w:t>吡虫啉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敌敌畏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毒死蜱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甲拌磷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克百威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六六六</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氯氟氰菊酯和高效氯氟氰菊酯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氯氰菊酯和高效氯氰菊酯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氯唑磷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噻虫胺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噻虫嗪</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氧乐果</w:t>
      </w:r>
      <w:r>
        <w:rPr>
          <w:rFonts w:hint="eastAsia" w:ascii="仿宋_GB2312" w:hAnsi="仿宋_GB2312" w:eastAsia="仿宋_GB2312" w:cs="仿宋_GB2312"/>
          <w:sz w:val="32"/>
          <w:szCs w:val="32"/>
          <w:lang w:val="en-US" w:eastAsia="zh-CN"/>
        </w:rPr>
        <w:t>。</w:t>
      </w:r>
    </w:p>
    <w:p w14:paraId="6CC3E552">
      <w:pPr>
        <w:spacing w:line="24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普通白菜抽检项目包括毒死蜱、水胺硫磷、吡虫啉、啶虫脒氯氟氰菊酯和高效氯氟氰菊酯。</w:t>
      </w:r>
    </w:p>
    <w:p w14:paraId="6CE0CDC6">
      <w:pPr>
        <w:spacing w:line="24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豆类抽检项目包括赭曲霉毒素A、吡虫啉。</w:t>
      </w:r>
    </w:p>
    <w:p w14:paraId="78CF1300">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．茄子</w:t>
      </w:r>
      <w:r>
        <w:rPr>
          <w:rFonts w:hint="eastAsia" w:ascii="仿宋_GB2312" w:hAnsi="仿宋_GB2312" w:eastAsia="仿宋_GB2312" w:cs="仿宋_GB2312"/>
          <w:sz w:val="32"/>
          <w:szCs w:val="32"/>
          <w:lang w:val="en-US" w:eastAsia="zh-CN"/>
        </w:rPr>
        <w:t>抽检项目包括噻虫胺、噻虫嗪、吡唑醚菌酯、毒死蜱、水胺硫磷。</w:t>
      </w:r>
    </w:p>
    <w:p w14:paraId="11B943C1">
      <w:pPr>
        <w:spacing w:line="24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9.苹果抽检项目包括敌敌畏、毒死蜱、啶虫脒、甲拌磷。</w:t>
      </w:r>
    </w:p>
    <w:p w14:paraId="262094CF">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10.胡萝卜抽检项目包括毒死蜱、噻虫胺、甲拌磷、氯氟氰菊酯和高效氯氟氰菊酯。</w:t>
      </w:r>
    </w:p>
    <w:p w14:paraId="3933AB3E">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11.柑、橘</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抽检项目包括苯醚甲环唑、联苯菊酯、氯氟氰菊酯和高效氯氟氰菊酯、氯唑磷、三唑磷、毒死蜱。</w:t>
      </w:r>
    </w:p>
    <w:p w14:paraId="357B5FCE">
      <w:pPr>
        <w:spacing w:line="240" w:lineRule="auto"/>
        <w:ind w:firstLine="640" w:firstLineChars="200"/>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12.梨抽检项目包括吡虫啉、多菌灵、噻虫嗪、敌敌畏、毒死蜱、氯氟氰菊酯和高效氯氟氰菊酯、苯醚甲环唑。</w:t>
      </w:r>
    </w:p>
    <w:p w14:paraId="37A81CF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13.马铃薯抽检项目包括毒死蜱、甲拌磷、噻虫嗪、氯氟氰菊酯和高效氯氟氰菊酯。</w:t>
      </w:r>
    </w:p>
    <w:p w14:paraId="7582EEE2">
      <w:pPr>
        <w:pStyle w:val="5"/>
        <w:pBdr>
          <w:top w:val="none" w:color="auto" w:sz="0" w:space="0"/>
          <w:left w:val="none" w:color="auto" w:sz="0" w:space="0"/>
          <w:bottom w:val="none" w:color="auto" w:sz="0" w:space="0"/>
          <w:right w:val="none" w:color="auto" w:sz="0" w:space="0"/>
          <w:between w:val="none" w:color="auto" w:sz="0" w:space="0"/>
        </w:pBdr>
        <w:shd w:val="clea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14.芹菜抽检项目包括毒死蜱、水胺硫磷、噻虫胺、噻虫嗪、甲拌磷、氯氟氰菊酯和高效氯氟氰菊酯、苯醚甲环唑。</w:t>
      </w:r>
    </w:p>
    <w:p w14:paraId="6717C320">
      <w:pPr>
        <w:pStyle w:val="5"/>
        <w:pBdr>
          <w:top w:val="none" w:color="auto" w:sz="0" w:space="0"/>
          <w:left w:val="none" w:color="auto" w:sz="0" w:space="0"/>
          <w:bottom w:val="none" w:color="auto" w:sz="0" w:space="0"/>
          <w:right w:val="none" w:color="auto" w:sz="0" w:space="0"/>
          <w:between w:val="none" w:color="auto" w:sz="0" w:space="0"/>
        </w:pBdr>
        <w:shd w:val="clear"/>
        <w:spacing w:line="240" w:lineRule="auto"/>
        <w:ind w:firstLine="640" w:firstLineChars="200"/>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15.猪肉抽检项目包括呋喃唑酮代谢物、呋喃西林代谢物、恩诺沙星、磺胺类(总量）、甲氧苄啶、克伦特罗、莱克多巴胺、沙丁胺醇、氯霉素。</w:t>
      </w:r>
    </w:p>
    <w:p w14:paraId="182C183B">
      <w:pPr>
        <w:pStyle w:val="5"/>
        <w:spacing w:line="240" w:lineRule="auto"/>
        <w:ind w:firstLine="640" w:firstLineChars="200"/>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16.牛肉抽检项目包括氯霉素、克伦特罗、莱克多巴胺、沙丁胺醇、磺胺类(总量）、恩诺沙星、多西环素、呋喃唑酮代谢物、呋喃西林代谢物、甲氧苄啶。</w:t>
      </w:r>
    </w:p>
    <w:p w14:paraId="1B048674">
      <w:pPr>
        <w:pStyle w:val="5"/>
        <w:spacing w:line="240" w:lineRule="auto"/>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17.羊肉抽检项目包括氯霉素、克伦特罗、莱克多巴胺、沙丁胺醇、磺胺类(总量）、恩诺沙星、呋喃唑酮代谢物、呋喃西林代谢物。</w:t>
      </w:r>
    </w:p>
    <w:p w14:paraId="1FDFD30F">
      <w:pPr>
        <w:pStyle w:val="5"/>
        <w:spacing w:line="240" w:lineRule="auto"/>
        <w:ind w:firstLine="640" w:firstLineChars="200"/>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18.鸡肉抽检项目包括氧氟沙星、氯霉素、呋喃唑酮代谢物、呋喃西林代谢物、恩诺沙星、多西环素、尼卡巴嗪。</w:t>
      </w:r>
    </w:p>
    <w:p w14:paraId="4E101D38">
      <w:pPr>
        <w:pStyle w:val="5"/>
        <w:spacing w:line="240" w:lineRule="auto"/>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19.鸡肝抽检项目包括氧氟沙星、氯霉素、呋喃唑酮代谢物、呋喃西林代谢物、恩诺沙星。</w:t>
      </w:r>
    </w:p>
    <w:p w14:paraId="01D64EDA">
      <w:pPr>
        <w:pStyle w:val="5"/>
        <w:spacing w:line="240" w:lineRule="auto"/>
        <w:ind w:firstLine="640" w:firstLineChars="200"/>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20.其他禽副产品抽检项目包括呋喃唑酮代谢物、呋喃西林代谢物、氯霉素。</w:t>
      </w:r>
    </w:p>
    <w:p w14:paraId="1251A87F">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0E2AE106">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01B1C919">
      <w:pPr>
        <w:widowControl/>
        <w:jc w:val="left"/>
        <w:rPr>
          <w:rFonts w:asciiTheme="minorEastAsia" w:hAnsiTheme="minorEastAsia"/>
          <w:b/>
          <w:sz w:val="36"/>
          <w:szCs w:val="36"/>
        </w:rPr>
      </w:pPr>
      <w:r>
        <w:rPr>
          <w:rFonts w:hint="eastAsia" w:asciiTheme="minorEastAsia" w:hAnsiTheme="minorEastAsia"/>
          <w:b/>
          <w:sz w:val="36"/>
          <w:szCs w:val="36"/>
        </w:rPr>
        <w:t>附件2</w:t>
      </w:r>
    </w:p>
    <w:p w14:paraId="4852E18A">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6"/>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2357"/>
        <w:gridCol w:w="971"/>
        <w:gridCol w:w="938"/>
        <w:gridCol w:w="966"/>
        <w:gridCol w:w="1181"/>
        <w:gridCol w:w="874"/>
        <w:gridCol w:w="841"/>
        <w:gridCol w:w="1125"/>
        <w:gridCol w:w="576"/>
        <w:gridCol w:w="414"/>
      </w:tblGrid>
      <w:tr w14:paraId="52FB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top"/>
          </w:tcPr>
          <w:p w14:paraId="45F0538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本次抽检的产品包括餐饮食品、调味品、淀粉及淀粉制品、粮食加工品、水果制品、乳制品、肉制品、食用油、油脂及其制品、食用农产品。</w:t>
            </w:r>
          </w:p>
        </w:tc>
      </w:tr>
      <w:tr w14:paraId="4FA8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6719DCA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共抽检</w:t>
            </w:r>
            <w:r>
              <w:rPr>
                <w:rFonts w:hint="eastAsia" w:ascii="宋体" w:hAnsi="宋体" w:eastAsia="宋体" w:cs="宋体"/>
                <w:i w:val="0"/>
                <w:iCs w:val="0"/>
                <w:color w:val="000000"/>
                <w:kern w:val="0"/>
                <w:sz w:val="22"/>
                <w:szCs w:val="22"/>
                <w:u w:val="none"/>
                <w:lang w:val="en-US" w:eastAsia="zh-CN" w:bidi="ar"/>
              </w:rPr>
              <w:t>61</w:t>
            </w:r>
            <w:r>
              <w:rPr>
                <w:rFonts w:hint="default" w:ascii="宋体" w:hAnsi="宋体" w:eastAsia="宋体" w:cs="宋体"/>
                <w:i w:val="0"/>
                <w:iCs w:val="0"/>
                <w:color w:val="000000"/>
                <w:kern w:val="0"/>
                <w:sz w:val="22"/>
                <w:szCs w:val="22"/>
                <w:u w:val="none"/>
                <w:lang w:val="en-US" w:eastAsia="zh-CN" w:bidi="ar"/>
              </w:rPr>
              <w:t>批次产品，其中合格产品</w:t>
            </w:r>
            <w:r>
              <w:rPr>
                <w:rFonts w:hint="eastAsia" w:ascii="宋体" w:hAnsi="宋体" w:eastAsia="宋体" w:cs="宋体"/>
                <w:i w:val="0"/>
                <w:iCs w:val="0"/>
                <w:color w:val="000000"/>
                <w:kern w:val="0"/>
                <w:sz w:val="22"/>
                <w:szCs w:val="22"/>
                <w:u w:val="none"/>
                <w:lang w:val="en-US" w:eastAsia="zh-CN" w:bidi="ar"/>
              </w:rPr>
              <w:t>61</w:t>
            </w:r>
            <w:r>
              <w:rPr>
                <w:rFonts w:hint="default" w:ascii="宋体" w:hAnsi="宋体" w:eastAsia="宋体" w:cs="宋体"/>
                <w:i w:val="0"/>
                <w:iCs w:val="0"/>
                <w:color w:val="000000"/>
                <w:kern w:val="0"/>
                <w:sz w:val="22"/>
                <w:szCs w:val="22"/>
                <w:u w:val="none"/>
                <w:lang w:val="en-US" w:eastAsia="zh-CN" w:bidi="ar"/>
              </w:rPr>
              <w:t>批次。</w:t>
            </w:r>
          </w:p>
        </w:tc>
      </w:tr>
      <w:tr w14:paraId="6B45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04B7A29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抽检合格产品信息见附表。</w:t>
            </w:r>
          </w:p>
        </w:tc>
      </w:tr>
      <w:tr w14:paraId="2D7F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0FB7B4C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附表：合格产品信息</w:t>
            </w:r>
          </w:p>
        </w:tc>
      </w:tr>
      <w:tr w14:paraId="422B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17FE81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b/>
                <w:bCs/>
                <w:i w:val="0"/>
                <w:iCs w:val="0"/>
                <w:color w:val="000000"/>
                <w:kern w:val="0"/>
                <w:sz w:val="32"/>
                <w:szCs w:val="32"/>
                <w:u w:val="none"/>
                <w:lang w:val="en-US" w:eastAsia="zh-CN" w:bidi="ar"/>
              </w:rPr>
              <w:t>合格产品信息</w:t>
            </w:r>
            <w:r>
              <w:rPr>
                <w:rFonts w:hint="default" w:ascii="宋体" w:hAnsi="宋体" w:eastAsia="宋体" w:cs="宋体"/>
                <w:i w:val="0"/>
                <w:iCs w:val="0"/>
                <w:color w:val="000000"/>
                <w:kern w:val="0"/>
                <w:sz w:val="22"/>
                <w:szCs w:val="22"/>
                <w:u w:val="none"/>
                <w:lang w:val="en-US" w:eastAsia="zh-CN" w:bidi="ar"/>
              </w:rPr>
              <w:t xml:space="preserve">                                                                                                                                           （声明：以下信息仅指本次抽检标称的食品生产、经营企业相关产品的生产日期/批号和所检合格项目）</w:t>
            </w:r>
          </w:p>
        </w:tc>
      </w:tr>
      <w:tr w14:paraId="1B73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16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F5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抽样编号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1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标称生产企业名称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6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标称生产企业地址</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D4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被抽样单位名称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E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被抽样单位所在地址</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67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食品名称</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4A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9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DD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E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备注</w:t>
            </w:r>
          </w:p>
        </w:tc>
      </w:tr>
      <w:tr w14:paraId="66F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0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C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XBJ25410703933831721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0B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7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D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新乡市卫滨区海洋水产经销部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A3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平原路28号新市场A-039号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8C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大口黑鲈（死淡水鱼）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74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50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53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20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C62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1E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C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XBJ25410703933831722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1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81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44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新乡市胖东来超市有限公司生活广场店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7A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新乡市卫滨区健康路31号一楼三楼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8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荷叶牌两年鲫鱼（活淡水鱼）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31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3F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42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6E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D61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5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6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XBJ25410703933831723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63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9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F4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新乡市胖东来超市有限公司生活广场店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CA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新乡市卫滨区健康路31号一楼三楼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6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微山湖乌鳢（活淡水鱼）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4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EA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5E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13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709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5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XBJ25410703933831724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31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8D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2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3F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4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鲫鱼（活淡水鱼）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E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46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B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C9F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F1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XBJ25410703933831725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0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E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A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8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E6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小台芒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9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49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F2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AB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E64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D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7E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XBJ25410703933831726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4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2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E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0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0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乐山仔姜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91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AF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E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3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F3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F5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BB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XBJ25410703933831727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E0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A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62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E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9C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长豆角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C7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F3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4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08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66C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9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9A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XBJ25410703933831728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4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河南天康宏展食品有限公司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0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河南省郑州市新郑市薛店镇莲花路北侧6号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F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6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C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带颈前排（猪肉）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D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F9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B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F49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6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3E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XBJ25410703933831729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84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河南天康宏展食品有限公司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0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河南省郑州市新郑市薛店镇莲花路北侧6号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C7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1B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0E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猪前腿肉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9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94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E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9D8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F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5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2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濮阳禾丰食品有限公司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A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河南省濮阳市南乐县产业集聚区仓颉东路518号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5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A8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7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鲜鸡胸肉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FC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71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A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FC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478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09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56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C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濮阳禾丰食品有限公司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89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河南省濮阳市南乐县产业集聚区仓颉东路518号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7A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1F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C1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鸡心</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2F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0B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9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96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21D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2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A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04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濮阳禾丰食品有限公司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13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河南省濮阳市南乐县产业集聚区仓颉东路518号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1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81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B3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鲜鸡肝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14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7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60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CF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6C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A1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D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0F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辉县市兴隆淀粉制品厂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79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辉县市孟庄镇小蒲水村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1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新乡市卫滨区嘉美新运生活超市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1B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河南省新乡市卫滨区八一路银星佳苑郁金香舍广场负一楼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29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土豆粉条（非即食淀粉制品）</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E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3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7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淀粉及淀粉制品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90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57A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A8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B7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9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7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2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新乡市卫滨区博涵小学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0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新乡市卫滨区胜利路768号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2F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青茄子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8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22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E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C6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8A8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FB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3F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B3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C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13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新乡市卫滨区博涵小学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8B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新乡市卫滨区胜利路768号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BF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鸡蛋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1D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6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C2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F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39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50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F9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XBJ25410703933831736ZX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02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新乡市胜春食品有限公司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CD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新乡县大召营镇政府对面</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18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新乡市卫滨区博涵小学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E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新乡市卫滨区胜利路768号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9E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全麦挂面（干鲜面）</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5D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1千克/包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EC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82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74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572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EC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B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27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48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41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新乡市卫滨区世青小学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6E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新乡市人民西路161号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DB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上海青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55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F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51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0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75F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7F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C1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CE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23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17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新乡市卫滨区世青小学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3B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新乡市人民西路161号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4C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长豆角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B0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3B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4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86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16A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40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0C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XBJ25410703933831739ZX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C6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0C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E2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新乡市卫滨区世青小学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93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新乡市人民西路161号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55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馒头（自制）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15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2B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9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D7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9A2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C9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AF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XBJ25410703933831740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8D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0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1F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新乡市卫滨区铁西实验幼儿园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54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河南省新乡市卫滨区平原镇元庄村23号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8D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橘子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E3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5C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28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8D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98F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95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98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XBJ25410703933831741ZX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A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0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A2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新乡市卫滨区铁西实验幼儿园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7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河南省新乡市卫滨区平原镇元庄村23号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81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生面团（自制）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F8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DE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3D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2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82F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1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4F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XBJ25410703933831742ZX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F1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5C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8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新乡市卫滨区铁西实验幼儿园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F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河南省新乡市卫滨区平原镇元庄村23号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A1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花卷（自制）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81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63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C4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78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594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12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XBJ25410703933831743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C1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45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EB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新乡市卫滨区卫源社区幼儿园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6A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河南省新乡市卫滨区平原镇水南村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7B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鸡蛋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A5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B8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D5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6E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191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28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2A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XBJ25410703933831744ZX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95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F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5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新乡市卫滨区卫源社区幼儿园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EE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河南省新乡市卫滨区平原镇水南村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E7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红枣馒头（自制）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B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C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4E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6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50F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A7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C1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XBJ25410703933831745ZX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51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潍坊伊利乳业有限责任公司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C9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山东省潍坊市临朐县城关街道西环路西侧朐山路南侧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5A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新乡市卫滨区卫源社区幼儿园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B6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河南省新乡市卫滨区平原镇水南村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52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学生饮用奶（调制乳）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9B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125mL/盒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A8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3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E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AC7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4D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B8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XBJ25410703933831746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D1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82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C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新乡市卫滨区西苑丽景城建幼儿园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18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卫滨区西苑丽景小区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95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烟台苹果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3F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6A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67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5A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EC1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FA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B9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XBJ25410703933831747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65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90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61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新乡市卫滨区西苑丽景城建幼儿园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D2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卫滨区西苑丽景小区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FE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38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85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4B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F9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5A1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7A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F4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XBJ25410703933831748ZX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07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53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BD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新乡市卫滨区西苑丽景城建幼儿园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94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卫滨区西苑丽景小区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D0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馒头（自制）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51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B0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DB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C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48C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69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65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XBJ25410703933831811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ED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6D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2B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新乡市卫滨区鹤立幼儿园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FF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卫滨区胜利路359号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45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小白菜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80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CA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2D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01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06C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6E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1D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XBJ25410703933831812ZX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09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辉县市清青食品有限公司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BA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辉县市高庄乡北新庄村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90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新乡市卫滨区鹤立幼儿园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B7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卫滨区胜利路359号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F3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山楂榚</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8A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168克/袋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62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2025-07-20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51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DE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264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D7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C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XBJ25410703933831813ZX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E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邢台金沙河面业有限责任公司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87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河北南和经济开发区619号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8E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新乡市卫滨区鹤立幼儿园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C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卫滨区胜利路359号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29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挂面（筋冠原味挂面）</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5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1千克/袋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54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2025-07-10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84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68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A4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6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10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XBJ25410703933831814ZX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益海（佳木斯）粮油工业有限公司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B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黑龙江省佳木斯市东风区松兴路</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84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新乡市中心医院幼儿园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94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新乡市金穗大道41号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B6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金元宝优选东北大米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DD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10千克/袋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B3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9E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69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D85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10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35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XBJ25410703933831815ZX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BE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山东岱岳制盐有限公司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83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泰安市大汶口石膏工业园区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DF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新乡市中心医院幼儿园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A4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新乡市金穗大道41号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C5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精纯盐（食用盐）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6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400g/袋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D5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2025-05-09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A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F2E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E8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5C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XBJ25410703933831816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38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A7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49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新乡市中心医院幼儿园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F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新乡市金穗大道41号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D1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芹菜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92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B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03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CE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DAC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2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DE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XBJ25410703933831826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2C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0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BD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新乡市卫滨区绿地·大榕树幼儿园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AF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新乡市劳动南街560号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72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土豆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2A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A4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5A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26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B1F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E1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A2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XBJ25410703933831827ZX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66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邢台金沙河面业有限责任公司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E7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河北南和经济开发区619号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25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新乡市卫滨区绿地·大榕树幼儿园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EE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新乡市劳动南街560号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00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挂面（筋冠原味挂面）</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AA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1千克/袋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8D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2025-05-19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1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58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C95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8F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84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XBJ25410703933831828ZX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9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保定蒙牛饮料有限公司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1A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河北省保定市望都县中韩庄乡高速公路引线南侧望都工业园内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03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新乡市卫滨区绿地·大榕树幼儿园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69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新乡市劳动南街560号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4D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纯牛奶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B0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FD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D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0B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387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B9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3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XBJ25410703933831839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C9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AD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FF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新乡市卫滨区七彩童谣幼儿园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27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新乡市劳动南路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A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红豆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02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2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B0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89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288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F8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1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XBJ25410703933831840ZX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BF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0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83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新乡市卫滨区七彩童谣幼儿园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F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新乡市劳动南路</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A3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花卷（自制）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40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B2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D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A8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21A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74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C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XBJ25410703933831841ZX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2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0B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5C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新乡市卫滨区向日葵幼儿园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1D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胜利路南段李村新村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77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花卷（自制）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B6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9C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53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EC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DE2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EC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87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XBJ25410703933831842ZX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E0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五得利集团新乡面粉有限公司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0A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新乡市东干道南端东侧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A1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新乡市卫滨区向日葵幼儿园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F6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胜利路南段李村新村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F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六星馒头用小麦粉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21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25kg/袋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4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AA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74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B40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0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BE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XBJ25410703933831843ZX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05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孝感广盐华源制盐有限公司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C6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湖北省应城市城中民营经济园</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32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新乡市卫滨区向日葵幼儿园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6D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胜利路南段李村新村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40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精纯盐（精制盐）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3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A7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2024-07-08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9C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B497">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71C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AC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6C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XBJ25410703933831852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9D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88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C6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新乡市卫滨区豆豆泥鳅批发店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D8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河南省新乡市卫滨区解放路街道平原路28号新源街西街140室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3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泥鳅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31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52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CE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FF35">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852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E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96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XBJ25410703933831853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62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29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18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新乡市卫滨区豆豆泥鳅批发店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E2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河南省新乡市卫滨区解放路街道平原路28号新源街西街140室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84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黄鳝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5E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85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74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103">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B60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0C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84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XBJ25410703933831854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BE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B7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B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新乡市卫滨区老张水产店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0E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河南省新乡市卫滨区新市场地下农贸市场B区-36号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D1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泥鳅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24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12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1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D88">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F6F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D7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6F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XBJ25410703933831855ZX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4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郑州双汇食品有限公司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4B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郑州经济技术开发区航海东路1897号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15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5E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2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零糖香肠</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4D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65克/根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F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2025-06-17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0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905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825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10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96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XBJ25410703933831856ZX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E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华懋双汇实业（集团）有限公司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14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河南省漯河市召陵区人民东路100号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5E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A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0F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蒸煮淀粉肉肠</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84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130g/根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15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B2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6794">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EF9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AA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0F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XBJ25410703933831857ZX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37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中粮油脂（菏泽）有限公司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BD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山东省菏泽开发区长江东路南侧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D0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17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FD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一级大豆油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67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1.8升/瓶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AA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2025-05-26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1C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8CC4">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D10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15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D8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XBJ25410703933831858ZX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CF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益海（周口）粮油工业有限公司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DC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河南省周口市交通大道东段368号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5B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1A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83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零反式脂肪大豆油</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3C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900毫升/瓶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CB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2025-07-18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72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937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7F7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5B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05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XBJ25410703933831859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9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延津县克明面业有限公司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77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河南省新乡市食品工业园区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E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04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B3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麦芯挂面（龙须）</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13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45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2025-06-29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9A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4A19">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BF2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CD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6D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XBJ25410703933831860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48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郑州万家食品有限公司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E2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郑州市马寨经济园区东方南路66号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C0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C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6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鸡蛋挂面</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4C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D6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2025-01-12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32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5E47">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C32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95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01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XBJ25410703933831861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B9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蒙牛乳业（焦作）有限公司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DD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河南省焦作市城乡一体化示范区神州路3188号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75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45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8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纯牛奶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7C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250mL/盒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14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8F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4A2">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BE8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9B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68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XBJ25410703933831862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6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宜宾丰源盐业有限公司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9F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四川省长宁县古河镇红色村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B3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4D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0F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零添加深井盐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12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5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2025-04-03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4F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D2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A3B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DF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86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XBJ25410703933831863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A1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镇江恒顺酒业有限责任公司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3C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江苏省镇江市丹徒新城恒园路1-2号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9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23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E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料酒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24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350mL/袋；酒精度：≥10.0%vol</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4D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2025-02-07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F2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4C32">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0B9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BD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8A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XBJ25410703933831864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72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江苏恒顺醋业股份有限公司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F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江苏省镇江市恒顺大道66号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9D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新乡市卫滨区萍洲超市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58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河南省新乡市卫滨区新华街姜庄小区5号楼西数2-6号营业房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46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恒顺香醋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3B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19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2025-01-21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2B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2EF6">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0A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D4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47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XBJ25410703933831872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75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11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99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新乡市卫滨区丁记牛羊肉商店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9C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河南省新乡市五年前中同大街姜庄小区4号营业房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02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牛肉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30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42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B3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4EB">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0E6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8B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04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XBJ25410703933831873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9F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3C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CE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新乡市卫滨区丁记牛羊肉商店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9F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河南省新乡市五年前中同大街姜庄小区4号营业房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3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羊肉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BA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3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74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3815">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9A7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EC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3F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XBJ25410703933831874ZX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8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新乡市思丰粉业有限公司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83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卫辉市张武店路口</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EB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新乡市卫滨区钓鱼台·贝乐迪幼儿园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CC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卫滨区陶然佳苑小区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6A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面条用小麦粉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4A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25kg/袋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1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6D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583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D91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B0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7E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XBJ25410703933831875ZX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17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孝感广盐华源制盐有限公司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92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湖北省应城市城中民营经济园</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A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新乡市卫滨区钓鱼台·贝乐迪幼儿园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4C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卫滨区陶然佳苑小区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6D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精纯盐（食用盐）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20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400g/袋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2B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2025-01-02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3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B7CF">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9B4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65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A7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XBJ25410703933831876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C6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F1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45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新乡市卫滨区钓鱼台·贝乐迪幼儿园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08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卫滨区陶然佳苑小区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3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梨</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8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52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8C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B699">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4A5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6D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93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XBJ25410703933831883ZX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4B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广水市天富农贸有限责任公司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C3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湖北省随州市广水市城郊乡长辛村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0C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新乡市卫滨区绿嘟幼儿园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C2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黄河大道陶然家园8号楼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33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06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FB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BB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2893">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80E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5C985D">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以下空白</w:t>
            </w:r>
          </w:p>
        </w:tc>
      </w:tr>
    </w:tbl>
    <w:p w14:paraId="1F8D3F05"/>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22FA3"/>
    <w:multiLevelType w:val="singleLevel"/>
    <w:tmpl w:val="BAB22FA3"/>
    <w:lvl w:ilvl="0" w:tentative="0">
      <w:start w:val="2"/>
      <w:numFmt w:val="chineseCounting"/>
      <w:suff w:val="nothing"/>
      <w:lvlText w:val="（%1）"/>
      <w:lvlJc w:val="left"/>
      <w:rPr>
        <w:rFonts w:hint="eastAsia"/>
      </w:rPr>
    </w:lvl>
  </w:abstractNum>
  <w:abstractNum w:abstractNumId="1">
    <w:nsid w:val="BFDA3ECC"/>
    <w:multiLevelType w:val="singleLevel"/>
    <w:tmpl w:val="BFDA3ECC"/>
    <w:lvl w:ilvl="0" w:tentative="0">
      <w:start w:val="2"/>
      <w:numFmt w:val="decimal"/>
      <w:suff w:val="nothing"/>
      <w:lvlText w:val="%1、"/>
      <w:lvlJc w:val="left"/>
    </w:lvl>
  </w:abstractNum>
  <w:abstractNum w:abstractNumId="2">
    <w:nsid w:val="EDE7E474"/>
    <w:multiLevelType w:val="singleLevel"/>
    <w:tmpl w:val="EDE7E474"/>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7E0916E1"/>
    <w:rsid w:val="00270BE1"/>
    <w:rsid w:val="005319D6"/>
    <w:rsid w:val="00D908BA"/>
    <w:rsid w:val="016C0FA1"/>
    <w:rsid w:val="029C1412"/>
    <w:rsid w:val="02BC3862"/>
    <w:rsid w:val="03D85E64"/>
    <w:rsid w:val="060379FA"/>
    <w:rsid w:val="06C60D71"/>
    <w:rsid w:val="06D54BDD"/>
    <w:rsid w:val="074F1149"/>
    <w:rsid w:val="087D3A94"/>
    <w:rsid w:val="09142CC1"/>
    <w:rsid w:val="092108C3"/>
    <w:rsid w:val="097E7AC3"/>
    <w:rsid w:val="09802FD2"/>
    <w:rsid w:val="09D43B87"/>
    <w:rsid w:val="0B58149E"/>
    <w:rsid w:val="0BB70474"/>
    <w:rsid w:val="0C2A5CE1"/>
    <w:rsid w:val="0CBA7DDF"/>
    <w:rsid w:val="0DC3019B"/>
    <w:rsid w:val="0EE02FCE"/>
    <w:rsid w:val="0EF12AE6"/>
    <w:rsid w:val="11050ACA"/>
    <w:rsid w:val="13193CAD"/>
    <w:rsid w:val="149208C7"/>
    <w:rsid w:val="1539633F"/>
    <w:rsid w:val="15FD4466"/>
    <w:rsid w:val="162E2871"/>
    <w:rsid w:val="1663076D"/>
    <w:rsid w:val="18D05DC3"/>
    <w:rsid w:val="18E24930"/>
    <w:rsid w:val="18FF1F3A"/>
    <w:rsid w:val="199926F8"/>
    <w:rsid w:val="19BF4DA9"/>
    <w:rsid w:val="1ADD6614"/>
    <w:rsid w:val="1B236D53"/>
    <w:rsid w:val="1C091814"/>
    <w:rsid w:val="1C962F1E"/>
    <w:rsid w:val="1CA27B15"/>
    <w:rsid w:val="1CBB3E85"/>
    <w:rsid w:val="1D7C3EC2"/>
    <w:rsid w:val="1DB55626"/>
    <w:rsid w:val="1E220F0E"/>
    <w:rsid w:val="1F2B065E"/>
    <w:rsid w:val="20E06E5E"/>
    <w:rsid w:val="21C36564"/>
    <w:rsid w:val="22484CBB"/>
    <w:rsid w:val="23AB72AF"/>
    <w:rsid w:val="23FE7D27"/>
    <w:rsid w:val="27CB6172"/>
    <w:rsid w:val="27CC3C98"/>
    <w:rsid w:val="27CE15C4"/>
    <w:rsid w:val="288051AE"/>
    <w:rsid w:val="28E814D7"/>
    <w:rsid w:val="29807A50"/>
    <w:rsid w:val="2AA1765E"/>
    <w:rsid w:val="2B3C0F53"/>
    <w:rsid w:val="2BA016C4"/>
    <w:rsid w:val="2CD47877"/>
    <w:rsid w:val="2D4751A2"/>
    <w:rsid w:val="2E3E2933"/>
    <w:rsid w:val="2EA13361"/>
    <w:rsid w:val="2FEE4B8B"/>
    <w:rsid w:val="31815AF3"/>
    <w:rsid w:val="32FA375F"/>
    <w:rsid w:val="333E1836"/>
    <w:rsid w:val="33532EA7"/>
    <w:rsid w:val="34160775"/>
    <w:rsid w:val="34CC52D7"/>
    <w:rsid w:val="34DF14AF"/>
    <w:rsid w:val="357F67EE"/>
    <w:rsid w:val="36AF6C5F"/>
    <w:rsid w:val="36EF34FF"/>
    <w:rsid w:val="372F02B2"/>
    <w:rsid w:val="37ED5C91"/>
    <w:rsid w:val="37FC5ED4"/>
    <w:rsid w:val="38163439"/>
    <w:rsid w:val="38237904"/>
    <w:rsid w:val="39276F80"/>
    <w:rsid w:val="39577055"/>
    <w:rsid w:val="39FA5902"/>
    <w:rsid w:val="3A6D4923"/>
    <w:rsid w:val="3A900B55"/>
    <w:rsid w:val="3AA30888"/>
    <w:rsid w:val="3AE25F6B"/>
    <w:rsid w:val="3B253993"/>
    <w:rsid w:val="3C153A08"/>
    <w:rsid w:val="3C487939"/>
    <w:rsid w:val="3D590328"/>
    <w:rsid w:val="3EF95FE2"/>
    <w:rsid w:val="3F3B5533"/>
    <w:rsid w:val="401D7F99"/>
    <w:rsid w:val="40490124"/>
    <w:rsid w:val="40ED6D01"/>
    <w:rsid w:val="421A6AA3"/>
    <w:rsid w:val="42415C35"/>
    <w:rsid w:val="424961B9"/>
    <w:rsid w:val="42D24401"/>
    <w:rsid w:val="42E83C24"/>
    <w:rsid w:val="432D6791"/>
    <w:rsid w:val="447E374E"/>
    <w:rsid w:val="451F3201"/>
    <w:rsid w:val="45AD6A5F"/>
    <w:rsid w:val="45C46E6C"/>
    <w:rsid w:val="45F3761B"/>
    <w:rsid w:val="462A6302"/>
    <w:rsid w:val="46CF734F"/>
    <w:rsid w:val="490C7DF3"/>
    <w:rsid w:val="493636E9"/>
    <w:rsid w:val="495A08D2"/>
    <w:rsid w:val="4A253486"/>
    <w:rsid w:val="4A963F66"/>
    <w:rsid w:val="4B8C58E0"/>
    <w:rsid w:val="4C6B4F7E"/>
    <w:rsid w:val="4CE11DC3"/>
    <w:rsid w:val="4CF3569F"/>
    <w:rsid w:val="4D2E2B7B"/>
    <w:rsid w:val="4DA370C6"/>
    <w:rsid w:val="4E235B10"/>
    <w:rsid w:val="4E5B174E"/>
    <w:rsid w:val="4F1D6A04"/>
    <w:rsid w:val="4F7E3559"/>
    <w:rsid w:val="4F9F38BD"/>
    <w:rsid w:val="4FA233AD"/>
    <w:rsid w:val="4FDB79C1"/>
    <w:rsid w:val="51C8534D"/>
    <w:rsid w:val="526D7CA2"/>
    <w:rsid w:val="52C65AFA"/>
    <w:rsid w:val="52CE5A48"/>
    <w:rsid w:val="53084402"/>
    <w:rsid w:val="531B3FCB"/>
    <w:rsid w:val="53AC6A9B"/>
    <w:rsid w:val="5506676B"/>
    <w:rsid w:val="552A7DCC"/>
    <w:rsid w:val="557C1FAA"/>
    <w:rsid w:val="55F12998"/>
    <w:rsid w:val="56EF6ED8"/>
    <w:rsid w:val="57783371"/>
    <w:rsid w:val="57FF179C"/>
    <w:rsid w:val="5AE91E90"/>
    <w:rsid w:val="5B294982"/>
    <w:rsid w:val="5E2D4789"/>
    <w:rsid w:val="5F950838"/>
    <w:rsid w:val="609033E1"/>
    <w:rsid w:val="61BE595B"/>
    <w:rsid w:val="625E13B5"/>
    <w:rsid w:val="636C18B0"/>
    <w:rsid w:val="67A94E81"/>
    <w:rsid w:val="67C1041C"/>
    <w:rsid w:val="686D3412"/>
    <w:rsid w:val="687C4343"/>
    <w:rsid w:val="6881195A"/>
    <w:rsid w:val="694C01BA"/>
    <w:rsid w:val="69564B94"/>
    <w:rsid w:val="695F34E1"/>
    <w:rsid w:val="6A0942FC"/>
    <w:rsid w:val="6A835E5D"/>
    <w:rsid w:val="6ADC678A"/>
    <w:rsid w:val="6C152AE5"/>
    <w:rsid w:val="6CB95B66"/>
    <w:rsid w:val="6D200C7E"/>
    <w:rsid w:val="6D612C36"/>
    <w:rsid w:val="6E0A2FBB"/>
    <w:rsid w:val="6EAF6AB3"/>
    <w:rsid w:val="6F1C418A"/>
    <w:rsid w:val="6FE80510"/>
    <w:rsid w:val="70530681"/>
    <w:rsid w:val="712B6906"/>
    <w:rsid w:val="727F33AE"/>
    <w:rsid w:val="72BD3ED6"/>
    <w:rsid w:val="73CF3EC1"/>
    <w:rsid w:val="74503971"/>
    <w:rsid w:val="756F3792"/>
    <w:rsid w:val="76C67BC6"/>
    <w:rsid w:val="780659D7"/>
    <w:rsid w:val="78745037"/>
    <w:rsid w:val="79E65AE1"/>
    <w:rsid w:val="7A3F363F"/>
    <w:rsid w:val="7B1E74DC"/>
    <w:rsid w:val="7BEF717B"/>
    <w:rsid w:val="7C352D2F"/>
    <w:rsid w:val="7CCD11BA"/>
    <w:rsid w:val="7D5E6C0E"/>
    <w:rsid w:val="7DDD088A"/>
    <w:rsid w:val="7DE14F1D"/>
    <w:rsid w:val="7E0916E1"/>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Calibri" w:hAnsi="Calibri" w:eastAsia="宋体" w:cs="Calibri"/>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font41"/>
    <w:basedOn w:val="8"/>
    <w:qFormat/>
    <w:uiPriority w:val="0"/>
    <w:rPr>
      <w:rFonts w:ascii="Calibri" w:hAnsi="Calibri" w:cs="Calibri"/>
      <w:color w:val="FF0000"/>
      <w:sz w:val="24"/>
      <w:szCs w:val="24"/>
      <w:u w:val="none"/>
    </w:rPr>
  </w:style>
  <w:style w:type="character" w:customStyle="1" w:styleId="12">
    <w:name w:val="font21"/>
    <w:basedOn w:val="8"/>
    <w:qFormat/>
    <w:uiPriority w:val="0"/>
    <w:rPr>
      <w:rFonts w:hint="eastAsia" w:ascii="宋体" w:hAnsi="宋体" w:eastAsia="宋体" w:cs="宋体"/>
      <w:color w:val="FF0000"/>
      <w:sz w:val="24"/>
      <w:szCs w:val="24"/>
      <w:u w:val="none"/>
    </w:rPr>
  </w:style>
  <w:style w:type="paragraph" w:customStyle="1" w:styleId="13">
    <w:name w:val="Table Paragraph"/>
    <w:basedOn w:val="1"/>
    <w:qFormat/>
    <w:uiPriority w:val="1"/>
    <w:pPr>
      <w:jc w:val="center"/>
    </w:pPr>
    <w:rPr>
      <w:rFonts w:ascii="Times New Roman" w:hAnsi="Times New Roman" w:eastAsia="Times New Roman" w:cs="Times New Roman"/>
      <w:szCs w:val="21"/>
    </w:rPr>
  </w:style>
  <w:style w:type="character" w:customStyle="1" w:styleId="14">
    <w:name w:val="font31"/>
    <w:basedOn w:val="8"/>
    <w:qFormat/>
    <w:uiPriority w:val="0"/>
    <w:rPr>
      <w:rFonts w:hint="eastAsia" w:ascii="宋体" w:hAnsi="宋体" w:eastAsia="宋体" w:cs="宋体"/>
      <w:color w:val="000000"/>
      <w:sz w:val="22"/>
      <w:szCs w:val="22"/>
      <w:u w:val="none"/>
    </w:rPr>
  </w:style>
  <w:style w:type="character" w:customStyle="1" w:styleId="15">
    <w:name w:val="font11"/>
    <w:basedOn w:val="8"/>
    <w:qFormat/>
    <w:uiPriority w:val="0"/>
    <w:rPr>
      <w:rFonts w:hint="default" w:ascii="Calibri" w:hAnsi="Calibri" w:cs="Calibri"/>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7226</Words>
  <Characters>9698</Characters>
  <Lines>0</Lines>
  <Paragraphs>0</Paragraphs>
  <TotalTime>0</TotalTime>
  <ScaleCrop>false</ScaleCrop>
  <LinksUpToDate>false</LinksUpToDate>
  <CharactersWithSpaces>9929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2024-10-09T07:01:00Z</dcterms:created>
  <dc:creator>995</dc:creator>
  <cp:lastModifiedBy>lenovo</cp:lastModifiedBy>
  <dcterms:modified xsi:type="dcterms:W3CDTF">2025-10-28T01:47:11Z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A59F31B3AD8B462293A41A7F043B3B1A_13</vt:lpwstr>
  </property>
  <property fmtid="{D5CDD505-2E9C-101B-9397-08002B2CF9AE}" pid="4" name="KSOTemplateDocerSaveRecord">
    <vt:lpwstr>eyJoZGlkIjoiMTI3OTY3NWM5MWNjMzQ1ZmE0YWMzNGE2ZTQzZjRkODMifQ==</vt:lpwstr>
  </property>
</Properties>
</file>