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1D89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2025年卫滨区市场监督管理局药品监管</w:t>
      </w:r>
    </w:p>
    <w:p w14:paraId="324C0FF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工作情况</w:t>
      </w:r>
    </w:p>
    <w:p w14:paraId="3F11041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firstLine="0" w:firstLineChars="0"/>
        <w:jc w:val="both"/>
        <w:textAlignment w:val="auto"/>
        <w:rPr>
          <w:rFonts w:hint="eastAsia" w:ascii="新宋体" w:hAnsi="新宋体" w:eastAsia="新宋体" w:cs="新宋体"/>
          <w:b/>
          <w:bCs/>
          <w:color w:val="auto"/>
          <w:kern w:val="2"/>
          <w:sz w:val="44"/>
          <w:szCs w:val="44"/>
          <w:lang w:val="en-US" w:eastAsia="zh-CN" w:bidi="ar-SA"/>
        </w:rPr>
      </w:pPr>
      <w:r>
        <w:rPr>
          <w:rFonts w:hint="eastAsia" w:ascii="新宋体" w:hAnsi="新宋体" w:eastAsia="新宋体" w:cs="新宋体"/>
          <w:b/>
          <w:bCs/>
          <w:color w:val="auto"/>
          <w:kern w:val="2"/>
          <w:sz w:val="44"/>
          <w:szCs w:val="44"/>
          <w:lang w:val="en-US" w:eastAsia="zh-CN" w:bidi="ar-SA"/>
        </w:rPr>
        <w:t>​</w:t>
      </w:r>
    </w:p>
    <w:p w14:paraId="47D31FD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2025年，在上级部门的正确领导下，卫滨区市场监管局始终秉持 “四个最严”原则，将保障公众用药安全作为核心任务，全面强化药品工作，切实维护市场秩序，有力保障了公众健康权益。现将2025年监管工作总结如下：​</w:t>
      </w:r>
    </w:p>
    <w:p w14:paraId="62B3A92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一、制定监管计划</w:t>
      </w:r>
    </w:p>
    <w:p w14:paraId="1A9A0822">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年初我局制定了《2025年药品监管工作要点》《药品零售和使用单位监督检查计划》和《药品零售环节“清源”行动实施方案》，明确监管目标、重点及频次，为全年监管工作提供清晰指引。​</w:t>
      </w:r>
    </w:p>
    <w:p w14:paraId="31818CE1">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二、开展现场检查</w:t>
      </w:r>
    </w:p>
    <w:p w14:paraId="45442BBF">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组织监管人员深入药品经营企业及使用单位，围绕产品购进渠道、不凭处方销售处方药、违规网络销售、药品储存条件等关键环节，扎实开展现场检查。今年累计检查药品批发企业 2家次、药品零售企业360家次、医疗机构75家次；检查养老机构21家，商超17家，及时发现并纠正各类问题38个。​</w:t>
      </w:r>
    </w:p>
    <w:p w14:paraId="4FFDF4F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三、加强专项整治</w:t>
      </w:r>
    </w:p>
    <w:p w14:paraId="0D86DAC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针对药品网络销售等重点领域开展专项整治行动，重点排查非法渠道购进药品、网络销售国家特殊管理药品等违法违规行为。共排查网络销售药品企业54家，组织10家药品连锁经营企业经理、质量负责人和17名药店店长，参加卫滨区药品经营企业禁止网络销售国家特殊管理药品行政约谈会，要求各药品网络销售企业对照《药品禁止网络销售清单》开展全面自查，主动全面下架禁止网络销售药品。</w:t>
      </w:r>
      <w:r>
        <w:rPr>
          <w:rFonts w:hint="eastAsia" w:ascii="Times New Roman" w:hAnsi="Times New Roman" w:eastAsia="仿宋_GB2312" w:cs="Times New Roman"/>
          <w:color w:val="auto"/>
          <w:kern w:val="2"/>
          <w:sz w:val="32"/>
          <w:szCs w:val="32"/>
          <w:lang w:val="en-US" w:eastAsia="zh-CN" w:bidi="ar-SA"/>
        </w:rPr>
        <w:t xml:space="preserve">     </w:t>
      </w:r>
    </w:p>
    <w:p w14:paraId="7EFCBA6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按照市局工作安排，对辖区养老机构老人自带药品开展专项整治行动，共排查各类养老机构21家，发现并及时纠正过期药品、药品储存条件等问题16个，指导养老机构建立自带药品台账，确保用药安全。</w:t>
      </w:r>
    </w:p>
    <w:p w14:paraId="2C9158B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开展药品零售企业执业药师履职及处方药管理情况专项排查工作，严查执业药师“挂证”，不在岗销售处方药等违规行为。全覆盖排查药品零售企业96家，发放提醒告诫书96份，并签订企业规范经营及执业药师在岗履职承诺书。经排查未发现“挂证”行为。</w:t>
      </w:r>
    </w:p>
    <w:p w14:paraId="7ED0985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3F4F6"/>
          <w:lang w:val="en-US" w:eastAsia="zh-CN"/>
        </w:rPr>
      </w:pPr>
      <w:r>
        <w:rPr>
          <w:rFonts w:hint="eastAsia" w:ascii="Times New Roman" w:hAnsi="Times New Roman" w:eastAsia="仿宋_GB2312" w:cs="Times New Roman"/>
          <w:color w:val="auto"/>
          <w:kern w:val="2"/>
          <w:sz w:val="32"/>
          <w:szCs w:val="32"/>
          <w:lang w:val="en-US" w:eastAsia="zh-CN" w:bidi="ar-SA"/>
        </w:rPr>
        <w:t>（五）</w:t>
      </w:r>
      <w:r>
        <w:rPr>
          <w:rFonts w:hint="default" w:ascii="Times New Roman" w:hAnsi="Times New Roman" w:eastAsia="仿宋_GB2312" w:cs="Times New Roman"/>
          <w:color w:val="auto"/>
          <w:kern w:val="2"/>
          <w:sz w:val="32"/>
          <w:szCs w:val="32"/>
          <w:lang w:val="en-US" w:eastAsia="zh-CN" w:bidi="ar-SA"/>
        </w:rPr>
        <w:t>按照上级工作部署和工作提示，对商超无证销售药品违法违规行为开展排查工作，重点排查两站附近商超是否无证销售“晕车药、风油精、感冒药”等药品，截止目前共排查商超17家，未发现违规销售情况。</w:t>
      </w:r>
    </w:p>
    <w:p w14:paraId="31A398E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四、加强不良反应监测</w:t>
      </w:r>
    </w:p>
    <w:p w14:paraId="11BBDD6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完善药品不良反应监测体系，加强对医疗机构、药品经营企业的培训指导，提高不良反应报告的数量和质量。今年，共收到药品不良反应报告280 例，通过对报告数据的分析研判，及时发现潜在安全风险，为精准监管提供了有力支撑。</w:t>
      </w:r>
    </w:p>
    <w:p w14:paraId="268BD7C8">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推进企业入驻药品追溯系统</w:t>
      </w:r>
    </w:p>
    <w:p w14:paraId="7A4C5B6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按照市局工作安排，有序推进辖区内开通医保的各类医疗机构入驻药品全链路追溯平台，卫滨辖区开通医保医疗机构55家，截止目前已指导督促企业成功入驻42家。​ </w:t>
      </w:r>
    </w:p>
    <w:p w14:paraId="7ACE4EE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六、开展科普宣传活动</w:t>
      </w:r>
    </w:p>
    <w:p w14:paraId="64587D64">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以 “3.5”志愿者服务日、“3・15” 消费者权益保护日、“5・25” 国际爱肤日、“6.26”国际禁毒日等重要时间节点为契机，通过进校园、进医院、进商场等开展现场咨询活动、发放宣传资料、举办科普讲座、利用微信、电子屏幕等形式，广泛宣传药品安全知识和法律法规，提高公众安全意识和自我保护能力。今年，共举办各类科普宣传活动7场次，发放宣传资料900余份，接受群众咨询80人次。​</w:t>
      </w:r>
    </w:p>
    <w:p w14:paraId="5D4F30A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七、加强企业培训指导</w:t>
      </w:r>
    </w:p>
    <w:p w14:paraId="58EE335F">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组织药品生产经营企业及使用单位负责人、质量管理人员等，开展法律法规、质量管理规范等方面的培训，帮助企业提升管理水平，增强守法经营意识。今年，共举办企业培训班3次，培训人员80人次。</w:t>
      </w:r>
    </w:p>
    <w:p w14:paraId="2909B89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2025年我局在药品监管工作中取得了一定成绩，但也存在一些问题和不足。我们将继续坚持以人民为中心的发展思想，严格落实 “四个最严”要求，持续加强监管工作，努力提升药品安全保障水平，为保障公众健康作出更大贡献。</w:t>
      </w:r>
    </w:p>
    <w:p w14:paraId="4DAB89A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p>
    <w:p w14:paraId="188AA2E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bookmarkStart w:id="0" w:name="_GoBack"/>
      <w:bookmarkEnd w:id="0"/>
    </w:p>
    <w:p w14:paraId="7DA4FA8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3840" w:firstLineChars="1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卫滨区市场监督管理局</w:t>
      </w:r>
    </w:p>
    <w:p w14:paraId="39DDCF5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2025</w:t>
      </w:r>
      <w:r>
        <w:rPr>
          <w:rFonts w:hint="eastAsia" w:ascii="Times New Roman" w:hAnsi="Times New Roman" w:eastAsia="仿宋_GB2312" w:cs="Times New Roman"/>
          <w:color w:val="auto"/>
          <w:kern w:val="2"/>
          <w:sz w:val="32"/>
          <w:szCs w:val="32"/>
          <w:lang w:val="en-US" w:eastAsia="zh-CN" w:bidi="ar-SA"/>
        </w:rPr>
        <w:t>年</w:t>
      </w:r>
      <w:r>
        <w:rPr>
          <w:rFonts w:hint="default" w:ascii="Times New Roman" w:hAnsi="Times New Roman" w:eastAsia="仿宋_GB2312" w:cs="Times New Roman"/>
          <w:color w:val="auto"/>
          <w:kern w:val="2"/>
          <w:sz w:val="32"/>
          <w:szCs w:val="32"/>
          <w:lang w:val="en-US" w:eastAsia="zh-CN" w:bidi="ar-SA"/>
        </w:rPr>
        <w:t>12</w:t>
      </w:r>
      <w:r>
        <w:rPr>
          <w:rFonts w:hint="eastAsia" w:ascii="Times New Roman" w:hAnsi="Times New Roman" w:eastAsia="仿宋_GB2312" w:cs="Times New Roman"/>
          <w:color w:val="auto"/>
          <w:kern w:val="2"/>
          <w:sz w:val="32"/>
          <w:szCs w:val="32"/>
          <w:lang w:val="en-US" w:eastAsia="zh-CN" w:bidi="ar-SA"/>
        </w:rPr>
        <w:t>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A45891-A99F-4D3D-9F6D-602FAF1C6C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535D9A0-89A4-4C63-9323-0C7537EC69A3}"/>
  </w:font>
  <w:font w:name="方正小标宋简体">
    <w:panose1 w:val="02010600010101010101"/>
    <w:charset w:val="86"/>
    <w:family w:val="auto"/>
    <w:pitch w:val="default"/>
    <w:sig w:usb0="00000001" w:usb1="080E0000" w:usb2="00000000" w:usb3="00000000" w:csb0="00040000" w:csb1="00000000"/>
    <w:embedRegular r:id="rId3" w:fontKey="{560B7B85-E66C-4FF7-A71D-34933C35F81E}"/>
  </w:font>
  <w:font w:name="新宋体">
    <w:panose1 w:val="02010609030101010101"/>
    <w:charset w:val="86"/>
    <w:family w:val="auto"/>
    <w:pitch w:val="default"/>
    <w:sig w:usb0="00000203" w:usb1="288F0000" w:usb2="00000006" w:usb3="00000000" w:csb0="00040001" w:csb1="00000000"/>
    <w:embedRegular r:id="rId4" w:fontKey="{00E6B229-F3CB-4286-83DE-E38FDBAB0A79}"/>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361C2"/>
    <w:multiLevelType w:val="singleLevel"/>
    <w:tmpl w:val="3BF361C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A667E"/>
    <w:rsid w:val="01366D4C"/>
    <w:rsid w:val="03CF3A69"/>
    <w:rsid w:val="073A6063"/>
    <w:rsid w:val="08790AAB"/>
    <w:rsid w:val="096B7E2B"/>
    <w:rsid w:val="0FCC70AF"/>
    <w:rsid w:val="116D42D1"/>
    <w:rsid w:val="118F39B2"/>
    <w:rsid w:val="19B33992"/>
    <w:rsid w:val="19CC5CED"/>
    <w:rsid w:val="1D0936F0"/>
    <w:rsid w:val="1D8F638C"/>
    <w:rsid w:val="20B8086C"/>
    <w:rsid w:val="2A3873C3"/>
    <w:rsid w:val="2AB36A21"/>
    <w:rsid w:val="2D9838BC"/>
    <w:rsid w:val="2EC61441"/>
    <w:rsid w:val="2F33486D"/>
    <w:rsid w:val="31AB3466"/>
    <w:rsid w:val="389D1465"/>
    <w:rsid w:val="38D73850"/>
    <w:rsid w:val="39050DB8"/>
    <w:rsid w:val="3DDD580C"/>
    <w:rsid w:val="57DF67F9"/>
    <w:rsid w:val="5BDE1AE9"/>
    <w:rsid w:val="5F146B62"/>
    <w:rsid w:val="653A667E"/>
    <w:rsid w:val="688431F8"/>
    <w:rsid w:val="7285473C"/>
    <w:rsid w:val="7440091B"/>
    <w:rsid w:val="798D14A2"/>
    <w:rsid w:val="7EA216C2"/>
    <w:rsid w:val="ABE2E45B"/>
    <w:rsid w:val="D7BF3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1430</Words>
  <Characters>1487</Characters>
  <Lines>0</Lines>
  <Paragraphs>0</Paragraphs>
  <TotalTime>31</TotalTime>
  <ScaleCrop>false</ScaleCrop>
  <LinksUpToDate>false</LinksUpToDate>
  <CharactersWithSpaces>1524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2025-07-18T23:39:00Z</dcterms:created>
  <dc:creator>夏立</dc:creator>
  <cp:lastModifiedBy>mARinE</cp:lastModifiedBy>
  <dcterms:modified xsi:type="dcterms:W3CDTF">2025-12-16T02:26:05Z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94ED63AAA1E143048B905D583EBF3FBB_13</vt:lpwstr>
  </property>
  <property fmtid="{D5CDD505-2E9C-101B-9397-08002B2CF9AE}" pid="4" name="KSOTemplateDocerSaveRecord">
    <vt:lpwstr>eyJoZGlkIjoiNzVmMTg5MWY0OWFkZTk4OWE1MTdkOTc1ZWI0NDlkZDAiLCJ1c2VySWQiOiI0MjQxNjE3NzEifQ==</vt:lpwstr>
  </property>
</Properties>
</file>